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bookmarkStart w:id="0" w:name="_GoBack"/>
            <w:bookmarkEnd w:id="0"/>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89092D" w:rsidP="00DA095B">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22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7654ED" w:rsidP="00102F6F">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0</w:t>
            </w:r>
            <w:r w:rsidR="009214EB">
              <w:rPr>
                <w:rFonts w:ascii="Arial Narrow" w:eastAsia="Times New Roman" w:hAnsi="Arial Narrow" w:cs="Arial"/>
                <w:sz w:val="22"/>
                <w:szCs w:val="22"/>
                <w:lang w:val="es-ES" w:eastAsia="es-ES"/>
              </w:rPr>
              <w:t>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654ED">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w:t>
            </w:r>
            <w:r w:rsidR="007654ED">
              <w:rPr>
                <w:rFonts w:ascii="Arial Narrow" w:eastAsia="Times New Roman" w:hAnsi="Arial Narrow" w:cs="Arial"/>
                <w:sz w:val="22"/>
                <w:szCs w:val="22"/>
                <w:lang w:val="es-ES" w:eastAsia="es-ES"/>
              </w:rPr>
              <w:t>6</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F560E6">
            <w:pPr>
              <w:spacing w:after="0"/>
              <w:rPr>
                <w:rFonts w:ascii="Verdana" w:eastAsia="SimSun" w:hAnsi="Verdana" w:cs="Arial"/>
                <w:b/>
                <w:sz w:val="22"/>
                <w:szCs w:val="22"/>
              </w:rPr>
            </w:pPr>
            <w:r>
              <w:rPr>
                <w:rFonts w:ascii="Verdana" w:eastAsia="SimSun" w:hAnsi="Verdana" w:cs="Arial"/>
                <w:b/>
                <w:sz w:val="22"/>
                <w:szCs w:val="22"/>
              </w:rPr>
              <w:t>S</w:t>
            </w:r>
            <w:r w:rsidR="00F560E6">
              <w:rPr>
                <w:rFonts w:ascii="Verdana" w:eastAsia="SimSun" w:hAnsi="Verdana" w:cs="Arial"/>
                <w:b/>
                <w:sz w:val="22"/>
                <w:szCs w:val="22"/>
              </w:rPr>
              <w:t>3</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073971" w:rsidP="00073971">
            <w:pPr>
              <w:jc w:val="both"/>
              <w:rPr>
                <w:rFonts w:ascii="Arial" w:hAnsi="Arial" w:cs="Arial"/>
                <w:sz w:val="22"/>
                <w:szCs w:val="22"/>
              </w:rPr>
            </w:pPr>
            <w:r w:rsidRPr="00264D08">
              <w:rPr>
                <w:rFonts w:ascii="Arial" w:hAnsi="Arial" w:cs="Arial"/>
                <w:sz w:val="22"/>
                <w:szCs w:val="22"/>
              </w:rPr>
              <w:t>Realizar seguimiento al Plan de Mejoramiento Institucional suscrito con la Contraloría General de la República</w:t>
            </w:r>
            <w:r w:rsidRPr="00264D08">
              <w:rPr>
                <w:rFonts w:ascii="Arial" w:hAnsi="Arial" w:cs="Arial"/>
                <w:i/>
                <w:sz w:val="22"/>
                <w:szCs w:val="22"/>
              </w:rPr>
              <w:t>.</w:t>
            </w:r>
            <w:r w:rsidRPr="00264D08">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07397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Pr="00264D08">
              <w:rPr>
                <w:rFonts w:ascii="Arial" w:eastAsia="MS Mincho" w:hAnsi="Arial" w:cs="Arial"/>
                <w:b/>
                <w:sz w:val="22"/>
                <w:szCs w:val="22"/>
              </w:rPr>
              <w:t>con corte al 3</w:t>
            </w:r>
            <w:r w:rsidR="00F560E6">
              <w:rPr>
                <w:rFonts w:ascii="Arial" w:eastAsia="MS Mincho" w:hAnsi="Arial" w:cs="Arial"/>
                <w:b/>
                <w:sz w:val="22"/>
                <w:szCs w:val="22"/>
              </w:rPr>
              <w:t>1</w:t>
            </w:r>
            <w:r w:rsidRPr="00264D08">
              <w:rPr>
                <w:rFonts w:ascii="Arial" w:eastAsia="MS Mincho" w:hAnsi="Arial" w:cs="Arial"/>
                <w:b/>
                <w:sz w:val="22"/>
                <w:szCs w:val="22"/>
              </w:rPr>
              <w:t xml:space="preserve"> de </w:t>
            </w:r>
            <w:r w:rsidR="007654ED">
              <w:rPr>
                <w:rFonts w:ascii="Arial" w:eastAsia="MS Mincho" w:hAnsi="Arial" w:cs="Arial"/>
                <w:b/>
                <w:sz w:val="22"/>
                <w:szCs w:val="22"/>
              </w:rPr>
              <w:t>diciembre</w:t>
            </w:r>
            <w:r w:rsidRPr="00264D08">
              <w:rPr>
                <w:rFonts w:ascii="Arial" w:eastAsia="MS Mincho" w:hAnsi="Arial" w:cs="Arial"/>
                <w:b/>
                <w:sz w:val="22"/>
                <w:szCs w:val="22"/>
              </w:rPr>
              <w:t xml:space="preserve"> de 2015.</w:t>
            </w:r>
          </w:p>
          <w:p w:rsidR="00073971" w:rsidRPr="00264D08" w:rsidRDefault="00073971" w:rsidP="0007397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073971" w:rsidP="00073971">
            <w:pPr>
              <w:jc w:val="both"/>
              <w:rPr>
                <w:rFonts w:ascii="Arial" w:hAnsi="Arial" w:cs="Arial"/>
                <w:sz w:val="22"/>
                <w:szCs w:val="22"/>
              </w:rPr>
            </w:pPr>
            <w:r w:rsidRPr="00264D08">
              <w:rPr>
                <w:rFonts w:ascii="Arial" w:eastAsia="MS Mincho" w:hAnsi="Arial" w:cs="Arial"/>
                <w:sz w:val="22"/>
                <w:szCs w:val="22"/>
              </w:rPr>
              <w:t>Se adjuntan en cd,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786DB4"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264D08" w:rsidRPr="00073971" w:rsidRDefault="00264D08" w:rsidP="00DD2063">
      <w:pPr>
        <w:spacing w:after="0"/>
        <w:rPr>
          <w:rFonts w:ascii="Arial" w:hAnsi="Arial" w:cs="Arial"/>
          <w:b/>
          <w:sz w:val="22"/>
          <w:szCs w:val="22"/>
        </w:rPr>
      </w:pPr>
    </w:p>
    <w:p w:rsidR="00073971" w:rsidRDefault="00073971" w:rsidP="00073971">
      <w:pPr>
        <w:jc w:val="both"/>
        <w:rPr>
          <w:rFonts w:ascii="Arial" w:hAnsi="Arial" w:cs="Arial"/>
          <w:sz w:val="22"/>
          <w:szCs w:val="22"/>
        </w:rPr>
      </w:pPr>
      <w:r w:rsidRPr="00264D08">
        <w:rPr>
          <w:rFonts w:ascii="Arial" w:hAnsi="Arial" w:cs="Arial"/>
          <w:sz w:val="22"/>
          <w:szCs w:val="22"/>
        </w:rPr>
        <w:t xml:space="preserve">La Unidad para la Atención y Reparación Integral a las Víctimas ha suscrito </w:t>
      </w:r>
      <w:r w:rsidR="009214EB" w:rsidRPr="00264D08">
        <w:rPr>
          <w:rFonts w:ascii="Arial" w:hAnsi="Arial" w:cs="Arial"/>
          <w:sz w:val="22"/>
          <w:szCs w:val="22"/>
        </w:rPr>
        <w:t xml:space="preserve">nueve </w:t>
      </w:r>
      <w:r w:rsidRPr="00264D08">
        <w:rPr>
          <w:rFonts w:ascii="Arial" w:hAnsi="Arial" w:cs="Arial"/>
          <w:sz w:val="22"/>
          <w:szCs w:val="22"/>
        </w:rPr>
        <w:t>(</w:t>
      </w:r>
      <w:r w:rsidR="009214EB" w:rsidRPr="00264D08">
        <w:rPr>
          <w:rFonts w:ascii="Arial" w:hAnsi="Arial" w:cs="Arial"/>
          <w:sz w:val="22"/>
          <w:szCs w:val="22"/>
        </w:rPr>
        <w:t>9</w:t>
      </w:r>
      <w:r w:rsidRPr="00264D08">
        <w:rPr>
          <w:rFonts w:ascii="Arial" w:hAnsi="Arial" w:cs="Arial"/>
          <w:sz w:val="22"/>
          <w:szCs w:val="22"/>
        </w:rPr>
        <w:t>) planes de mejoramiento con la Contraloría General de la República, entre el 2013 y el 201</w:t>
      </w:r>
      <w:r w:rsidR="009214EB" w:rsidRPr="00264D08">
        <w:rPr>
          <w:rFonts w:ascii="Arial" w:hAnsi="Arial" w:cs="Arial"/>
          <w:sz w:val="22"/>
          <w:szCs w:val="22"/>
        </w:rPr>
        <w:t>5</w:t>
      </w:r>
      <w:r w:rsidRPr="00264D08">
        <w:rPr>
          <w:rFonts w:ascii="Arial" w:hAnsi="Arial" w:cs="Arial"/>
          <w:sz w:val="22"/>
          <w:szCs w:val="22"/>
        </w:rPr>
        <w:t>, a saber:</w:t>
      </w:r>
    </w:p>
    <w:p w:rsidR="00071BCF" w:rsidRDefault="00071BCF" w:rsidP="00071BCF">
      <w:pPr>
        <w:jc w:val="both"/>
        <w:rPr>
          <w:rFonts w:ascii="Arial" w:hAnsi="Arial" w:cs="Arial"/>
          <w:sz w:val="22"/>
          <w:szCs w:val="22"/>
        </w:rPr>
      </w:pPr>
      <w:r w:rsidRPr="00264D08">
        <w:rPr>
          <w:rFonts w:ascii="Arial" w:hAnsi="Arial" w:cs="Arial"/>
          <w:sz w:val="22"/>
          <w:szCs w:val="22"/>
        </w:rPr>
        <w:t>El ente de control ha generado en el desarrollo de sus auditorías y actuaciones especiales doscientos cuarenta y nueve (249)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1BCF" w:rsidRPr="00264D08" w:rsidRDefault="00071BCF" w:rsidP="00073971">
      <w:pPr>
        <w:jc w:val="both"/>
        <w:rPr>
          <w:rFonts w:ascii="Arial" w:hAnsi="Arial" w:cs="Arial"/>
          <w:sz w:val="22"/>
          <w:szCs w:val="22"/>
        </w:rPr>
      </w:pPr>
    </w:p>
    <w:p w:rsidR="00073971" w:rsidRDefault="009214EB" w:rsidP="009214EB">
      <w:pPr>
        <w:jc w:val="center"/>
        <w:rPr>
          <w:rFonts w:ascii="Arial" w:hAnsi="Arial" w:cs="Arial"/>
          <w:sz w:val="22"/>
          <w:szCs w:val="22"/>
        </w:rPr>
      </w:pPr>
      <w:r w:rsidRPr="009214EB">
        <w:rPr>
          <w:noProof/>
          <w:lang w:val="es-CO" w:eastAsia="es-CO"/>
        </w:rPr>
        <w:lastRenderedPageBreak/>
        <w:drawing>
          <wp:inline distT="0" distB="0" distL="0" distR="0">
            <wp:extent cx="5048250" cy="2847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2847975"/>
                    </a:xfrm>
                    <a:prstGeom prst="rect">
                      <a:avLst/>
                    </a:prstGeom>
                    <a:noFill/>
                    <a:ln>
                      <a:noFill/>
                    </a:ln>
                  </pic:spPr>
                </pic:pic>
              </a:graphicData>
            </a:graphic>
          </wp:inline>
        </w:drawing>
      </w:r>
    </w:p>
    <w:p w:rsidR="00264D08" w:rsidRDefault="00264D08" w:rsidP="00073971">
      <w:pPr>
        <w:jc w:val="both"/>
        <w:rPr>
          <w:rFonts w:ascii="Arial" w:hAnsi="Arial" w:cs="Arial"/>
          <w:sz w:val="22"/>
          <w:szCs w:val="22"/>
        </w:rPr>
      </w:pPr>
      <w:r>
        <w:rPr>
          <w:rFonts w:ascii="Arial" w:hAnsi="Arial" w:cs="Arial"/>
          <w:sz w:val="22"/>
          <w:szCs w:val="22"/>
        </w:rPr>
        <w:t>Es de anotar que de la auditoría vigencia 2014 realizada a la UAEGRTD, fueron generados a la Unidad de Víctimas 2 hallazgos de los cuales se suscribió Plan de Mejoramiento.</w:t>
      </w:r>
    </w:p>
    <w:p w:rsidR="00073971" w:rsidRPr="00264D08" w:rsidRDefault="00073971" w:rsidP="00073971">
      <w:pPr>
        <w:jc w:val="both"/>
        <w:rPr>
          <w:rFonts w:ascii="Arial" w:hAnsi="Arial" w:cs="Arial"/>
          <w:sz w:val="22"/>
          <w:szCs w:val="22"/>
        </w:rPr>
      </w:pPr>
      <w:r w:rsidRPr="00264D08">
        <w:rPr>
          <w:rFonts w:ascii="Arial" w:hAnsi="Arial" w:cs="Arial"/>
          <w:sz w:val="22"/>
          <w:szCs w:val="22"/>
        </w:rPr>
        <w:t xml:space="preserve">De los </w:t>
      </w:r>
      <w:r w:rsidR="009214EB" w:rsidRPr="00264D08">
        <w:rPr>
          <w:rFonts w:ascii="Arial" w:hAnsi="Arial" w:cs="Arial"/>
          <w:sz w:val="22"/>
          <w:szCs w:val="22"/>
        </w:rPr>
        <w:t xml:space="preserve">doscientos cuarenta y nueve (249) </w:t>
      </w:r>
      <w:r w:rsidRPr="00264D08">
        <w:rPr>
          <w:rFonts w:ascii="Arial" w:hAnsi="Arial" w:cs="Arial"/>
          <w:sz w:val="22"/>
          <w:szCs w:val="22"/>
        </w:rPr>
        <w:t xml:space="preserve">hallazgos, la Unidad formuló </w:t>
      </w:r>
      <w:r w:rsidR="00A62B76" w:rsidRPr="00264D08">
        <w:rPr>
          <w:rFonts w:ascii="Arial" w:hAnsi="Arial" w:cs="Arial"/>
          <w:sz w:val="22"/>
          <w:szCs w:val="22"/>
        </w:rPr>
        <w:t>seiscientas</w:t>
      </w:r>
      <w:r w:rsidR="009214EB" w:rsidRPr="00264D08">
        <w:rPr>
          <w:rFonts w:ascii="Arial" w:hAnsi="Arial" w:cs="Arial"/>
          <w:sz w:val="22"/>
          <w:szCs w:val="22"/>
        </w:rPr>
        <w:t xml:space="preserve"> </w:t>
      </w:r>
      <w:r w:rsidR="002A0317" w:rsidRPr="00264D08">
        <w:rPr>
          <w:rFonts w:ascii="Arial" w:hAnsi="Arial" w:cs="Arial"/>
          <w:sz w:val="22"/>
          <w:szCs w:val="22"/>
        </w:rPr>
        <w:t>cincuenta y seis</w:t>
      </w:r>
      <w:r w:rsidRPr="00264D08">
        <w:rPr>
          <w:rFonts w:ascii="Arial" w:hAnsi="Arial" w:cs="Arial"/>
          <w:sz w:val="22"/>
          <w:szCs w:val="22"/>
        </w:rPr>
        <w:t xml:space="preserve"> (</w:t>
      </w:r>
      <w:r w:rsidR="009214EB" w:rsidRPr="00264D08">
        <w:rPr>
          <w:rFonts w:ascii="Arial" w:hAnsi="Arial" w:cs="Arial"/>
          <w:sz w:val="22"/>
          <w:szCs w:val="22"/>
        </w:rPr>
        <w:t>6</w:t>
      </w:r>
      <w:r w:rsidR="002A0317" w:rsidRPr="00264D08">
        <w:rPr>
          <w:rFonts w:ascii="Arial" w:hAnsi="Arial" w:cs="Arial"/>
          <w:sz w:val="22"/>
          <w:szCs w:val="22"/>
        </w:rPr>
        <w:t>56</w:t>
      </w:r>
      <w:r w:rsidRPr="00264D08">
        <w:rPr>
          <w:rFonts w:ascii="Arial" w:hAnsi="Arial" w:cs="Arial"/>
          <w:sz w:val="22"/>
          <w:szCs w:val="22"/>
        </w:rPr>
        <w:t xml:space="preserve">) acciones de mejora con </w:t>
      </w:r>
      <w:r w:rsidR="00A62B76" w:rsidRPr="00264D08">
        <w:rPr>
          <w:rFonts w:ascii="Arial" w:hAnsi="Arial" w:cs="Arial"/>
          <w:sz w:val="22"/>
          <w:szCs w:val="22"/>
        </w:rPr>
        <w:t>novecientas</w:t>
      </w:r>
      <w:r w:rsidR="00580992" w:rsidRPr="00264D08">
        <w:rPr>
          <w:rFonts w:ascii="Arial" w:hAnsi="Arial" w:cs="Arial"/>
          <w:sz w:val="22"/>
          <w:szCs w:val="22"/>
        </w:rPr>
        <w:t xml:space="preserve"> s</w:t>
      </w:r>
      <w:r w:rsidR="00557E96">
        <w:rPr>
          <w:rFonts w:ascii="Arial" w:hAnsi="Arial" w:cs="Arial"/>
          <w:sz w:val="22"/>
          <w:szCs w:val="22"/>
        </w:rPr>
        <w:t>iete</w:t>
      </w:r>
      <w:r w:rsidRPr="00264D08">
        <w:rPr>
          <w:rFonts w:ascii="Arial" w:hAnsi="Arial" w:cs="Arial"/>
          <w:sz w:val="22"/>
          <w:szCs w:val="22"/>
        </w:rPr>
        <w:t xml:space="preserve"> (</w:t>
      </w:r>
      <w:r w:rsidR="00A62B76" w:rsidRPr="00264D08">
        <w:rPr>
          <w:rFonts w:ascii="Arial" w:hAnsi="Arial" w:cs="Arial"/>
          <w:sz w:val="22"/>
          <w:szCs w:val="22"/>
        </w:rPr>
        <w:t>90</w:t>
      </w:r>
      <w:r w:rsidR="00557E96">
        <w:rPr>
          <w:rFonts w:ascii="Arial" w:hAnsi="Arial" w:cs="Arial"/>
          <w:sz w:val="22"/>
          <w:szCs w:val="22"/>
        </w:rPr>
        <w:t>7</w:t>
      </w:r>
      <w:r w:rsidRPr="00264D08">
        <w:rPr>
          <w:rFonts w:ascii="Arial" w:hAnsi="Arial" w:cs="Arial"/>
          <w:sz w:val="22"/>
          <w:szCs w:val="22"/>
        </w:rPr>
        <w:t xml:space="preserve">) actividades y </w:t>
      </w:r>
      <w:r w:rsidR="00A62B76" w:rsidRPr="00264D08">
        <w:rPr>
          <w:rFonts w:ascii="Arial" w:hAnsi="Arial" w:cs="Arial"/>
          <w:sz w:val="22"/>
          <w:szCs w:val="22"/>
        </w:rPr>
        <w:t xml:space="preserve">novecientas treinta y </w:t>
      </w:r>
      <w:r w:rsidR="00557E96">
        <w:rPr>
          <w:rFonts w:ascii="Arial" w:hAnsi="Arial" w:cs="Arial"/>
          <w:sz w:val="22"/>
          <w:szCs w:val="22"/>
        </w:rPr>
        <w:t>seis</w:t>
      </w:r>
      <w:r w:rsidRPr="00264D08">
        <w:rPr>
          <w:rFonts w:ascii="Arial" w:hAnsi="Arial" w:cs="Arial"/>
          <w:sz w:val="22"/>
          <w:szCs w:val="22"/>
        </w:rPr>
        <w:t xml:space="preserve"> (</w:t>
      </w:r>
      <w:r w:rsidR="00A62B76" w:rsidRPr="00264D08">
        <w:rPr>
          <w:rFonts w:ascii="Arial" w:hAnsi="Arial" w:cs="Arial"/>
          <w:sz w:val="22"/>
          <w:szCs w:val="22"/>
        </w:rPr>
        <w:t>93</w:t>
      </w:r>
      <w:r w:rsidR="00557E96">
        <w:rPr>
          <w:rFonts w:ascii="Arial" w:hAnsi="Arial" w:cs="Arial"/>
          <w:sz w:val="22"/>
          <w:szCs w:val="22"/>
        </w:rPr>
        <w:t>6</w:t>
      </w:r>
      <w:r w:rsidRPr="00264D08">
        <w:rPr>
          <w:rFonts w:ascii="Arial" w:hAnsi="Arial" w:cs="Arial"/>
          <w:sz w:val="22"/>
          <w:szCs w:val="22"/>
        </w:rPr>
        <w:t>) unidades de medida, estas últimas desagregadas de la siguiente manera:</w:t>
      </w:r>
    </w:p>
    <w:p w:rsidR="00073971" w:rsidRDefault="00F560E6" w:rsidP="00DB2284">
      <w:pPr>
        <w:rPr>
          <w:noProof/>
          <w:lang w:eastAsia="es-CO"/>
        </w:rPr>
      </w:pPr>
      <w:r w:rsidRPr="00F560E6">
        <w:rPr>
          <w:noProof/>
          <w:lang w:val="es-CO" w:eastAsia="es-CO"/>
        </w:rPr>
        <w:drawing>
          <wp:inline distT="0" distB="0" distL="0" distR="0">
            <wp:extent cx="6285865" cy="37623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840" cy="3773732"/>
                    </a:xfrm>
                    <a:prstGeom prst="rect">
                      <a:avLst/>
                    </a:prstGeom>
                    <a:noFill/>
                    <a:ln>
                      <a:noFill/>
                    </a:ln>
                  </pic:spPr>
                </pic:pic>
              </a:graphicData>
            </a:graphic>
          </wp:inline>
        </w:drawing>
      </w:r>
    </w:p>
    <w:p w:rsidR="00073971" w:rsidRPr="00264D08" w:rsidRDefault="00073971" w:rsidP="00073971">
      <w:pPr>
        <w:spacing w:after="240"/>
        <w:jc w:val="both"/>
        <w:rPr>
          <w:rFonts w:ascii="Arial" w:eastAsia="MS Mincho" w:hAnsi="Arial" w:cs="Arial"/>
          <w:sz w:val="22"/>
          <w:szCs w:val="22"/>
        </w:rPr>
      </w:pPr>
      <w:r w:rsidRPr="00877E22">
        <w:rPr>
          <w:rFonts w:ascii="Arial" w:eastAsia="MS Mincho" w:hAnsi="Arial" w:cs="Arial"/>
          <w:sz w:val="22"/>
          <w:szCs w:val="22"/>
        </w:rPr>
        <w:lastRenderedPageBreak/>
        <w:t xml:space="preserve">Frente al total del Plan de Mejoramiento la Unidad a </w:t>
      </w:r>
      <w:r w:rsidR="00877E22" w:rsidRPr="00877E22">
        <w:rPr>
          <w:rFonts w:ascii="Arial" w:eastAsia="MS Mincho" w:hAnsi="Arial" w:cs="Arial"/>
          <w:sz w:val="22"/>
          <w:szCs w:val="22"/>
        </w:rPr>
        <w:t>diciembre</w:t>
      </w:r>
      <w:r w:rsidRPr="00877E22">
        <w:rPr>
          <w:rFonts w:ascii="Arial" w:eastAsia="MS Mincho" w:hAnsi="Arial" w:cs="Arial"/>
          <w:sz w:val="22"/>
          <w:szCs w:val="22"/>
        </w:rPr>
        <w:t xml:space="preserve"> 3</w:t>
      </w:r>
      <w:r w:rsidR="00877E22" w:rsidRPr="00877E22">
        <w:rPr>
          <w:rFonts w:ascii="Arial" w:eastAsia="MS Mincho" w:hAnsi="Arial" w:cs="Arial"/>
          <w:sz w:val="22"/>
          <w:szCs w:val="22"/>
        </w:rPr>
        <w:t>1</w:t>
      </w:r>
      <w:r w:rsidRPr="00877E22">
        <w:rPr>
          <w:rFonts w:ascii="Arial" w:eastAsia="MS Mincho" w:hAnsi="Arial" w:cs="Arial"/>
          <w:sz w:val="22"/>
          <w:szCs w:val="22"/>
        </w:rPr>
        <w:t xml:space="preserve"> de 2015 cuenta con un avance  de </w:t>
      </w:r>
      <w:r w:rsidR="00877E22" w:rsidRPr="00877E22">
        <w:rPr>
          <w:rFonts w:ascii="Arial" w:eastAsia="MS Mincho" w:hAnsi="Arial" w:cs="Arial"/>
          <w:sz w:val="22"/>
          <w:szCs w:val="22"/>
        </w:rPr>
        <w:t>76</w:t>
      </w:r>
      <w:r w:rsidRPr="00877E22">
        <w:rPr>
          <w:rFonts w:ascii="Arial" w:eastAsia="MS Mincho" w:hAnsi="Arial" w:cs="Arial"/>
          <w:sz w:val="22"/>
          <w:szCs w:val="22"/>
        </w:rPr>
        <w:t>% (</w:t>
      </w:r>
      <w:r w:rsidR="00877E22" w:rsidRPr="00877E22">
        <w:rPr>
          <w:rFonts w:ascii="Arial" w:eastAsia="MS Mincho" w:hAnsi="Arial" w:cs="Arial"/>
          <w:sz w:val="22"/>
          <w:szCs w:val="22"/>
        </w:rPr>
        <w:t>712</w:t>
      </w:r>
      <w:r w:rsidRPr="00877E22">
        <w:rPr>
          <w:rFonts w:ascii="Arial" w:eastAsia="MS Mincho" w:hAnsi="Arial" w:cs="Arial"/>
          <w:sz w:val="22"/>
          <w:szCs w:val="22"/>
        </w:rPr>
        <w:t xml:space="preserve">) de unidades de medidas ejecutadas; </w:t>
      </w:r>
      <w:r w:rsidR="00877E22" w:rsidRPr="00877E22">
        <w:rPr>
          <w:rFonts w:ascii="Arial" w:eastAsia="MS Mincho" w:hAnsi="Arial" w:cs="Arial"/>
          <w:sz w:val="22"/>
          <w:szCs w:val="22"/>
        </w:rPr>
        <w:t>12</w:t>
      </w:r>
      <w:r w:rsidRPr="00877E22">
        <w:rPr>
          <w:rFonts w:ascii="Arial" w:eastAsia="MS Mincho" w:hAnsi="Arial" w:cs="Arial"/>
          <w:sz w:val="22"/>
          <w:szCs w:val="22"/>
        </w:rPr>
        <w:t>% (</w:t>
      </w:r>
      <w:r w:rsidR="00877E22" w:rsidRPr="00877E22">
        <w:rPr>
          <w:rFonts w:ascii="Arial" w:eastAsia="MS Mincho" w:hAnsi="Arial" w:cs="Arial"/>
          <w:sz w:val="22"/>
          <w:szCs w:val="22"/>
        </w:rPr>
        <w:t>108</w:t>
      </w:r>
      <w:r w:rsidRPr="00877E22">
        <w:rPr>
          <w:rFonts w:ascii="Arial" w:eastAsia="MS Mincho" w:hAnsi="Arial" w:cs="Arial"/>
          <w:sz w:val="22"/>
          <w:szCs w:val="22"/>
        </w:rPr>
        <w:t xml:space="preserve">) de unidades de medidas en ejecución; </w:t>
      </w:r>
      <w:r w:rsidR="00EA0734" w:rsidRPr="00877E22">
        <w:rPr>
          <w:rFonts w:ascii="Arial" w:eastAsia="MS Mincho" w:hAnsi="Arial" w:cs="Arial"/>
          <w:sz w:val="22"/>
          <w:szCs w:val="22"/>
        </w:rPr>
        <w:t>4</w:t>
      </w:r>
      <w:r w:rsidRPr="00877E22">
        <w:rPr>
          <w:rFonts w:ascii="Arial" w:eastAsia="MS Mincho" w:hAnsi="Arial" w:cs="Arial"/>
          <w:sz w:val="22"/>
          <w:szCs w:val="22"/>
        </w:rPr>
        <w:t>% (</w:t>
      </w:r>
      <w:r w:rsidR="00EA0734" w:rsidRPr="00877E22">
        <w:rPr>
          <w:rFonts w:ascii="Arial" w:eastAsia="MS Mincho" w:hAnsi="Arial" w:cs="Arial"/>
          <w:sz w:val="22"/>
          <w:szCs w:val="22"/>
        </w:rPr>
        <w:t>3</w:t>
      </w:r>
      <w:r w:rsidR="00877E22" w:rsidRPr="00877E22">
        <w:rPr>
          <w:rFonts w:ascii="Arial" w:eastAsia="MS Mincho" w:hAnsi="Arial" w:cs="Arial"/>
          <w:sz w:val="22"/>
          <w:szCs w:val="22"/>
        </w:rPr>
        <w:t>8</w:t>
      </w:r>
      <w:r w:rsidRPr="00877E22">
        <w:rPr>
          <w:rFonts w:ascii="Arial" w:eastAsia="MS Mincho" w:hAnsi="Arial" w:cs="Arial"/>
          <w:sz w:val="22"/>
          <w:szCs w:val="22"/>
        </w:rPr>
        <w:t xml:space="preserve">) de unidades de medidas no reportadas, </w:t>
      </w:r>
      <w:r w:rsidR="005676FA" w:rsidRPr="00877E22">
        <w:rPr>
          <w:rFonts w:ascii="Arial" w:eastAsia="MS Mincho" w:hAnsi="Arial" w:cs="Arial"/>
          <w:sz w:val="22"/>
          <w:szCs w:val="22"/>
        </w:rPr>
        <w:t>4</w:t>
      </w:r>
      <w:r w:rsidRPr="00877E22">
        <w:rPr>
          <w:rFonts w:ascii="Arial" w:eastAsia="MS Mincho" w:hAnsi="Arial" w:cs="Arial"/>
          <w:sz w:val="22"/>
          <w:szCs w:val="22"/>
        </w:rPr>
        <w:t>% (</w:t>
      </w:r>
      <w:r w:rsidR="005676FA" w:rsidRPr="00877E22">
        <w:rPr>
          <w:rFonts w:ascii="Arial" w:eastAsia="MS Mincho" w:hAnsi="Arial" w:cs="Arial"/>
          <w:sz w:val="22"/>
          <w:szCs w:val="22"/>
        </w:rPr>
        <w:t>4</w:t>
      </w:r>
      <w:r w:rsidR="00877E22" w:rsidRPr="00877E22">
        <w:rPr>
          <w:rFonts w:ascii="Arial" w:eastAsia="MS Mincho" w:hAnsi="Arial" w:cs="Arial"/>
          <w:sz w:val="22"/>
          <w:szCs w:val="22"/>
        </w:rPr>
        <w:t>2</w:t>
      </w:r>
      <w:r w:rsidRPr="00877E22">
        <w:rPr>
          <w:rFonts w:ascii="Arial" w:eastAsia="MS Mincho" w:hAnsi="Arial" w:cs="Arial"/>
          <w:sz w:val="22"/>
          <w:szCs w:val="22"/>
        </w:rPr>
        <w:t xml:space="preserve">) de unidades de medida reportadas y ejecutadas fuera de término, y </w:t>
      </w:r>
      <w:r w:rsidR="00877E22" w:rsidRPr="00877E22">
        <w:rPr>
          <w:rFonts w:ascii="Arial" w:eastAsia="MS Mincho" w:hAnsi="Arial" w:cs="Arial"/>
          <w:sz w:val="22"/>
          <w:szCs w:val="22"/>
        </w:rPr>
        <w:t>4</w:t>
      </w:r>
      <w:r w:rsidRPr="00877E22">
        <w:rPr>
          <w:rFonts w:ascii="Arial" w:eastAsia="MS Mincho" w:hAnsi="Arial" w:cs="Arial"/>
          <w:sz w:val="22"/>
          <w:szCs w:val="22"/>
        </w:rPr>
        <w:t>% (3</w:t>
      </w:r>
      <w:r w:rsidR="0031594C">
        <w:rPr>
          <w:rFonts w:ascii="Arial" w:eastAsia="MS Mincho" w:hAnsi="Arial" w:cs="Arial"/>
          <w:sz w:val="22"/>
          <w:szCs w:val="22"/>
        </w:rPr>
        <w:t>6</w:t>
      </w:r>
      <w:r w:rsidRPr="00877E22">
        <w:rPr>
          <w:rFonts w:ascii="Arial" w:eastAsia="MS Mincho" w:hAnsi="Arial" w:cs="Arial"/>
          <w:sz w:val="22"/>
          <w:szCs w:val="22"/>
        </w:rPr>
        <w:t>) unidades de medida reportadas parcialmente.</w:t>
      </w:r>
    </w:p>
    <w:p w:rsidR="00073971" w:rsidRPr="00264D08" w:rsidRDefault="00073971" w:rsidP="00073971">
      <w:pPr>
        <w:spacing w:after="240"/>
        <w:jc w:val="both"/>
        <w:rPr>
          <w:rFonts w:ascii="Arial" w:eastAsia="MS Mincho" w:hAnsi="Arial" w:cs="Arial"/>
          <w:sz w:val="22"/>
          <w:szCs w:val="22"/>
        </w:rPr>
      </w:pPr>
      <w:r w:rsidRPr="00264D08">
        <w:rPr>
          <w:rFonts w:ascii="Arial" w:eastAsia="MS Mincho" w:hAnsi="Arial" w:cs="Arial"/>
          <w:sz w:val="22"/>
          <w:szCs w:val="22"/>
        </w:rPr>
        <w:t xml:space="preserve">En cuanto al cumplimiento de las unidades de medida se observa que entre </w:t>
      </w:r>
      <w:r w:rsidR="00485FF0" w:rsidRPr="00264D08">
        <w:rPr>
          <w:rFonts w:ascii="Arial" w:eastAsia="MS Mincho" w:hAnsi="Arial" w:cs="Arial"/>
          <w:sz w:val="22"/>
          <w:szCs w:val="22"/>
        </w:rPr>
        <w:t>las reportadas</w:t>
      </w:r>
      <w:r w:rsidRPr="00264D08">
        <w:rPr>
          <w:rFonts w:ascii="Arial" w:eastAsia="MS Mincho" w:hAnsi="Arial" w:cs="Arial"/>
          <w:sz w:val="22"/>
          <w:szCs w:val="22"/>
        </w:rPr>
        <w:t xml:space="preserve"> a tiempo y reportadas pero ejecutadas fuera de términos se cuenta con el </w:t>
      </w:r>
      <w:r w:rsidR="0031594C">
        <w:rPr>
          <w:rFonts w:ascii="Arial" w:eastAsia="MS Mincho" w:hAnsi="Arial" w:cs="Arial"/>
          <w:sz w:val="22"/>
          <w:szCs w:val="22"/>
        </w:rPr>
        <w:t>80</w:t>
      </w:r>
      <w:r w:rsidRPr="00264D08">
        <w:rPr>
          <w:rFonts w:ascii="Arial" w:eastAsia="MS Mincho" w:hAnsi="Arial" w:cs="Arial"/>
          <w:sz w:val="22"/>
          <w:szCs w:val="22"/>
        </w:rPr>
        <w:t xml:space="preserve">% de avance. No se han cumplido </w:t>
      </w:r>
      <w:r w:rsidR="0031594C">
        <w:rPr>
          <w:rFonts w:ascii="Arial" w:eastAsia="MS Mincho" w:hAnsi="Arial" w:cs="Arial"/>
          <w:sz w:val="22"/>
          <w:szCs w:val="22"/>
        </w:rPr>
        <w:t>74</w:t>
      </w:r>
      <w:r w:rsidRPr="00264D08">
        <w:rPr>
          <w:rFonts w:ascii="Arial" w:eastAsia="MS Mincho" w:hAnsi="Arial" w:cs="Arial"/>
          <w:sz w:val="22"/>
          <w:szCs w:val="22"/>
        </w:rPr>
        <w:t xml:space="preserve"> actividades dentro de las cuales se toman en cuenta las no reportadas y reportadas parcialmente </w:t>
      </w:r>
      <w:r w:rsidR="00485FF0" w:rsidRPr="00264D08">
        <w:rPr>
          <w:rFonts w:ascii="Arial" w:eastAsia="MS Mincho" w:hAnsi="Arial" w:cs="Arial"/>
          <w:sz w:val="22"/>
          <w:szCs w:val="22"/>
        </w:rPr>
        <w:t>equivalentes</w:t>
      </w:r>
      <w:r w:rsidRPr="00264D08">
        <w:rPr>
          <w:rFonts w:ascii="Arial" w:eastAsia="MS Mincho" w:hAnsi="Arial" w:cs="Arial"/>
          <w:sz w:val="22"/>
          <w:szCs w:val="22"/>
        </w:rPr>
        <w:t xml:space="preserve"> al </w:t>
      </w:r>
      <w:r w:rsidR="0031594C">
        <w:rPr>
          <w:rFonts w:ascii="Arial" w:eastAsia="MS Mincho" w:hAnsi="Arial" w:cs="Arial"/>
          <w:sz w:val="22"/>
          <w:szCs w:val="22"/>
        </w:rPr>
        <w:t>8</w:t>
      </w:r>
      <w:r w:rsidRPr="00264D08">
        <w:rPr>
          <w:rFonts w:ascii="Arial" w:eastAsia="MS Mincho" w:hAnsi="Arial" w:cs="Arial"/>
          <w:sz w:val="22"/>
          <w:szCs w:val="22"/>
        </w:rPr>
        <w:t>% del Plan.</w:t>
      </w:r>
      <w:r w:rsidR="000E052F">
        <w:rPr>
          <w:rFonts w:ascii="Arial" w:eastAsia="MS Mincho" w:hAnsi="Arial" w:cs="Arial"/>
          <w:sz w:val="22"/>
          <w:szCs w:val="22"/>
        </w:rPr>
        <w:t xml:space="preserve"> </w:t>
      </w:r>
    </w:p>
    <w:p w:rsidR="002A0317" w:rsidRPr="006D7E92" w:rsidRDefault="002A0317"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956"/>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CUMPLIMIENTO</w:t>
            </w:r>
          </w:p>
          <w:p w:rsidR="001A7D54" w:rsidRPr="00264D08" w:rsidRDefault="001A7D54" w:rsidP="001A7D54">
            <w:pPr>
              <w:pStyle w:val="Prrafodelista"/>
              <w:ind w:left="0"/>
              <w:jc w:val="both"/>
              <w:rPr>
                <w:rFonts w:ascii="Arial" w:hAnsi="Arial" w:cs="Arial"/>
                <w:sz w:val="22"/>
                <w:szCs w:val="22"/>
                <w:lang w:val="es-CO"/>
              </w:rPr>
            </w:pPr>
          </w:p>
          <w:p w:rsidR="001A7D54" w:rsidRPr="00264D08"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De acuerdo con el seguimiento efectuado se observa avances importantes en el cumplimiento de las actividades formuladas en el Plan de Mejoramiento dado que el porcentaje de avance es de </w:t>
            </w:r>
            <w:r w:rsidR="0031594C">
              <w:rPr>
                <w:rFonts w:ascii="Arial" w:hAnsi="Arial" w:cs="Arial"/>
                <w:sz w:val="22"/>
                <w:szCs w:val="22"/>
                <w:lang w:val="es-CO"/>
              </w:rPr>
              <w:t>80</w:t>
            </w:r>
            <w:r w:rsidRPr="00264D08">
              <w:rPr>
                <w:rFonts w:ascii="Arial" w:hAnsi="Arial" w:cs="Arial"/>
                <w:sz w:val="22"/>
                <w:szCs w:val="22"/>
                <w:lang w:val="es-CO"/>
              </w:rPr>
              <w:t>%; sin embargo, se encuentra pendientes algunas actividades de cumplimiento respecto de las cuales se les informa a las dependencias para que tomen las medidas pertinentes e informen a la OCI respecto de la ejecución de las mismas.</w:t>
            </w:r>
          </w:p>
          <w:p w:rsidR="001A7D54" w:rsidRPr="00264D08" w:rsidRDefault="001A7D54" w:rsidP="001A7D54">
            <w:pPr>
              <w:pStyle w:val="Prrafodelista"/>
              <w:ind w:left="0"/>
              <w:jc w:val="both"/>
              <w:rPr>
                <w:rFonts w:ascii="Arial" w:hAnsi="Arial" w:cs="Arial"/>
                <w:sz w:val="22"/>
                <w:szCs w:val="22"/>
                <w:lang w:val="es-CO"/>
              </w:rPr>
            </w:pPr>
          </w:p>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EFECTIVIDAD</w:t>
            </w:r>
          </w:p>
          <w:p w:rsidR="001A7D54" w:rsidRPr="00264D08" w:rsidRDefault="001A7D54" w:rsidP="001A7D54">
            <w:pPr>
              <w:pStyle w:val="Prrafodelista"/>
              <w:ind w:left="0"/>
              <w:jc w:val="both"/>
              <w:rPr>
                <w:rFonts w:ascii="Arial" w:hAnsi="Arial" w:cs="Arial"/>
                <w:sz w:val="22"/>
                <w:szCs w:val="22"/>
                <w:lang w:val="es-CO"/>
              </w:rPr>
            </w:pPr>
          </w:p>
          <w:p w:rsidR="001A7D54" w:rsidRDefault="009345A3" w:rsidP="001A7D54">
            <w:pPr>
              <w:pStyle w:val="Prrafodelista"/>
              <w:shd w:val="clear" w:color="auto" w:fill="FFFFFF" w:themeFill="background1"/>
              <w:ind w:left="0"/>
              <w:jc w:val="both"/>
              <w:rPr>
                <w:rFonts w:ascii="Arial" w:hAnsi="Arial" w:cs="Arial"/>
                <w:sz w:val="22"/>
                <w:szCs w:val="22"/>
                <w:lang w:val="es-CO"/>
              </w:rPr>
            </w:pPr>
            <w:r>
              <w:rPr>
                <w:rFonts w:ascii="Arial" w:hAnsi="Arial" w:cs="Arial"/>
                <w:sz w:val="22"/>
                <w:szCs w:val="22"/>
                <w:lang w:val="es-CO"/>
              </w:rPr>
              <w:t>La OCI para este informe no realizó seguimiento a la efectividad de las actividades debido a que en el mes de noviembre se reportó. Para el siguiente informe se reportará cumplimiento y efectividad</w:t>
            </w:r>
            <w:r w:rsidR="001A7D54" w:rsidRPr="00F027CF">
              <w:rPr>
                <w:rFonts w:ascii="Arial" w:hAnsi="Arial" w:cs="Arial"/>
                <w:sz w:val="22"/>
                <w:szCs w:val="22"/>
                <w:lang w:val="es-CO"/>
              </w:rPr>
              <w:t>.</w:t>
            </w:r>
            <w:r w:rsidR="001A7D54" w:rsidRPr="00264D08">
              <w:rPr>
                <w:rFonts w:ascii="Arial" w:hAnsi="Arial" w:cs="Arial"/>
                <w:sz w:val="22"/>
                <w:szCs w:val="22"/>
                <w:lang w:val="es-CO"/>
              </w:rPr>
              <w:t xml:space="preserve"> </w:t>
            </w:r>
          </w:p>
          <w:p w:rsidR="00AD0E13" w:rsidRPr="00264D08" w:rsidRDefault="00AD0E13" w:rsidP="001A7D54">
            <w:pPr>
              <w:pStyle w:val="Prrafodelista"/>
              <w:ind w:left="0"/>
              <w:jc w:val="both"/>
              <w:rPr>
                <w:rFonts w:ascii="Arial" w:hAnsi="Arial" w:cs="Arial"/>
                <w:sz w:val="22"/>
                <w:szCs w:val="22"/>
                <w:lang w:val="es-CO"/>
              </w:rPr>
            </w:pPr>
          </w:p>
          <w:p w:rsidR="009345A3" w:rsidRDefault="00AD0E13"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Hasta el momento se han reformulado </w:t>
            </w:r>
            <w:r w:rsidR="00264D08" w:rsidRPr="00264D08">
              <w:rPr>
                <w:rFonts w:ascii="Arial" w:hAnsi="Arial" w:cs="Arial"/>
                <w:sz w:val="22"/>
                <w:szCs w:val="22"/>
                <w:lang w:val="es-CO"/>
              </w:rPr>
              <w:t xml:space="preserve">actividades no efectivas del Grupo de Gestión Financiera </w:t>
            </w:r>
            <w:r w:rsidR="0034589D">
              <w:rPr>
                <w:rFonts w:ascii="Arial" w:hAnsi="Arial" w:cs="Arial"/>
                <w:sz w:val="22"/>
                <w:szCs w:val="22"/>
                <w:lang w:val="es-CO"/>
              </w:rPr>
              <w:t xml:space="preserve">solamente </w:t>
            </w:r>
            <w:r w:rsidR="00264D08" w:rsidRPr="00264D08">
              <w:rPr>
                <w:rFonts w:ascii="Arial" w:hAnsi="Arial" w:cs="Arial"/>
                <w:sz w:val="22"/>
                <w:szCs w:val="22"/>
                <w:lang w:val="es-CO"/>
              </w:rPr>
              <w:t xml:space="preserve">del Plan de </w:t>
            </w:r>
            <w:r w:rsidR="0034589D">
              <w:rPr>
                <w:rFonts w:ascii="Arial" w:hAnsi="Arial" w:cs="Arial"/>
                <w:sz w:val="22"/>
                <w:szCs w:val="22"/>
                <w:lang w:val="es-CO"/>
              </w:rPr>
              <w:t xml:space="preserve">Mejoramiento vigencia 2012. </w:t>
            </w:r>
            <w:r w:rsidR="00264D08" w:rsidRPr="00264D08">
              <w:rPr>
                <w:rFonts w:ascii="Arial" w:hAnsi="Arial" w:cs="Arial"/>
                <w:sz w:val="22"/>
                <w:szCs w:val="22"/>
                <w:lang w:val="es-CO"/>
              </w:rPr>
              <w:t>La Dirección de Gestión Social y Humanitaria</w:t>
            </w:r>
            <w:r w:rsidR="0034589D">
              <w:rPr>
                <w:rFonts w:ascii="Arial" w:hAnsi="Arial" w:cs="Arial"/>
                <w:sz w:val="22"/>
                <w:szCs w:val="22"/>
                <w:lang w:val="es-CO"/>
              </w:rPr>
              <w:t xml:space="preserve"> (Reformulan actividades del Plan de Mejoramiento vigencia 2012 y de la Actuación especial de Seguimiento medidas de Asistencia, Atención, Protección, Prevención)</w:t>
            </w:r>
            <w:r w:rsidR="00264D08" w:rsidRPr="00264D08">
              <w:rPr>
                <w:rFonts w:ascii="Arial" w:hAnsi="Arial" w:cs="Arial"/>
                <w:sz w:val="22"/>
                <w:szCs w:val="22"/>
                <w:lang w:val="es-CO"/>
              </w:rPr>
              <w:t xml:space="preserve">, </w:t>
            </w:r>
            <w:r w:rsidR="009345A3">
              <w:rPr>
                <w:rFonts w:ascii="Arial" w:hAnsi="Arial" w:cs="Arial"/>
                <w:sz w:val="22"/>
                <w:szCs w:val="22"/>
                <w:lang w:val="es-CO"/>
              </w:rPr>
              <w:t>l</w:t>
            </w:r>
            <w:r w:rsidR="00264D08" w:rsidRPr="00264D08">
              <w:rPr>
                <w:rFonts w:ascii="Arial" w:hAnsi="Arial" w:cs="Arial"/>
                <w:sz w:val="22"/>
                <w:szCs w:val="22"/>
                <w:lang w:val="es-CO"/>
              </w:rPr>
              <w:t>a Dirección de Asuntos étnicos</w:t>
            </w:r>
            <w:r w:rsidR="0034589D">
              <w:rPr>
                <w:rFonts w:ascii="Arial" w:hAnsi="Arial" w:cs="Arial"/>
                <w:sz w:val="22"/>
                <w:szCs w:val="22"/>
                <w:lang w:val="es-CO"/>
              </w:rPr>
              <w:t xml:space="preserve"> (Reformulan actividades del Plan de Mejoramiento vigencia 2012)</w:t>
            </w:r>
            <w:r w:rsidR="00264D08" w:rsidRPr="00264D08">
              <w:rPr>
                <w:rFonts w:ascii="Arial" w:hAnsi="Arial" w:cs="Arial"/>
                <w:sz w:val="22"/>
                <w:szCs w:val="22"/>
                <w:lang w:val="es-CO"/>
              </w:rPr>
              <w:t>, y el G</w:t>
            </w:r>
            <w:r w:rsidR="0034589D">
              <w:rPr>
                <w:rFonts w:ascii="Arial" w:hAnsi="Arial" w:cs="Arial"/>
                <w:sz w:val="22"/>
                <w:szCs w:val="22"/>
                <w:lang w:val="es-CO"/>
              </w:rPr>
              <w:t>rupo de Gestión Administrativa (Reformulan dos actividades del Plan de Mejoramiento Actuación Especial Participación)</w:t>
            </w:r>
            <w:r w:rsidR="00487C93">
              <w:rPr>
                <w:rFonts w:ascii="Arial" w:hAnsi="Arial" w:cs="Arial"/>
                <w:sz w:val="22"/>
                <w:szCs w:val="22"/>
                <w:lang w:val="es-CO"/>
              </w:rPr>
              <w:t xml:space="preserve">, </w:t>
            </w:r>
            <w:r w:rsidR="009345A3">
              <w:rPr>
                <w:rFonts w:ascii="Arial" w:hAnsi="Arial" w:cs="Arial"/>
                <w:sz w:val="22"/>
                <w:szCs w:val="22"/>
                <w:lang w:val="es-CO"/>
              </w:rPr>
              <w:t>e</w:t>
            </w:r>
            <w:r w:rsidR="00487C93">
              <w:rPr>
                <w:rFonts w:ascii="Arial" w:hAnsi="Arial" w:cs="Arial"/>
                <w:sz w:val="22"/>
                <w:szCs w:val="22"/>
                <w:lang w:val="es-CO"/>
              </w:rPr>
              <w:t>l Fondo para la Reparación de Víctimas (Reformula una actividad del Plan de Mejoramiento vigencia 2012)</w:t>
            </w:r>
            <w:r w:rsidR="00D0438D">
              <w:rPr>
                <w:rFonts w:ascii="Arial" w:hAnsi="Arial" w:cs="Arial"/>
                <w:sz w:val="22"/>
                <w:szCs w:val="22"/>
                <w:lang w:val="es-CO"/>
              </w:rPr>
              <w:t>. A la fecha se han reformulado cuarenta y un (41) actividades</w:t>
            </w:r>
            <w:r w:rsidR="009345A3">
              <w:rPr>
                <w:rFonts w:ascii="Arial" w:hAnsi="Arial" w:cs="Arial"/>
                <w:sz w:val="22"/>
                <w:szCs w:val="22"/>
                <w:lang w:val="es-CO"/>
              </w:rPr>
              <w:t>, las cuales fueron reemplazadas con treinta y cinco (35) actividades nuevas.</w:t>
            </w:r>
          </w:p>
          <w:p w:rsidR="00264D08" w:rsidRPr="00264D08" w:rsidRDefault="00D0438D" w:rsidP="001A7D54">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1A7D54"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De otra parte, se recomienda que las unidades de medida que se reportaron a tiempo, reportaron fuera de término o reportaron parcialmente cuya efectividad se encuentra sujeta a verificación de próximos seguimientos</w:t>
            </w:r>
            <w:r w:rsidR="00D2243C" w:rsidRPr="00264D08">
              <w:rPr>
                <w:rFonts w:ascii="Arial" w:hAnsi="Arial" w:cs="Arial"/>
                <w:sz w:val="22"/>
                <w:szCs w:val="22"/>
                <w:lang w:val="es-CO"/>
              </w:rPr>
              <w:t>, se evidencie</w:t>
            </w:r>
            <w:r w:rsidRPr="00264D08">
              <w:rPr>
                <w:rFonts w:ascii="Arial" w:hAnsi="Arial" w:cs="Arial"/>
                <w:sz w:val="22"/>
                <w:szCs w:val="22"/>
                <w:lang w:val="es-CO"/>
              </w:rPr>
              <w:t xml:space="preserve"> el avance en la ejecución de su implementación.</w:t>
            </w:r>
          </w:p>
          <w:p w:rsidR="00530C72" w:rsidRDefault="00530C72" w:rsidP="001A7D54">
            <w:pPr>
              <w:pStyle w:val="Prrafodelista"/>
              <w:ind w:left="0"/>
              <w:jc w:val="both"/>
              <w:rPr>
                <w:rFonts w:ascii="Arial" w:hAnsi="Arial" w:cs="Arial"/>
                <w:sz w:val="22"/>
                <w:szCs w:val="22"/>
                <w:lang w:val="es-CO"/>
              </w:rPr>
            </w:pPr>
          </w:p>
          <w:p w:rsidR="00C04679" w:rsidRDefault="002A0317" w:rsidP="00C04679">
            <w:pPr>
              <w:spacing w:line="276" w:lineRule="auto"/>
              <w:jc w:val="center"/>
              <w:rPr>
                <w:rFonts w:ascii="Arial" w:hAnsi="Arial" w:cs="Arial"/>
                <w:b/>
                <w:sz w:val="22"/>
                <w:szCs w:val="22"/>
              </w:rPr>
            </w:pPr>
            <w:r w:rsidRPr="002A0317">
              <w:rPr>
                <w:rFonts w:ascii="Arial" w:hAnsi="Arial" w:cs="Arial"/>
                <w:b/>
                <w:sz w:val="22"/>
                <w:szCs w:val="22"/>
              </w:rPr>
              <w:t xml:space="preserve">ASPECTOS </w:t>
            </w:r>
            <w:r w:rsidR="00C04679">
              <w:rPr>
                <w:rFonts w:ascii="Arial" w:hAnsi="Arial" w:cs="Arial"/>
                <w:b/>
                <w:sz w:val="22"/>
                <w:szCs w:val="22"/>
              </w:rPr>
              <w:t>DE INCUMPLIMIENTO DE LAS ACCIONES FORMULADAS</w:t>
            </w:r>
          </w:p>
          <w:p w:rsidR="006A1F7C" w:rsidRDefault="006A1F7C"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La Oficina de Control Interno recomienda a todas las dependencias que realicen un seguimiento interno</w:t>
            </w:r>
            <w:r w:rsidR="006F7DFA">
              <w:rPr>
                <w:rFonts w:ascii="Arial" w:hAnsi="Arial" w:cs="Arial"/>
                <w:sz w:val="22"/>
                <w:szCs w:val="22"/>
                <w:shd w:val="clear" w:color="auto" w:fill="FFFFFF"/>
                <w:lang w:val="es-ES"/>
              </w:rPr>
              <w:t xml:space="preserve"> oportuno </w:t>
            </w:r>
            <w:r>
              <w:rPr>
                <w:rFonts w:ascii="Arial" w:hAnsi="Arial" w:cs="Arial"/>
                <w:sz w:val="22"/>
                <w:szCs w:val="22"/>
                <w:shd w:val="clear" w:color="auto" w:fill="FFFFFF"/>
                <w:lang w:val="es-ES"/>
              </w:rPr>
              <w:t xml:space="preserve">a sus actividades formuladas dentro del Plan de Mejoramiento con el fin de verificar a tiempo </w:t>
            </w:r>
            <w:r w:rsidR="00193558">
              <w:rPr>
                <w:rFonts w:ascii="Arial" w:hAnsi="Arial" w:cs="Arial"/>
                <w:sz w:val="22"/>
                <w:szCs w:val="22"/>
                <w:shd w:val="clear" w:color="auto" w:fill="FFFFFF"/>
                <w:lang w:val="es-ES"/>
              </w:rPr>
              <w:t xml:space="preserve">la ejecución de las actividades </w:t>
            </w:r>
            <w:r w:rsidR="006F7DFA">
              <w:rPr>
                <w:rFonts w:ascii="Arial" w:hAnsi="Arial" w:cs="Arial"/>
                <w:sz w:val="22"/>
                <w:szCs w:val="22"/>
                <w:shd w:val="clear" w:color="auto" w:fill="FFFFFF"/>
                <w:lang w:val="es-ES"/>
              </w:rPr>
              <w:t xml:space="preserve">y </w:t>
            </w:r>
            <w:r w:rsidR="00B340C2">
              <w:rPr>
                <w:rFonts w:ascii="Arial" w:hAnsi="Arial" w:cs="Arial"/>
                <w:sz w:val="22"/>
                <w:szCs w:val="22"/>
                <w:shd w:val="clear" w:color="auto" w:fill="FFFFFF"/>
                <w:lang w:val="es-ES"/>
              </w:rPr>
              <w:t>en</w:t>
            </w:r>
            <w:r w:rsidR="006F7DFA">
              <w:rPr>
                <w:rFonts w:ascii="Arial" w:hAnsi="Arial" w:cs="Arial"/>
                <w:sz w:val="22"/>
                <w:szCs w:val="22"/>
                <w:shd w:val="clear" w:color="auto" w:fill="FFFFFF"/>
                <w:lang w:val="es-ES"/>
              </w:rPr>
              <w:t xml:space="preserve"> caso de que </w:t>
            </w:r>
            <w:r w:rsidRPr="006A1F7C">
              <w:rPr>
                <w:rFonts w:ascii="Arial" w:hAnsi="Arial" w:cs="Arial"/>
                <w:sz w:val="22"/>
                <w:szCs w:val="22"/>
                <w:shd w:val="clear" w:color="auto" w:fill="FFFFFF"/>
                <w:lang w:val="es-ES"/>
              </w:rPr>
              <w:t xml:space="preserve">no se llegaran a cumplir, se debe </w:t>
            </w:r>
            <w:r w:rsidR="006F7DFA">
              <w:rPr>
                <w:rFonts w:ascii="Arial" w:hAnsi="Arial" w:cs="Arial"/>
                <w:sz w:val="22"/>
                <w:szCs w:val="22"/>
                <w:shd w:val="clear" w:color="auto" w:fill="FFFFFF"/>
                <w:lang w:val="es-ES"/>
              </w:rPr>
              <w:t xml:space="preserve">informar inmediatamente y </w:t>
            </w:r>
            <w:r w:rsidRPr="006A1F7C">
              <w:rPr>
                <w:rFonts w:ascii="Arial" w:hAnsi="Arial" w:cs="Arial"/>
                <w:sz w:val="22"/>
                <w:szCs w:val="22"/>
                <w:shd w:val="clear" w:color="auto" w:fill="FFFFFF"/>
                <w:lang w:val="es-ES"/>
              </w:rPr>
              <w:t xml:space="preserve">remitir un memorando al Contralor Delegado del Sector Agropecuario explicando la razón o inconvenientes presentados para realizar dicha actividad y estableciendo o reformulando nuevas actividades con sus respectivos tiempos. Este memorando debe ser firmado por la </w:t>
            </w:r>
            <w:r w:rsidR="006F7DFA">
              <w:rPr>
                <w:rFonts w:ascii="Arial" w:hAnsi="Arial" w:cs="Arial"/>
                <w:sz w:val="22"/>
                <w:szCs w:val="22"/>
                <w:shd w:val="clear" w:color="auto" w:fill="FFFFFF"/>
                <w:lang w:val="es-ES"/>
              </w:rPr>
              <w:t>Directora General</w:t>
            </w:r>
            <w:r w:rsidRPr="006A1F7C">
              <w:rPr>
                <w:rFonts w:ascii="Arial" w:hAnsi="Arial" w:cs="Arial"/>
                <w:sz w:val="22"/>
                <w:szCs w:val="22"/>
                <w:shd w:val="clear" w:color="auto" w:fill="FFFFFF"/>
                <w:lang w:val="es-ES"/>
              </w:rPr>
              <w:t>.</w:t>
            </w:r>
          </w:p>
          <w:p w:rsidR="00E97B69" w:rsidRDefault="00154571"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lastRenderedPageBreak/>
              <w:t xml:space="preserve">Por lo anterior, si las actividades no se van a cumplir es necesario reformularlas o reprogramarlas en el tiempo con anterioridad, </w:t>
            </w:r>
            <w:r w:rsidR="00E97B69">
              <w:rPr>
                <w:rFonts w:ascii="Arial" w:hAnsi="Arial" w:cs="Arial"/>
                <w:sz w:val="22"/>
                <w:szCs w:val="22"/>
                <w:shd w:val="clear" w:color="auto" w:fill="FFFFFF"/>
                <w:lang w:val="es-ES"/>
              </w:rPr>
              <w:t>para que el Plan de Mejoramiento no se incumpla sin justificación alguna.</w:t>
            </w:r>
          </w:p>
          <w:p w:rsidR="00E97B69" w:rsidRDefault="00E97B69"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 xml:space="preserve">En cuanto  a las actividades </w:t>
            </w:r>
            <w:r w:rsidR="00B340C2">
              <w:rPr>
                <w:rFonts w:ascii="Arial" w:hAnsi="Arial" w:cs="Arial"/>
                <w:sz w:val="22"/>
                <w:szCs w:val="22"/>
                <w:shd w:val="clear" w:color="auto" w:fill="FFFFFF"/>
                <w:lang w:val="es-ES"/>
              </w:rPr>
              <w:t xml:space="preserve">no cumplidas se observa que en el mes de diciembre de las </w:t>
            </w:r>
            <w:r w:rsidR="005000C4">
              <w:rPr>
                <w:rFonts w:ascii="Arial" w:hAnsi="Arial" w:cs="Arial"/>
                <w:sz w:val="22"/>
                <w:szCs w:val="22"/>
                <w:shd w:val="clear" w:color="auto" w:fill="FFFFFF"/>
                <w:lang w:val="es-ES"/>
              </w:rPr>
              <w:t>setenta y cuatro</w:t>
            </w:r>
            <w:r w:rsidR="00B340C2">
              <w:rPr>
                <w:rFonts w:ascii="Arial" w:hAnsi="Arial" w:cs="Arial"/>
                <w:sz w:val="22"/>
                <w:szCs w:val="22"/>
                <w:shd w:val="clear" w:color="auto" w:fill="FFFFFF"/>
                <w:lang w:val="es-ES"/>
              </w:rPr>
              <w:t xml:space="preserve"> (74)</w:t>
            </w:r>
            <w:r w:rsidR="005000C4">
              <w:rPr>
                <w:rFonts w:ascii="Arial" w:hAnsi="Arial" w:cs="Arial"/>
                <w:sz w:val="22"/>
                <w:szCs w:val="22"/>
                <w:shd w:val="clear" w:color="auto" w:fill="FFFFFF"/>
                <w:lang w:val="es-ES"/>
              </w:rPr>
              <w:t xml:space="preserve"> actividades </w:t>
            </w:r>
            <w:r>
              <w:rPr>
                <w:rFonts w:ascii="Arial" w:hAnsi="Arial" w:cs="Arial"/>
                <w:sz w:val="22"/>
                <w:szCs w:val="22"/>
                <w:shd w:val="clear" w:color="auto" w:fill="FFFFFF"/>
                <w:lang w:val="es-ES"/>
              </w:rPr>
              <w:t xml:space="preserve">no </w:t>
            </w:r>
            <w:r w:rsidR="005000C4">
              <w:rPr>
                <w:rFonts w:ascii="Arial" w:hAnsi="Arial" w:cs="Arial"/>
                <w:sz w:val="22"/>
                <w:szCs w:val="22"/>
                <w:shd w:val="clear" w:color="auto" w:fill="FFFFFF"/>
                <w:lang w:val="es-ES"/>
              </w:rPr>
              <w:t xml:space="preserve">se reportaron </w:t>
            </w:r>
            <w:r>
              <w:rPr>
                <w:rFonts w:ascii="Arial" w:hAnsi="Arial" w:cs="Arial"/>
                <w:sz w:val="22"/>
                <w:szCs w:val="22"/>
                <w:shd w:val="clear" w:color="auto" w:fill="FFFFFF"/>
                <w:lang w:val="es-ES"/>
              </w:rPr>
              <w:t xml:space="preserve">ocho (8) y seis (6) </w:t>
            </w:r>
            <w:r w:rsidR="005000C4">
              <w:rPr>
                <w:rFonts w:ascii="Arial" w:hAnsi="Arial" w:cs="Arial"/>
                <w:sz w:val="22"/>
                <w:szCs w:val="22"/>
                <w:shd w:val="clear" w:color="auto" w:fill="FFFFFF"/>
                <w:lang w:val="es-ES"/>
              </w:rPr>
              <w:t xml:space="preserve">fueron </w:t>
            </w:r>
            <w:r>
              <w:rPr>
                <w:rFonts w:ascii="Arial" w:hAnsi="Arial" w:cs="Arial"/>
                <w:sz w:val="22"/>
                <w:szCs w:val="22"/>
                <w:shd w:val="clear" w:color="auto" w:fill="FFFFFF"/>
                <w:lang w:val="es-ES"/>
              </w:rPr>
              <w:t>reportadas parcialmente</w:t>
            </w:r>
            <w:r w:rsidR="005000C4">
              <w:rPr>
                <w:rFonts w:ascii="Arial" w:hAnsi="Arial" w:cs="Arial"/>
                <w:sz w:val="22"/>
                <w:szCs w:val="22"/>
                <w:shd w:val="clear" w:color="auto" w:fill="FFFFFF"/>
                <w:lang w:val="es-ES"/>
              </w:rPr>
              <w:t>, para un total de catorce actividades</w:t>
            </w:r>
            <w:r>
              <w:rPr>
                <w:rFonts w:ascii="Arial" w:hAnsi="Arial" w:cs="Arial"/>
                <w:sz w:val="22"/>
                <w:szCs w:val="22"/>
                <w:shd w:val="clear" w:color="auto" w:fill="FFFFFF"/>
                <w:lang w:val="es-ES"/>
              </w:rPr>
              <w:t xml:space="preserve">. </w:t>
            </w:r>
            <w:r w:rsidR="006C0661">
              <w:rPr>
                <w:rFonts w:ascii="Arial" w:hAnsi="Arial" w:cs="Arial"/>
                <w:sz w:val="22"/>
                <w:szCs w:val="22"/>
                <w:shd w:val="clear" w:color="auto" w:fill="FFFFFF"/>
                <w:lang w:val="es-ES"/>
              </w:rPr>
              <w:t xml:space="preserve">Lo anterior, determina falta de seguimiento por parte de las dependencias pese a las reiteradas alertas enviadas por la Oficina de Control Interno. </w:t>
            </w:r>
          </w:p>
          <w:p w:rsidR="00781D19" w:rsidRDefault="00781D19" w:rsidP="006C0661">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 xml:space="preserve">Actividades incumplidas </w:t>
            </w:r>
            <w:r w:rsidR="00CB48A6">
              <w:rPr>
                <w:rFonts w:ascii="Arial" w:hAnsi="Arial" w:cs="Arial"/>
                <w:sz w:val="22"/>
                <w:szCs w:val="22"/>
                <w:shd w:val="clear" w:color="auto" w:fill="FFFFFF"/>
                <w:lang w:val="es-ES"/>
              </w:rPr>
              <w:t xml:space="preserve">cuyo cumplimiento se daba en </w:t>
            </w:r>
            <w:r>
              <w:rPr>
                <w:rFonts w:ascii="Arial" w:hAnsi="Arial" w:cs="Arial"/>
                <w:sz w:val="22"/>
                <w:szCs w:val="22"/>
                <w:shd w:val="clear" w:color="auto" w:fill="FFFFFF"/>
                <w:lang w:val="es-ES"/>
              </w:rPr>
              <w:t>el mes de diciembre y no fueron reportadas</w:t>
            </w:r>
            <w:r w:rsidR="00236B8F">
              <w:rPr>
                <w:rFonts w:ascii="Arial" w:hAnsi="Arial" w:cs="Arial"/>
                <w:sz w:val="22"/>
                <w:szCs w:val="22"/>
                <w:shd w:val="clear" w:color="auto" w:fill="FFFFFF"/>
                <w:lang w:val="es-ES"/>
              </w:rPr>
              <w:t xml:space="preserve"> o reportadas parcialmente:</w:t>
            </w:r>
          </w:p>
          <w:p w:rsidR="00781D19" w:rsidRPr="00236B8F" w:rsidRDefault="00781D19" w:rsidP="006C0661">
            <w:pPr>
              <w:jc w:val="both"/>
              <w:rPr>
                <w:rFonts w:ascii="Arial" w:hAnsi="Arial" w:cs="Arial"/>
                <w:b/>
                <w:sz w:val="22"/>
                <w:szCs w:val="22"/>
                <w:shd w:val="clear" w:color="auto" w:fill="FFFFFF"/>
                <w:lang w:val="es-ES"/>
              </w:rPr>
            </w:pPr>
            <w:r w:rsidRPr="00236B8F">
              <w:rPr>
                <w:rFonts w:ascii="Arial" w:hAnsi="Arial" w:cs="Arial"/>
                <w:b/>
                <w:sz w:val="22"/>
                <w:szCs w:val="22"/>
                <w:u w:val="single"/>
                <w:shd w:val="clear" w:color="auto" w:fill="FFFFFF"/>
                <w:lang w:val="es-ES"/>
              </w:rPr>
              <w:t>Dirección de Asuntos Étnicos</w:t>
            </w:r>
            <w:r w:rsidR="00236B8F">
              <w:rPr>
                <w:rFonts w:ascii="Arial" w:hAnsi="Arial" w:cs="Arial"/>
                <w:b/>
                <w:sz w:val="22"/>
                <w:szCs w:val="22"/>
                <w:shd w:val="clear" w:color="auto" w:fill="FFFFFF"/>
                <w:lang w:val="es-ES"/>
              </w:rPr>
              <w:t>.</w:t>
            </w:r>
            <w:r w:rsidR="003A2837">
              <w:rPr>
                <w:rFonts w:ascii="Arial" w:hAnsi="Arial" w:cs="Arial"/>
                <w:b/>
                <w:sz w:val="22"/>
                <w:szCs w:val="22"/>
                <w:shd w:val="clear" w:color="auto" w:fill="FFFFFF"/>
                <w:lang w:val="es-ES"/>
              </w:rPr>
              <w:t xml:space="preserve"> (Ver seguimiento individual por dependencia)</w:t>
            </w:r>
            <w:r w:rsidR="00530C72">
              <w:rPr>
                <w:rFonts w:ascii="Arial" w:hAnsi="Arial" w:cs="Arial"/>
                <w:b/>
                <w:sz w:val="22"/>
                <w:szCs w:val="22"/>
                <w:shd w:val="clear" w:color="auto" w:fill="FFFFFF"/>
                <w:lang w:val="es-ES"/>
              </w:rPr>
              <w:t>.</w:t>
            </w:r>
          </w:p>
          <w:p w:rsidR="00781D19" w:rsidRDefault="00591E4A" w:rsidP="00591E4A">
            <w:pPr>
              <w:jc w:val="center"/>
              <w:rPr>
                <w:rFonts w:ascii="Arial" w:hAnsi="Arial" w:cs="Arial"/>
                <w:sz w:val="22"/>
                <w:szCs w:val="22"/>
                <w:shd w:val="clear" w:color="auto" w:fill="FFFFFF"/>
                <w:lang w:val="es-ES"/>
              </w:rPr>
            </w:pPr>
            <w:r w:rsidRPr="00591E4A">
              <w:rPr>
                <w:rFonts w:ascii="Arial" w:hAnsi="Arial" w:cs="Arial"/>
                <w:noProof/>
                <w:sz w:val="22"/>
                <w:szCs w:val="22"/>
                <w:shd w:val="clear" w:color="auto" w:fill="FFFFFF"/>
                <w:lang w:val="es-CO" w:eastAsia="es-CO"/>
              </w:rPr>
              <w:drawing>
                <wp:inline distT="0" distB="0" distL="0" distR="0">
                  <wp:extent cx="6810375" cy="2133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0375" cy="2133600"/>
                          </a:xfrm>
                          <a:prstGeom prst="rect">
                            <a:avLst/>
                          </a:prstGeom>
                          <a:noFill/>
                          <a:ln>
                            <a:noFill/>
                          </a:ln>
                        </pic:spPr>
                      </pic:pic>
                    </a:graphicData>
                  </a:graphic>
                </wp:inline>
              </w:drawing>
            </w:r>
          </w:p>
          <w:p w:rsidR="00781D19" w:rsidRDefault="00781D19" w:rsidP="00781D19">
            <w:pPr>
              <w:jc w:val="center"/>
              <w:rPr>
                <w:rFonts w:ascii="Arial" w:hAnsi="Arial" w:cs="Arial"/>
                <w:sz w:val="22"/>
                <w:szCs w:val="22"/>
                <w:shd w:val="clear" w:color="auto" w:fill="FFFFFF"/>
                <w:lang w:val="es-ES"/>
              </w:rPr>
            </w:pPr>
          </w:p>
          <w:p w:rsidR="003A2837" w:rsidRPr="00236B8F" w:rsidRDefault="00236B8F" w:rsidP="003A2837">
            <w:pPr>
              <w:jc w:val="both"/>
              <w:rPr>
                <w:rFonts w:ascii="Arial" w:hAnsi="Arial" w:cs="Arial"/>
                <w:b/>
                <w:sz w:val="22"/>
                <w:szCs w:val="22"/>
                <w:shd w:val="clear" w:color="auto" w:fill="FFFFFF"/>
                <w:lang w:val="es-ES"/>
              </w:rPr>
            </w:pPr>
            <w:r w:rsidRPr="00137CA2">
              <w:rPr>
                <w:rFonts w:ascii="Arial" w:hAnsi="Arial" w:cs="Arial"/>
                <w:b/>
                <w:sz w:val="22"/>
                <w:szCs w:val="22"/>
                <w:u w:val="single"/>
                <w:shd w:val="clear" w:color="auto" w:fill="FFFFFF"/>
                <w:lang w:val="es-ES"/>
              </w:rPr>
              <w:t>Fondo para la Reparación de Víctimas.</w:t>
            </w:r>
            <w:r w:rsidR="003A2837">
              <w:rPr>
                <w:rFonts w:ascii="Arial" w:hAnsi="Arial" w:cs="Arial"/>
                <w:b/>
                <w:sz w:val="22"/>
                <w:szCs w:val="22"/>
                <w:u w:val="single"/>
                <w:shd w:val="clear" w:color="auto" w:fill="FFFFFF"/>
                <w:lang w:val="es-ES"/>
              </w:rPr>
              <w:t xml:space="preserve"> </w:t>
            </w:r>
            <w:r w:rsidR="003A2837">
              <w:rPr>
                <w:rFonts w:ascii="Arial" w:hAnsi="Arial" w:cs="Arial"/>
                <w:b/>
                <w:sz w:val="22"/>
                <w:szCs w:val="22"/>
                <w:shd w:val="clear" w:color="auto" w:fill="FFFFFF"/>
                <w:lang w:val="es-ES"/>
              </w:rPr>
              <w:t>(Ver seguimiento individual por dependencia)</w:t>
            </w:r>
            <w:r w:rsidR="00530C72">
              <w:rPr>
                <w:rFonts w:ascii="Arial" w:hAnsi="Arial" w:cs="Arial"/>
                <w:b/>
                <w:sz w:val="22"/>
                <w:szCs w:val="22"/>
                <w:shd w:val="clear" w:color="auto" w:fill="FFFFFF"/>
                <w:lang w:val="es-ES"/>
              </w:rPr>
              <w:t>.</w:t>
            </w:r>
          </w:p>
          <w:p w:rsidR="00781D19" w:rsidRDefault="00236B8F" w:rsidP="006C0661">
            <w:pPr>
              <w:jc w:val="both"/>
              <w:rPr>
                <w:rFonts w:ascii="Arial" w:hAnsi="Arial" w:cs="Arial"/>
                <w:sz w:val="22"/>
                <w:szCs w:val="22"/>
                <w:shd w:val="clear" w:color="auto" w:fill="FFFFFF"/>
                <w:lang w:val="es-ES"/>
              </w:rPr>
            </w:pPr>
            <w:r w:rsidRPr="00236B8F">
              <w:rPr>
                <w:rFonts w:ascii="Arial" w:hAnsi="Arial" w:cs="Arial"/>
                <w:noProof/>
                <w:sz w:val="22"/>
                <w:szCs w:val="22"/>
                <w:shd w:val="clear" w:color="auto" w:fill="FFFFFF"/>
                <w:lang w:val="es-CO" w:eastAsia="es-CO"/>
              </w:rPr>
              <w:drawing>
                <wp:inline distT="0" distB="0" distL="0" distR="0">
                  <wp:extent cx="6753225" cy="2809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3225" cy="2809875"/>
                          </a:xfrm>
                          <a:prstGeom prst="rect">
                            <a:avLst/>
                          </a:prstGeom>
                          <a:noFill/>
                          <a:ln>
                            <a:noFill/>
                          </a:ln>
                        </pic:spPr>
                      </pic:pic>
                    </a:graphicData>
                  </a:graphic>
                </wp:inline>
              </w:drawing>
            </w:r>
          </w:p>
          <w:p w:rsidR="00591E4A" w:rsidRDefault="00591E4A" w:rsidP="003A2837">
            <w:pPr>
              <w:jc w:val="both"/>
              <w:rPr>
                <w:rFonts w:ascii="Arial" w:hAnsi="Arial" w:cs="Arial"/>
                <w:b/>
                <w:sz w:val="22"/>
                <w:szCs w:val="22"/>
                <w:u w:val="single"/>
                <w:shd w:val="clear" w:color="auto" w:fill="FFFFFF"/>
                <w:lang w:val="es-ES"/>
              </w:rPr>
            </w:pPr>
          </w:p>
          <w:p w:rsidR="003A2837" w:rsidRPr="00236B8F" w:rsidRDefault="009B40F7" w:rsidP="003A2837">
            <w:pPr>
              <w:jc w:val="both"/>
              <w:rPr>
                <w:rFonts w:ascii="Arial" w:hAnsi="Arial" w:cs="Arial"/>
                <w:b/>
                <w:sz w:val="22"/>
                <w:szCs w:val="22"/>
                <w:shd w:val="clear" w:color="auto" w:fill="FFFFFF"/>
                <w:lang w:val="es-ES"/>
              </w:rPr>
            </w:pPr>
            <w:r w:rsidRPr="009B40F7">
              <w:rPr>
                <w:rFonts w:ascii="Arial" w:hAnsi="Arial" w:cs="Arial"/>
                <w:b/>
                <w:sz w:val="22"/>
                <w:szCs w:val="22"/>
                <w:u w:val="single"/>
                <w:shd w:val="clear" w:color="auto" w:fill="FFFFFF"/>
                <w:lang w:val="es-ES"/>
              </w:rPr>
              <w:lastRenderedPageBreak/>
              <w:t>Subdirección de Reparación Individual.</w:t>
            </w:r>
            <w:r w:rsidR="003A2837">
              <w:rPr>
                <w:rFonts w:ascii="Arial" w:hAnsi="Arial" w:cs="Arial"/>
                <w:b/>
                <w:sz w:val="22"/>
                <w:szCs w:val="22"/>
                <w:shd w:val="clear" w:color="auto" w:fill="FFFFFF"/>
                <w:lang w:val="es-ES"/>
              </w:rPr>
              <w:t xml:space="preserve"> (Ver seguimiento individual por dependencia)</w:t>
            </w:r>
            <w:r w:rsidR="00530C72">
              <w:rPr>
                <w:rFonts w:ascii="Arial" w:hAnsi="Arial" w:cs="Arial"/>
                <w:b/>
                <w:sz w:val="22"/>
                <w:szCs w:val="22"/>
                <w:shd w:val="clear" w:color="auto" w:fill="FFFFFF"/>
                <w:lang w:val="es-ES"/>
              </w:rPr>
              <w:t>.</w:t>
            </w:r>
          </w:p>
          <w:p w:rsidR="00781D19" w:rsidRDefault="009B40F7" w:rsidP="006C0661">
            <w:pPr>
              <w:jc w:val="both"/>
              <w:rPr>
                <w:rFonts w:ascii="Arial" w:hAnsi="Arial" w:cs="Arial"/>
                <w:sz w:val="22"/>
                <w:szCs w:val="22"/>
                <w:shd w:val="clear" w:color="auto" w:fill="FFFFFF"/>
                <w:lang w:val="es-ES"/>
              </w:rPr>
            </w:pPr>
            <w:r w:rsidRPr="009B40F7">
              <w:rPr>
                <w:rFonts w:ascii="Arial" w:hAnsi="Arial" w:cs="Arial"/>
                <w:noProof/>
                <w:sz w:val="22"/>
                <w:szCs w:val="22"/>
                <w:shd w:val="clear" w:color="auto" w:fill="FFFFFF"/>
                <w:lang w:val="es-CO" w:eastAsia="es-CO"/>
              </w:rPr>
              <w:drawing>
                <wp:inline distT="0" distB="0" distL="0" distR="0">
                  <wp:extent cx="6781800" cy="3648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0" cy="3648075"/>
                          </a:xfrm>
                          <a:prstGeom prst="rect">
                            <a:avLst/>
                          </a:prstGeom>
                          <a:noFill/>
                          <a:ln>
                            <a:noFill/>
                          </a:ln>
                        </pic:spPr>
                      </pic:pic>
                    </a:graphicData>
                  </a:graphic>
                </wp:inline>
              </w:drawing>
            </w:r>
          </w:p>
          <w:p w:rsidR="0031002C" w:rsidRPr="003A2837" w:rsidRDefault="0031002C" w:rsidP="006C0661">
            <w:pPr>
              <w:jc w:val="both"/>
              <w:rPr>
                <w:rFonts w:ascii="Arial" w:hAnsi="Arial" w:cs="Arial"/>
                <w:b/>
                <w:sz w:val="22"/>
                <w:szCs w:val="22"/>
                <w:u w:val="single"/>
                <w:shd w:val="clear" w:color="auto" w:fill="FFFFFF"/>
                <w:lang w:val="es-ES"/>
              </w:rPr>
            </w:pPr>
            <w:r w:rsidRPr="003A2837">
              <w:rPr>
                <w:rFonts w:ascii="Arial" w:hAnsi="Arial" w:cs="Arial"/>
                <w:b/>
                <w:sz w:val="22"/>
                <w:szCs w:val="22"/>
                <w:u w:val="single"/>
                <w:shd w:val="clear" w:color="auto" w:fill="FFFFFF"/>
                <w:lang w:val="es-ES"/>
              </w:rPr>
              <w:t>Oficina Asesora Jurídica.</w:t>
            </w:r>
            <w:r w:rsidR="003A2837">
              <w:rPr>
                <w:rFonts w:ascii="Arial" w:hAnsi="Arial" w:cs="Arial"/>
                <w:b/>
                <w:sz w:val="22"/>
                <w:szCs w:val="22"/>
                <w:u w:val="single"/>
                <w:shd w:val="clear" w:color="auto" w:fill="FFFFFF"/>
                <w:lang w:val="es-ES"/>
              </w:rPr>
              <w:t xml:space="preserve"> </w:t>
            </w:r>
            <w:r w:rsidR="003A2837">
              <w:rPr>
                <w:rFonts w:ascii="Arial" w:hAnsi="Arial" w:cs="Arial"/>
                <w:b/>
                <w:sz w:val="22"/>
                <w:szCs w:val="22"/>
                <w:shd w:val="clear" w:color="auto" w:fill="FFFFFF"/>
                <w:lang w:val="es-ES"/>
              </w:rPr>
              <w:t>(Ver seguimiento individual por dependencia)</w:t>
            </w:r>
            <w:r w:rsidR="00530C72">
              <w:rPr>
                <w:rFonts w:ascii="Arial" w:hAnsi="Arial" w:cs="Arial"/>
                <w:b/>
                <w:sz w:val="22"/>
                <w:szCs w:val="22"/>
                <w:shd w:val="clear" w:color="auto" w:fill="FFFFFF"/>
                <w:lang w:val="es-ES"/>
              </w:rPr>
              <w:t>.</w:t>
            </w:r>
          </w:p>
          <w:p w:rsidR="0031002C" w:rsidRPr="0031002C" w:rsidRDefault="003A2837" w:rsidP="006C0661">
            <w:pPr>
              <w:jc w:val="both"/>
              <w:rPr>
                <w:rFonts w:ascii="Arial" w:hAnsi="Arial" w:cs="Arial"/>
                <w:b/>
                <w:sz w:val="22"/>
                <w:szCs w:val="22"/>
                <w:shd w:val="clear" w:color="auto" w:fill="FFFFFF"/>
                <w:lang w:val="es-ES"/>
              </w:rPr>
            </w:pPr>
            <w:r w:rsidRPr="003A2837">
              <w:rPr>
                <w:rFonts w:ascii="Arial" w:hAnsi="Arial" w:cs="Arial"/>
                <w:b/>
                <w:noProof/>
                <w:sz w:val="22"/>
                <w:szCs w:val="22"/>
                <w:shd w:val="clear" w:color="auto" w:fill="FFFFFF"/>
                <w:lang w:val="es-CO" w:eastAsia="es-CO"/>
              </w:rPr>
              <w:drawing>
                <wp:inline distT="0" distB="0" distL="0" distR="0">
                  <wp:extent cx="6753225" cy="30480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225" cy="3048000"/>
                          </a:xfrm>
                          <a:prstGeom prst="rect">
                            <a:avLst/>
                          </a:prstGeom>
                          <a:noFill/>
                          <a:ln>
                            <a:noFill/>
                          </a:ln>
                        </pic:spPr>
                      </pic:pic>
                    </a:graphicData>
                  </a:graphic>
                </wp:inline>
              </w:drawing>
            </w:r>
          </w:p>
          <w:p w:rsidR="009B40F7" w:rsidRDefault="003A2837" w:rsidP="006C0661">
            <w:pPr>
              <w:jc w:val="both"/>
              <w:rPr>
                <w:rFonts w:ascii="Arial" w:hAnsi="Arial" w:cs="Arial"/>
                <w:sz w:val="22"/>
                <w:szCs w:val="22"/>
                <w:shd w:val="clear" w:color="auto" w:fill="FFFFFF"/>
                <w:lang w:val="es-ES"/>
              </w:rPr>
            </w:pPr>
            <w:r w:rsidRPr="003A2837">
              <w:rPr>
                <w:rFonts w:ascii="Arial" w:hAnsi="Arial" w:cs="Arial"/>
                <w:noProof/>
                <w:sz w:val="22"/>
                <w:szCs w:val="22"/>
                <w:shd w:val="clear" w:color="auto" w:fill="FFFFFF"/>
                <w:lang w:val="es-CO" w:eastAsia="es-CO"/>
              </w:rPr>
              <w:lastRenderedPageBreak/>
              <w:drawing>
                <wp:inline distT="0" distB="0" distL="0" distR="0">
                  <wp:extent cx="6743700" cy="2238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2238375"/>
                          </a:xfrm>
                          <a:prstGeom prst="rect">
                            <a:avLst/>
                          </a:prstGeom>
                          <a:noFill/>
                          <a:ln>
                            <a:noFill/>
                          </a:ln>
                        </pic:spPr>
                      </pic:pic>
                    </a:graphicData>
                  </a:graphic>
                </wp:inline>
              </w:drawing>
            </w:r>
          </w:p>
          <w:p w:rsidR="009B40F7" w:rsidRPr="003A2837" w:rsidRDefault="00591E4A" w:rsidP="006C0661">
            <w:pPr>
              <w:jc w:val="both"/>
              <w:rPr>
                <w:rFonts w:ascii="Arial" w:hAnsi="Arial" w:cs="Arial"/>
                <w:b/>
                <w:sz w:val="22"/>
                <w:szCs w:val="22"/>
                <w:u w:val="single"/>
                <w:shd w:val="clear" w:color="auto" w:fill="FFFFFF"/>
                <w:lang w:val="es-ES"/>
              </w:rPr>
            </w:pPr>
            <w:r w:rsidRPr="003A2837">
              <w:rPr>
                <w:rFonts w:ascii="Arial" w:hAnsi="Arial" w:cs="Arial"/>
                <w:b/>
                <w:sz w:val="22"/>
                <w:szCs w:val="22"/>
                <w:u w:val="single"/>
                <w:shd w:val="clear" w:color="auto" w:fill="FFFFFF"/>
                <w:lang w:val="es-ES"/>
              </w:rPr>
              <w:t>Subdirección</w:t>
            </w:r>
            <w:r>
              <w:rPr>
                <w:rFonts w:ascii="Arial" w:hAnsi="Arial" w:cs="Arial"/>
                <w:b/>
                <w:sz w:val="22"/>
                <w:szCs w:val="22"/>
                <w:u w:val="single"/>
                <w:shd w:val="clear" w:color="auto" w:fill="FFFFFF"/>
                <w:lang w:val="es-ES"/>
              </w:rPr>
              <w:t xml:space="preserve"> de P</w:t>
            </w:r>
            <w:r w:rsidRPr="003A2837">
              <w:rPr>
                <w:rFonts w:ascii="Arial" w:hAnsi="Arial" w:cs="Arial"/>
                <w:b/>
                <w:sz w:val="22"/>
                <w:szCs w:val="22"/>
                <w:u w:val="single"/>
                <w:shd w:val="clear" w:color="auto" w:fill="FFFFFF"/>
                <w:lang w:val="es-ES"/>
              </w:rPr>
              <w:t>articipación</w:t>
            </w:r>
            <w:r w:rsidR="003A2837" w:rsidRPr="003A2837">
              <w:rPr>
                <w:rFonts w:ascii="Arial" w:hAnsi="Arial" w:cs="Arial"/>
                <w:b/>
                <w:sz w:val="22"/>
                <w:szCs w:val="22"/>
                <w:shd w:val="clear" w:color="auto" w:fill="FFFFFF"/>
                <w:lang w:val="es-ES"/>
              </w:rPr>
              <w:t>.</w:t>
            </w:r>
            <w:r w:rsidR="003A2837">
              <w:rPr>
                <w:rFonts w:ascii="Arial" w:hAnsi="Arial" w:cs="Arial"/>
                <w:b/>
                <w:sz w:val="22"/>
                <w:szCs w:val="22"/>
                <w:shd w:val="clear" w:color="auto" w:fill="FFFFFF"/>
                <w:lang w:val="es-ES"/>
              </w:rPr>
              <w:t xml:space="preserve"> (Ver seguimiento individual por dependencia)</w:t>
            </w:r>
            <w:r w:rsidR="00530C72">
              <w:rPr>
                <w:rFonts w:ascii="Arial" w:hAnsi="Arial" w:cs="Arial"/>
                <w:b/>
                <w:sz w:val="22"/>
                <w:szCs w:val="22"/>
                <w:shd w:val="clear" w:color="auto" w:fill="FFFFFF"/>
                <w:lang w:val="es-ES"/>
              </w:rPr>
              <w:t>.</w:t>
            </w:r>
          </w:p>
          <w:p w:rsidR="003A2837" w:rsidRDefault="003A2837" w:rsidP="003A2837">
            <w:pPr>
              <w:jc w:val="center"/>
              <w:rPr>
                <w:rFonts w:ascii="Arial" w:hAnsi="Arial" w:cs="Arial"/>
                <w:sz w:val="22"/>
                <w:szCs w:val="22"/>
                <w:shd w:val="clear" w:color="auto" w:fill="FFFFFF"/>
                <w:lang w:val="es-ES"/>
              </w:rPr>
            </w:pPr>
            <w:r w:rsidRPr="003A2837">
              <w:rPr>
                <w:rFonts w:ascii="Arial" w:hAnsi="Arial" w:cs="Arial"/>
                <w:noProof/>
                <w:sz w:val="22"/>
                <w:szCs w:val="22"/>
                <w:shd w:val="clear" w:color="auto" w:fill="FFFFFF"/>
                <w:lang w:val="es-CO" w:eastAsia="es-CO"/>
              </w:rPr>
              <w:drawing>
                <wp:inline distT="0" distB="0" distL="0" distR="0" wp14:anchorId="1DE9AA44" wp14:editId="2835A37C">
                  <wp:extent cx="6753225" cy="17811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3225" cy="1781175"/>
                          </a:xfrm>
                          <a:prstGeom prst="rect">
                            <a:avLst/>
                          </a:prstGeom>
                          <a:noFill/>
                          <a:ln>
                            <a:noFill/>
                          </a:ln>
                        </pic:spPr>
                      </pic:pic>
                    </a:graphicData>
                  </a:graphic>
                </wp:inline>
              </w:drawing>
            </w:r>
          </w:p>
          <w:p w:rsidR="009B40F7" w:rsidRDefault="001311C5" w:rsidP="006C0661">
            <w:pPr>
              <w:jc w:val="both"/>
              <w:rPr>
                <w:rFonts w:ascii="Arial" w:hAnsi="Arial" w:cs="Arial"/>
                <w:sz w:val="22"/>
                <w:szCs w:val="22"/>
                <w:shd w:val="clear" w:color="auto" w:fill="FFFFFF"/>
                <w:lang w:val="es-ES"/>
              </w:rPr>
            </w:pPr>
            <w:r w:rsidRPr="001311C5">
              <w:rPr>
                <w:rFonts w:ascii="Arial" w:hAnsi="Arial" w:cs="Arial"/>
                <w:b/>
                <w:sz w:val="22"/>
                <w:szCs w:val="22"/>
                <w:u w:val="single"/>
                <w:shd w:val="clear" w:color="auto" w:fill="FFFFFF"/>
                <w:lang w:val="es-ES"/>
              </w:rPr>
              <w:t>Grupo de Gestión Administrativa y Documental</w:t>
            </w:r>
            <w:r>
              <w:rPr>
                <w:rFonts w:ascii="Arial" w:hAnsi="Arial" w:cs="Arial"/>
                <w:sz w:val="22"/>
                <w:szCs w:val="22"/>
                <w:shd w:val="clear" w:color="auto" w:fill="FFFFFF"/>
                <w:lang w:val="es-ES"/>
              </w:rPr>
              <w:t>.</w:t>
            </w:r>
            <w:r w:rsidR="00530C72">
              <w:rPr>
                <w:rFonts w:ascii="Arial" w:hAnsi="Arial" w:cs="Arial"/>
                <w:sz w:val="22"/>
                <w:szCs w:val="22"/>
                <w:shd w:val="clear" w:color="auto" w:fill="FFFFFF"/>
                <w:lang w:val="es-ES"/>
              </w:rPr>
              <w:t xml:space="preserve"> </w:t>
            </w:r>
            <w:r w:rsidR="00530C72">
              <w:rPr>
                <w:rFonts w:ascii="Arial" w:hAnsi="Arial" w:cs="Arial"/>
                <w:b/>
                <w:sz w:val="22"/>
                <w:szCs w:val="22"/>
                <w:shd w:val="clear" w:color="auto" w:fill="FFFFFF"/>
                <w:lang w:val="es-ES"/>
              </w:rPr>
              <w:t>(Ver seguimiento individual por dependencia).</w:t>
            </w:r>
          </w:p>
          <w:p w:rsidR="009B40F7" w:rsidRDefault="001311C5" w:rsidP="006C0661">
            <w:pPr>
              <w:jc w:val="both"/>
              <w:rPr>
                <w:rFonts w:ascii="Arial" w:hAnsi="Arial" w:cs="Arial"/>
                <w:sz w:val="22"/>
                <w:szCs w:val="22"/>
                <w:shd w:val="clear" w:color="auto" w:fill="FFFFFF"/>
                <w:lang w:val="es-ES"/>
              </w:rPr>
            </w:pPr>
            <w:r w:rsidRPr="001311C5">
              <w:rPr>
                <w:rFonts w:ascii="Arial" w:hAnsi="Arial" w:cs="Arial"/>
                <w:noProof/>
                <w:sz w:val="22"/>
                <w:szCs w:val="22"/>
                <w:shd w:val="clear" w:color="auto" w:fill="FFFFFF"/>
                <w:lang w:val="es-CO" w:eastAsia="es-CO"/>
              </w:rPr>
              <w:drawing>
                <wp:inline distT="0" distB="0" distL="0" distR="0">
                  <wp:extent cx="6810375" cy="1943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0375" cy="1943100"/>
                          </a:xfrm>
                          <a:prstGeom prst="rect">
                            <a:avLst/>
                          </a:prstGeom>
                          <a:noFill/>
                          <a:ln>
                            <a:noFill/>
                          </a:ln>
                        </pic:spPr>
                      </pic:pic>
                    </a:graphicData>
                  </a:graphic>
                </wp:inline>
              </w:drawing>
            </w:r>
          </w:p>
          <w:p w:rsidR="00591E4A" w:rsidRDefault="00591E4A" w:rsidP="006C0661">
            <w:pPr>
              <w:jc w:val="both"/>
              <w:rPr>
                <w:rFonts w:ascii="Arial" w:hAnsi="Arial" w:cs="Arial"/>
                <w:b/>
                <w:sz w:val="22"/>
                <w:szCs w:val="22"/>
                <w:u w:val="single"/>
                <w:shd w:val="clear" w:color="auto" w:fill="FFFFFF"/>
                <w:lang w:val="es-ES"/>
              </w:rPr>
            </w:pPr>
          </w:p>
          <w:p w:rsidR="00591E4A" w:rsidRDefault="00591E4A" w:rsidP="006C0661">
            <w:pPr>
              <w:jc w:val="both"/>
              <w:rPr>
                <w:rFonts w:ascii="Arial" w:hAnsi="Arial" w:cs="Arial"/>
                <w:b/>
                <w:sz w:val="22"/>
                <w:szCs w:val="22"/>
                <w:u w:val="single"/>
                <w:shd w:val="clear" w:color="auto" w:fill="FFFFFF"/>
                <w:lang w:val="es-ES"/>
              </w:rPr>
            </w:pPr>
          </w:p>
          <w:p w:rsidR="00591E4A" w:rsidRDefault="00591E4A" w:rsidP="006C0661">
            <w:pPr>
              <w:jc w:val="both"/>
              <w:rPr>
                <w:rFonts w:ascii="Arial" w:hAnsi="Arial" w:cs="Arial"/>
                <w:b/>
                <w:sz w:val="22"/>
                <w:szCs w:val="22"/>
                <w:u w:val="single"/>
                <w:shd w:val="clear" w:color="auto" w:fill="FFFFFF"/>
                <w:lang w:val="es-ES"/>
              </w:rPr>
            </w:pPr>
          </w:p>
          <w:p w:rsidR="00781D19" w:rsidRPr="00530C72" w:rsidRDefault="00530C72" w:rsidP="006C0661">
            <w:pPr>
              <w:jc w:val="both"/>
              <w:rPr>
                <w:rFonts w:ascii="Arial" w:hAnsi="Arial" w:cs="Arial"/>
                <w:b/>
                <w:sz w:val="22"/>
                <w:szCs w:val="22"/>
                <w:shd w:val="clear" w:color="auto" w:fill="FFFFFF"/>
                <w:lang w:val="es-ES"/>
              </w:rPr>
            </w:pPr>
            <w:r w:rsidRPr="00530C72">
              <w:rPr>
                <w:rFonts w:ascii="Arial" w:hAnsi="Arial" w:cs="Arial"/>
                <w:b/>
                <w:sz w:val="22"/>
                <w:szCs w:val="22"/>
                <w:u w:val="single"/>
                <w:shd w:val="clear" w:color="auto" w:fill="FFFFFF"/>
                <w:lang w:val="es-ES"/>
              </w:rPr>
              <w:lastRenderedPageBreak/>
              <w:t>Oficina Asesora de Planeación</w:t>
            </w:r>
            <w:r>
              <w:rPr>
                <w:rFonts w:ascii="Arial" w:hAnsi="Arial" w:cs="Arial"/>
                <w:b/>
                <w:sz w:val="22"/>
                <w:szCs w:val="22"/>
                <w:shd w:val="clear" w:color="auto" w:fill="FFFFFF"/>
                <w:lang w:val="es-ES"/>
              </w:rPr>
              <w:t>. (Ver seguimiento individual por dependencia).</w:t>
            </w:r>
          </w:p>
          <w:p w:rsidR="00530C72" w:rsidRDefault="00530C72" w:rsidP="006C0661">
            <w:pPr>
              <w:jc w:val="both"/>
              <w:rPr>
                <w:rFonts w:ascii="Arial" w:hAnsi="Arial" w:cs="Arial"/>
                <w:sz w:val="22"/>
                <w:szCs w:val="22"/>
                <w:shd w:val="clear" w:color="auto" w:fill="FFFFFF"/>
                <w:lang w:val="es-ES"/>
              </w:rPr>
            </w:pPr>
            <w:r w:rsidRPr="00530C72">
              <w:rPr>
                <w:rFonts w:ascii="Arial" w:hAnsi="Arial" w:cs="Arial"/>
                <w:noProof/>
                <w:sz w:val="22"/>
                <w:szCs w:val="22"/>
                <w:shd w:val="clear" w:color="auto" w:fill="FFFFFF"/>
                <w:lang w:val="es-CO" w:eastAsia="es-CO"/>
              </w:rPr>
              <w:drawing>
                <wp:inline distT="0" distB="0" distL="0" distR="0">
                  <wp:extent cx="6810375" cy="25908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0375" cy="2590800"/>
                          </a:xfrm>
                          <a:prstGeom prst="rect">
                            <a:avLst/>
                          </a:prstGeom>
                          <a:noFill/>
                          <a:ln>
                            <a:noFill/>
                          </a:ln>
                        </pic:spPr>
                      </pic:pic>
                    </a:graphicData>
                  </a:graphic>
                </wp:inline>
              </w:drawing>
            </w:r>
          </w:p>
          <w:p w:rsidR="00071BCF" w:rsidRDefault="00071BCF" w:rsidP="009F6E9C">
            <w:pPr>
              <w:jc w:val="center"/>
              <w:rPr>
                <w:rFonts w:ascii="Arial" w:hAnsi="Arial" w:cs="Arial"/>
                <w:b/>
                <w:sz w:val="22"/>
                <w:szCs w:val="22"/>
                <w:lang w:val="es-CO"/>
              </w:rPr>
            </w:pPr>
          </w:p>
          <w:p w:rsidR="00DD2063" w:rsidRPr="009807B6" w:rsidRDefault="00DD2063" w:rsidP="00D60A30">
            <w:pPr>
              <w:spacing w:after="0"/>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1A7D54" w:rsidRDefault="001A7D54" w:rsidP="00FE4F31">
      <w:pPr>
        <w:spacing w:after="0"/>
        <w:ind w:left="-567"/>
        <w:rPr>
          <w:rFonts w:ascii="Arial" w:hAnsi="Arial" w:cs="Arial"/>
          <w:b/>
        </w:rPr>
      </w:pPr>
    </w:p>
    <w:p w:rsidR="001A7D54" w:rsidRPr="001A7D54" w:rsidRDefault="001A7D54" w:rsidP="00FE4F31">
      <w:pPr>
        <w:spacing w:after="0"/>
        <w:ind w:left="-567"/>
        <w:rPr>
          <w:rFonts w:ascii="Arial" w:hAnsi="Arial" w:cs="Arial"/>
        </w:rPr>
      </w:pPr>
      <w:r w:rsidRPr="001A7D54">
        <w:rPr>
          <w:rFonts w:ascii="Arial" w:hAnsi="Arial" w:cs="Arial"/>
        </w:rPr>
        <w:t xml:space="preserve">Veinte Informes en archivo Excel </w:t>
      </w:r>
      <w:r>
        <w:rPr>
          <w:rFonts w:ascii="Arial" w:hAnsi="Arial" w:cs="Arial"/>
        </w:rPr>
        <w:t>correspondiente a las dependencias responsables.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20"/>
      <w:headerReference w:type="default" r:id="rId21"/>
      <w:headerReference w:type="first" r:id="rId22"/>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DB4" w:rsidRDefault="00786DB4">
      <w:pPr>
        <w:spacing w:after="0"/>
      </w:pPr>
      <w:r>
        <w:separator/>
      </w:r>
    </w:p>
  </w:endnote>
  <w:endnote w:type="continuationSeparator" w:id="0">
    <w:p w:rsidR="00786DB4" w:rsidRDefault="00786D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DB4" w:rsidRDefault="00786DB4">
      <w:pPr>
        <w:spacing w:after="0"/>
      </w:pPr>
      <w:r>
        <w:separator/>
      </w:r>
    </w:p>
  </w:footnote>
  <w:footnote w:type="continuationSeparator" w:id="0">
    <w:p w:rsidR="00786DB4" w:rsidRDefault="00786D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4F8932F8" wp14:editId="5D754456">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786DB4"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ED0620">
                <w:rPr>
                  <w:rFonts w:ascii="Arial" w:hAnsi="Arial" w:cs="Arial"/>
                  <w:b/>
                  <w:bCs/>
                  <w:noProof/>
                  <w:sz w:val="16"/>
                  <w:szCs w:val="16"/>
                </w:rPr>
                <w:t>7</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ED0620">
                <w:rPr>
                  <w:rFonts w:ascii="Arial" w:hAnsi="Arial" w:cs="Arial"/>
                  <w:b/>
                  <w:bCs/>
                  <w:noProof/>
                  <w:sz w:val="16"/>
                  <w:szCs w:val="16"/>
                </w:rPr>
                <w:t>7</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6AD9"/>
    <w:rsid w:val="00011707"/>
    <w:rsid w:val="000163CB"/>
    <w:rsid w:val="0002185B"/>
    <w:rsid w:val="00021F1D"/>
    <w:rsid w:val="00021FA0"/>
    <w:rsid w:val="00025340"/>
    <w:rsid w:val="00026671"/>
    <w:rsid w:val="00035906"/>
    <w:rsid w:val="00046E51"/>
    <w:rsid w:val="00054682"/>
    <w:rsid w:val="00060535"/>
    <w:rsid w:val="0006394B"/>
    <w:rsid w:val="00064EBC"/>
    <w:rsid w:val="00065B44"/>
    <w:rsid w:val="00071BCF"/>
    <w:rsid w:val="00072130"/>
    <w:rsid w:val="00073971"/>
    <w:rsid w:val="00075304"/>
    <w:rsid w:val="0007724F"/>
    <w:rsid w:val="00084629"/>
    <w:rsid w:val="00084B9C"/>
    <w:rsid w:val="00096A9C"/>
    <w:rsid w:val="00096E13"/>
    <w:rsid w:val="000A1254"/>
    <w:rsid w:val="000A3C94"/>
    <w:rsid w:val="000A4528"/>
    <w:rsid w:val="000B13CD"/>
    <w:rsid w:val="000B1B69"/>
    <w:rsid w:val="000B1CAA"/>
    <w:rsid w:val="000C0878"/>
    <w:rsid w:val="000D095F"/>
    <w:rsid w:val="000D0D69"/>
    <w:rsid w:val="000D15F0"/>
    <w:rsid w:val="000D5FE0"/>
    <w:rsid w:val="000E052F"/>
    <w:rsid w:val="000F10D2"/>
    <w:rsid w:val="000F1D5D"/>
    <w:rsid w:val="000F539E"/>
    <w:rsid w:val="00102F6F"/>
    <w:rsid w:val="00103297"/>
    <w:rsid w:val="00110BEE"/>
    <w:rsid w:val="001111BB"/>
    <w:rsid w:val="00124404"/>
    <w:rsid w:val="001311C5"/>
    <w:rsid w:val="00137CA2"/>
    <w:rsid w:val="00145604"/>
    <w:rsid w:val="001458AE"/>
    <w:rsid w:val="00151F9E"/>
    <w:rsid w:val="00154571"/>
    <w:rsid w:val="00156DDE"/>
    <w:rsid w:val="00166B8B"/>
    <w:rsid w:val="00166DE2"/>
    <w:rsid w:val="0017127A"/>
    <w:rsid w:val="00171E31"/>
    <w:rsid w:val="00173BB1"/>
    <w:rsid w:val="00177334"/>
    <w:rsid w:val="00182C88"/>
    <w:rsid w:val="00187F9F"/>
    <w:rsid w:val="00193558"/>
    <w:rsid w:val="0019382D"/>
    <w:rsid w:val="001942E2"/>
    <w:rsid w:val="001A4320"/>
    <w:rsid w:val="001A7D54"/>
    <w:rsid w:val="001B09D2"/>
    <w:rsid w:val="001B1713"/>
    <w:rsid w:val="001B28B6"/>
    <w:rsid w:val="001B3AE0"/>
    <w:rsid w:val="001C2753"/>
    <w:rsid w:val="001D2952"/>
    <w:rsid w:val="001D3409"/>
    <w:rsid w:val="001D4E8D"/>
    <w:rsid w:val="001E0A17"/>
    <w:rsid w:val="001E4DAB"/>
    <w:rsid w:val="001E6DEC"/>
    <w:rsid w:val="001F26B2"/>
    <w:rsid w:val="001F512A"/>
    <w:rsid w:val="001F5D33"/>
    <w:rsid w:val="001F5E23"/>
    <w:rsid w:val="002006B0"/>
    <w:rsid w:val="00217165"/>
    <w:rsid w:val="0022123A"/>
    <w:rsid w:val="00236B8F"/>
    <w:rsid w:val="00244CA1"/>
    <w:rsid w:val="00256F9F"/>
    <w:rsid w:val="00260188"/>
    <w:rsid w:val="00260D73"/>
    <w:rsid w:val="00261CFE"/>
    <w:rsid w:val="00263C11"/>
    <w:rsid w:val="00264D08"/>
    <w:rsid w:val="00264E76"/>
    <w:rsid w:val="00270072"/>
    <w:rsid w:val="002724CD"/>
    <w:rsid w:val="00273C21"/>
    <w:rsid w:val="00274441"/>
    <w:rsid w:val="00275570"/>
    <w:rsid w:val="00285057"/>
    <w:rsid w:val="00286317"/>
    <w:rsid w:val="00291496"/>
    <w:rsid w:val="00294C93"/>
    <w:rsid w:val="00296E32"/>
    <w:rsid w:val="00297BFC"/>
    <w:rsid w:val="002A0317"/>
    <w:rsid w:val="002A08EF"/>
    <w:rsid w:val="002A217C"/>
    <w:rsid w:val="002A74A0"/>
    <w:rsid w:val="002B54F6"/>
    <w:rsid w:val="002B7A41"/>
    <w:rsid w:val="002C241F"/>
    <w:rsid w:val="002C3007"/>
    <w:rsid w:val="002C661C"/>
    <w:rsid w:val="002C6D77"/>
    <w:rsid w:val="002D1DCD"/>
    <w:rsid w:val="002D3F5A"/>
    <w:rsid w:val="002D613C"/>
    <w:rsid w:val="002F2E76"/>
    <w:rsid w:val="002F54DA"/>
    <w:rsid w:val="0031002C"/>
    <w:rsid w:val="00310AE4"/>
    <w:rsid w:val="0031594C"/>
    <w:rsid w:val="00315DEC"/>
    <w:rsid w:val="00322468"/>
    <w:rsid w:val="00323090"/>
    <w:rsid w:val="00327D50"/>
    <w:rsid w:val="00330070"/>
    <w:rsid w:val="00330E79"/>
    <w:rsid w:val="00331C1E"/>
    <w:rsid w:val="00332CC0"/>
    <w:rsid w:val="0034247A"/>
    <w:rsid w:val="0034589D"/>
    <w:rsid w:val="003517BE"/>
    <w:rsid w:val="00355EEE"/>
    <w:rsid w:val="003641CA"/>
    <w:rsid w:val="003653B5"/>
    <w:rsid w:val="00376A9C"/>
    <w:rsid w:val="00377591"/>
    <w:rsid w:val="00377A6E"/>
    <w:rsid w:val="003900A2"/>
    <w:rsid w:val="0039762B"/>
    <w:rsid w:val="003A2837"/>
    <w:rsid w:val="003B03B0"/>
    <w:rsid w:val="003B0748"/>
    <w:rsid w:val="003B7FFD"/>
    <w:rsid w:val="003C7791"/>
    <w:rsid w:val="003C7D7B"/>
    <w:rsid w:val="003D265E"/>
    <w:rsid w:val="003D31DA"/>
    <w:rsid w:val="003D6E3A"/>
    <w:rsid w:val="003E2F4C"/>
    <w:rsid w:val="003F0155"/>
    <w:rsid w:val="003F071E"/>
    <w:rsid w:val="003F6F32"/>
    <w:rsid w:val="00400987"/>
    <w:rsid w:val="0040100D"/>
    <w:rsid w:val="00412793"/>
    <w:rsid w:val="00417E67"/>
    <w:rsid w:val="00430BB9"/>
    <w:rsid w:val="00430CB1"/>
    <w:rsid w:val="00433975"/>
    <w:rsid w:val="004350D1"/>
    <w:rsid w:val="00454C24"/>
    <w:rsid w:val="00456BAA"/>
    <w:rsid w:val="00461B06"/>
    <w:rsid w:val="0046663B"/>
    <w:rsid w:val="00466EC7"/>
    <w:rsid w:val="0046732E"/>
    <w:rsid w:val="00471AC5"/>
    <w:rsid w:val="00476DD6"/>
    <w:rsid w:val="004806A4"/>
    <w:rsid w:val="00481973"/>
    <w:rsid w:val="00485778"/>
    <w:rsid w:val="00485FF0"/>
    <w:rsid w:val="00487C93"/>
    <w:rsid w:val="00491B10"/>
    <w:rsid w:val="004A484F"/>
    <w:rsid w:val="004B527D"/>
    <w:rsid w:val="004B7E93"/>
    <w:rsid w:val="004C0B87"/>
    <w:rsid w:val="004D48A0"/>
    <w:rsid w:val="004E2D95"/>
    <w:rsid w:val="004E374A"/>
    <w:rsid w:val="004F0DD0"/>
    <w:rsid w:val="004F3EE5"/>
    <w:rsid w:val="005000C4"/>
    <w:rsid w:val="0050432D"/>
    <w:rsid w:val="005174B1"/>
    <w:rsid w:val="00521838"/>
    <w:rsid w:val="00530C72"/>
    <w:rsid w:val="00532558"/>
    <w:rsid w:val="00537B8F"/>
    <w:rsid w:val="00541178"/>
    <w:rsid w:val="005427E4"/>
    <w:rsid w:val="00557E96"/>
    <w:rsid w:val="00566B02"/>
    <w:rsid w:val="005676FA"/>
    <w:rsid w:val="00580992"/>
    <w:rsid w:val="00584E84"/>
    <w:rsid w:val="00590A54"/>
    <w:rsid w:val="00591E4A"/>
    <w:rsid w:val="00593EE2"/>
    <w:rsid w:val="005A585E"/>
    <w:rsid w:val="005A6567"/>
    <w:rsid w:val="005B6116"/>
    <w:rsid w:val="005C1358"/>
    <w:rsid w:val="005C3375"/>
    <w:rsid w:val="005D0430"/>
    <w:rsid w:val="005D0581"/>
    <w:rsid w:val="005D5EC5"/>
    <w:rsid w:val="005E1D81"/>
    <w:rsid w:val="005E2624"/>
    <w:rsid w:val="005E5AA4"/>
    <w:rsid w:val="005E6CDC"/>
    <w:rsid w:val="005F16EA"/>
    <w:rsid w:val="0060122A"/>
    <w:rsid w:val="00602963"/>
    <w:rsid w:val="00613BCF"/>
    <w:rsid w:val="00614BA9"/>
    <w:rsid w:val="00625B4E"/>
    <w:rsid w:val="00625C6E"/>
    <w:rsid w:val="0062603B"/>
    <w:rsid w:val="00626674"/>
    <w:rsid w:val="006317E8"/>
    <w:rsid w:val="00643B53"/>
    <w:rsid w:val="00647417"/>
    <w:rsid w:val="006503C9"/>
    <w:rsid w:val="0065202F"/>
    <w:rsid w:val="00654A67"/>
    <w:rsid w:val="00657EEC"/>
    <w:rsid w:val="0066522A"/>
    <w:rsid w:val="0066645D"/>
    <w:rsid w:val="00666ED3"/>
    <w:rsid w:val="00670191"/>
    <w:rsid w:val="00674E29"/>
    <w:rsid w:val="00674EA3"/>
    <w:rsid w:val="00675ED1"/>
    <w:rsid w:val="00675F84"/>
    <w:rsid w:val="0067638C"/>
    <w:rsid w:val="00681A2E"/>
    <w:rsid w:val="00682B06"/>
    <w:rsid w:val="00691E42"/>
    <w:rsid w:val="006A1F7C"/>
    <w:rsid w:val="006A6B5D"/>
    <w:rsid w:val="006A7228"/>
    <w:rsid w:val="006B1949"/>
    <w:rsid w:val="006B5344"/>
    <w:rsid w:val="006B53A1"/>
    <w:rsid w:val="006C0661"/>
    <w:rsid w:val="006D39DB"/>
    <w:rsid w:val="006D46AA"/>
    <w:rsid w:val="006E25D3"/>
    <w:rsid w:val="006F19C5"/>
    <w:rsid w:val="006F3883"/>
    <w:rsid w:val="006F7DFA"/>
    <w:rsid w:val="00704B2C"/>
    <w:rsid w:val="00714AEB"/>
    <w:rsid w:val="00717B00"/>
    <w:rsid w:val="00721056"/>
    <w:rsid w:val="0072262D"/>
    <w:rsid w:val="0073750F"/>
    <w:rsid w:val="00747B98"/>
    <w:rsid w:val="00751137"/>
    <w:rsid w:val="00752678"/>
    <w:rsid w:val="0076015E"/>
    <w:rsid w:val="007654ED"/>
    <w:rsid w:val="007722AB"/>
    <w:rsid w:val="007723A3"/>
    <w:rsid w:val="00773A6A"/>
    <w:rsid w:val="007745A0"/>
    <w:rsid w:val="007817F2"/>
    <w:rsid w:val="00781D19"/>
    <w:rsid w:val="00783114"/>
    <w:rsid w:val="00786DB4"/>
    <w:rsid w:val="00792049"/>
    <w:rsid w:val="00792591"/>
    <w:rsid w:val="007A541D"/>
    <w:rsid w:val="007A5E8C"/>
    <w:rsid w:val="007B2309"/>
    <w:rsid w:val="007B41D7"/>
    <w:rsid w:val="007B4CEB"/>
    <w:rsid w:val="007C14BE"/>
    <w:rsid w:val="007C2D0E"/>
    <w:rsid w:val="007D5287"/>
    <w:rsid w:val="007D58DF"/>
    <w:rsid w:val="007D73EC"/>
    <w:rsid w:val="007E47DF"/>
    <w:rsid w:val="007E528C"/>
    <w:rsid w:val="007E75CF"/>
    <w:rsid w:val="007F1F31"/>
    <w:rsid w:val="00803762"/>
    <w:rsid w:val="00807908"/>
    <w:rsid w:val="00815562"/>
    <w:rsid w:val="008216EE"/>
    <w:rsid w:val="0082203A"/>
    <w:rsid w:val="00823F1C"/>
    <w:rsid w:val="008275CD"/>
    <w:rsid w:val="0083363E"/>
    <w:rsid w:val="0084543B"/>
    <w:rsid w:val="0084588B"/>
    <w:rsid w:val="00846532"/>
    <w:rsid w:val="008532B5"/>
    <w:rsid w:val="00867395"/>
    <w:rsid w:val="00872468"/>
    <w:rsid w:val="00874A09"/>
    <w:rsid w:val="008753A4"/>
    <w:rsid w:val="00875E88"/>
    <w:rsid w:val="00877E22"/>
    <w:rsid w:val="00880DFA"/>
    <w:rsid w:val="00881B61"/>
    <w:rsid w:val="00885475"/>
    <w:rsid w:val="0089092D"/>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E09EE"/>
    <w:rsid w:val="008E3801"/>
    <w:rsid w:val="008E63F2"/>
    <w:rsid w:val="008E64E5"/>
    <w:rsid w:val="00912704"/>
    <w:rsid w:val="00914524"/>
    <w:rsid w:val="00914568"/>
    <w:rsid w:val="00920FC9"/>
    <w:rsid w:val="009214EB"/>
    <w:rsid w:val="009218B3"/>
    <w:rsid w:val="00930F5A"/>
    <w:rsid w:val="009345A3"/>
    <w:rsid w:val="00934FEF"/>
    <w:rsid w:val="00941CAA"/>
    <w:rsid w:val="00951306"/>
    <w:rsid w:val="00952F0D"/>
    <w:rsid w:val="009532C3"/>
    <w:rsid w:val="00955B94"/>
    <w:rsid w:val="00962469"/>
    <w:rsid w:val="00964C30"/>
    <w:rsid w:val="00973EA6"/>
    <w:rsid w:val="0097776E"/>
    <w:rsid w:val="009807B6"/>
    <w:rsid w:val="009872C3"/>
    <w:rsid w:val="00991484"/>
    <w:rsid w:val="00992231"/>
    <w:rsid w:val="0099431D"/>
    <w:rsid w:val="009A3AD8"/>
    <w:rsid w:val="009B12B0"/>
    <w:rsid w:val="009B40F7"/>
    <w:rsid w:val="009B6116"/>
    <w:rsid w:val="009C3E34"/>
    <w:rsid w:val="009C6790"/>
    <w:rsid w:val="009C6F9B"/>
    <w:rsid w:val="009C793E"/>
    <w:rsid w:val="009D4572"/>
    <w:rsid w:val="009D64AB"/>
    <w:rsid w:val="009D7733"/>
    <w:rsid w:val="009D7818"/>
    <w:rsid w:val="009E0C76"/>
    <w:rsid w:val="009E22F1"/>
    <w:rsid w:val="009F1005"/>
    <w:rsid w:val="009F6E9C"/>
    <w:rsid w:val="009F74AF"/>
    <w:rsid w:val="00A00E59"/>
    <w:rsid w:val="00A0332C"/>
    <w:rsid w:val="00A062C4"/>
    <w:rsid w:val="00A06D13"/>
    <w:rsid w:val="00A15F12"/>
    <w:rsid w:val="00A16F07"/>
    <w:rsid w:val="00A22072"/>
    <w:rsid w:val="00A22657"/>
    <w:rsid w:val="00A4098B"/>
    <w:rsid w:val="00A47C08"/>
    <w:rsid w:val="00A47D99"/>
    <w:rsid w:val="00A50231"/>
    <w:rsid w:val="00A53B74"/>
    <w:rsid w:val="00A544CE"/>
    <w:rsid w:val="00A56495"/>
    <w:rsid w:val="00A57572"/>
    <w:rsid w:val="00A62B76"/>
    <w:rsid w:val="00A65066"/>
    <w:rsid w:val="00A70773"/>
    <w:rsid w:val="00A76CD1"/>
    <w:rsid w:val="00A82B2F"/>
    <w:rsid w:val="00A90ABF"/>
    <w:rsid w:val="00AC056B"/>
    <w:rsid w:val="00AC155D"/>
    <w:rsid w:val="00AC65AE"/>
    <w:rsid w:val="00AC731D"/>
    <w:rsid w:val="00AD05F1"/>
    <w:rsid w:val="00AD0E13"/>
    <w:rsid w:val="00AD7B60"/>
    <w:rsid w:val="00AF13C9"/>
    <w:rsid w:val="00AF1BF2"/>
    <w:rsid w:val="00AF28B3"/>
    <w:rsid w:val="00B001F4"/>
    <w:rsid w:val="00B0504F"/>
    <w:rsid w:val="00B07556"/>
    <w:rsid w:val="00B137A1"/>
    <w:rsid w:val="00B22CFC"/>
    <w:rsid w:val="00B27A76"/>
    <w:rsid w:val="00B322E7"/>
    <w:rsid w:val="00B340C2"/>
    <w:rsid w:val="00B349DE"/>
    <w:rsid w:val="00B40884"/>
    <w:rsid w:val="00B42314"/>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D027D"/>
    <w:rsid w:val="00BD2535"/>
    <w:rsid w:val="00BD57DA"/>
    <w:rsid w:val="00BD6797"/>
    <w:rsid w:val="00BE0573"/>
    <w:rsid w:val="00BF4194"/>
    <w:rsid w:val="00C02CA1"/>
    <w:rsid w:val="00C03D93"/>
    <w:rsid w:val="00C04679"/>
    <w:rsid w:val="00C05269"/>
    <w:rsid w:val="00C109E9"/>
    <w:rsid w:val="00C13C93"/>
    <w:rsid w:val="00C17081"/>
    <w:rsid w:val="00C23A6B"/>
    <w:rsid w:val="00C2751D"/>
    <w:rsid w:val="00C40296"/>
    <w:rsid w:val="00C43BAF"/>
    <w:rsid w:val="00C52DB2"/>
    <w:rsid w:val="00C55B7B"/>
    <w:rsid w:val="00C574C1"/>
    <w:rsid w:val="00C57795"/>
    <w:rsid w:val="00C6131D"/>
    <w:rsid w:val="00C61A13"/>
    <w:rsid w:val="00C61D5D"/>
    <w:rsid w:val="00C71EBB"/>
    <w:rsid w:val="00C73F46"/>
    <w:rsid w:val="00C7450E"/>
    <w:rsid w:val="00C77189"/>
    <w:rsid w:val="00C7783D"/>
    <w:rsid w:val="00C81F42"/>
    <w:rsid w:val="00C87C6F"/>
    <w:rsid w:val="00C91CCB"/>
    <w:rsid w:val="00C91DFE"/>
    <w:rsid w:val="00C94AB6"/>
    <w:rsid w:val="00C97A50"/>
    <w:rsid w:val="00CA6963"/>
    <w:rsid w:val="00CA78B6"/>
    <w:rsid w:val="00CA7E74"/>
    <w:rsid w:val="00CB17A3"/>
    <w:rsid w:val="00CB1814"/>
    <w:rsid w:val="00CB3FC6"/>
    <w:rsid w:val="00CB48A6"/>
    <w:rsid w:val="00CB559C"/>
    <w:rsid w:val="00CB5C3D"/>
    <w:rsid w:val="00CC0691"/>
    <w:rsid w:val="00CC75CC"/>
    <w:rsid w:val="00CD1DE1"/>
    <w:rsid w:val="00CD6B6A"/>
    <w:rsid w:val="00CD73A2"/>
    <w:rsid w:val="00CD7616"/>
    <w:rsid w:val="00CF526F"/>
    <w:rsid w:val="00D0438D"/>
    <w:rsid w:val="00D072E5"/>
    <w:rsid w:val="00D15C90"/>
    <w:rsid w:val="00D17285"/>
    <w:rsid w:val="00D17B0F"/>
    <w:rsid w:val="00D2243C"/>
    <w:rsid w:val="00D2285A"/>
    <w:rsid w:val="00D25313"/>
    <w:rsid w:val="00D304E0"/>
    <w:rsid w:val="00D30871"/>
    <w:rsid w:val="00D36AEB"/>
    <w:rsid w:val="00D45786"/>
    <w:rsid w:val="00D4622D"/>
    <w:rsid w:val="00D55146"/>
    <w:rsid w:val="00D56A39"/>
    <w:rsid w:val="00D60A30"/>
    <w:rsid w:val="00D60CE9"/>
    <w:rsid w:val="00D6225E"/>
    <w:rsid w:val="00D62C30"/>
    <w:rsid w:val="00D65E24"/>
    <w:rsid w:val="00D73F0B"/>
    <w:rsid w:val="00D80820"/>
    <w:rsid w:val="00D84A48"/>
    <w:rsid w:val="00D851C8"/>
    <w:rsid w:val="00D86B29"/>
    <w:rsid w:val="00D9068A"/>
    <w:rsid w:val="00DA095B"/>
    <w:rsid w:val="00DA125E"/>
    <w:rsid w:val="00DB2284"/>
    <w:rsid w:val="00DB28CD"/>
    <w:rsid w:val="00DC11C0"/>
    <w:rsid w:val="00DD2063"/>
    <w:rsid w:val="00DE2531"/>
    <w:rsid w:val="00DE73F0"/>
    <w:rsid w:val="00DF0635"/>
    <w:rsid w:val="00DF5ED7"/>
    <w:rsid w:val="00DF61CF"/>
    <w:rsid w:val="00DF7F68"/>
    <w:rsid w:val="00E02216"/>
    <w:rsid w:val="00E07DA0"/>
    <w:rsid w:val="00E112D4"/>
    <w:rsid w:val="00E14A71"/>
    <w:rsid w:val="00E32C52"/>
    <w:rsid w:val="00E50204"/>
    <w:rsid w:val="00E52BA4"/>
    <w:rsid w:val="00E57922"/>
    <w:rsid w:val="00E619FD"/>
    <w:rsid w:val="00E71BBA"/>
    <w:rsid w:val="00E72035"/>
    <w:rsid w:val="00E73C1B"/>
    <w:rsid w:val="00E74B4F"/>
    <w:rsid w:val="00E755D2"/>
    <w:rsid w:val="00E80823"/>
    <w:rsid w:val="00E82F7C"/>
    <w:rsid w:val="00E96A69"/>
    <w:rsid w:val="00E97B69"/>
    <w:rsid w:val="00EA0734"/>
    <w:rsid w:val="00EA13C4"/>
    <w:rsid w:val="00EA189F"/>
    <w:rsid w:val="00EA6770"/>
    <w:rsid w:val="00EA7502"/>
    <w:rsid w:val="00EB2102"/>
    <w:rsid w:val="00EB298A"/>
    <w:rsid w:val="00EB7616"/>
    <w:rsid w:val="00EC27EF"/>
    <w:rsid w:val="00EC51F8"/>
    <w:rsid w:val="00EC5791"/>
    <w:rsid w:val="00ED0620"/>
    <w:rsid w:val="00ED28F2"/>
    <w:rsid w:val="00ED66AB"/>
    <w:rsid w:val="00EE192F"/>
    <w:rsid w:val="00EE6206"/>
    <w:rsid w:val="00F0013A"/>
    <w:rsid w:val="00F027CF"/>
    <w:rsid w:val="00F10E91"/>
    <w:rsid w:val="00F10EC5"/>
    <w:rsid w:val="00F12E08"/>
    <w:rsid w:val="00F14EBF"/>
    <w:rsid w:val="00F237D2"/>
    <w:rsid w:val="00F23F73"/>
    <w:rsid w:val="00F31059"/>
    <w:rsid w:val="00F31382"/>
    <w:rsid w:val="00F338AD"/>
    <w:rsid w:val="00F5099C"/>
    <w:rsid w:val="00F51D83"/>
    <w:rsid w:val="00F560E6"/>
    <w:rsid w:val="00F6429E"/>
    <w:rsid w:val="00F658D1"/>
    <w:rsid w:val="00F65943"/>
    <w:rsid w:val="00F65D55"/>
    <w:rsid w:val="00F677DF"/>
    <w:rsid w:val="00F86284"/>
    <w:rsid w:val="00FA23DC"/>
    <w:rsid w:val="00FB183C"/>
    <w:rsid w:val="00FB2E92"/>
    <w:rsid w:val="00FB376B"/>
    <w:rsid w:val="00FB47CA"/>
    <w:rsid w:val="00FB7544"/>
    <w:rsid w:val="00FD40C2"/>
    <w:rsid w:val="00FD639F"/>
    <w:rsid w:val="00FE37BC"/>
    <w:rsid w:val="00FE423A"/>
    <w:rsid w:val="00FE4F31"/>
    <w:rsid w:val="00FE674B"/>
    <w:rsid w:val="00FF24FF"/>
    <w:rsid w:val="00FF5533"/>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570306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C89D-A6A6-43E5-9ED7-555B2B13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Pages>
  <Words>1223</Words>
  <Characters>6729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17</cp:revision>
  <cp:lastPrinted>2016-02-23T21:30:00Z</cp:lastPrinted>
  <dcterms:created xsi:type="dcterms:W3CDTF">2016-02-21T18:44:00Z</dcterms:created>
  <dcterms:modified xsi:type="dcterms:W3CDTF">2016-02-23T22:25:00Z</dcterms:modified>
</cp:coreProperties>
</file>