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2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567"/>
        <w:gridCol w:w="709"/>
        <w:gridCol w:w="595"/>
        <w:gridCol w:w="709"/>
        <w:gridCol w:w="709"/>
      </w:tblGrid>
      <w:tr w:rsidR="00B70F09" w:rsidRPr="0007354C" w14:paraId="6142D5A6" w14:textId="77777777" w:rsidTr="0027262F">
        <w:trPr>
          <w:trHeight w:val="226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F6704C1" w14:textId="77777777" w:rsidR="00B70F09" w:rsidRPr="0007354C" w:rsidRDefault="00B70F09" w:rsidP="009D07B3">
            <w:pPr>
              <w:spacing w:after="0"/>
              <w:ind w:left="34"/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highlight w:val="lightGray"/>
                <w:lang w:val="es-ES" w:eastAsia="es-ES"/>
              </w:rPr>
            </w:pPr>
            <w:r w:rsidRPr="0007354C"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2E4A4A" w14:textId="77777777" w:rsidR="00B70F09" w:rsidRPr="0007354C" w:rsidRDefault="00B70F09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</w:pPr>
            <w:r w:rsidRPr="0007354C"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  <w:t>Día: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4BB32" w14:textId="77777777" w:rsidR="00B70F09" w:rsidRPr="0007354C" w:rsidRDefault="00BA7313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EE3D7D" w14:textId="77777777" w:rsidR="00B70F09" w:rsidRPr="0007354C" w:rsidRDefault="00B70F09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</w:pPr>
            <w:r w:rsidRPr="0007354C"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  <w:t>Mes: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BB9B376" w14:textId="77777777" w:rsidR="00B70F09" w:rsidRPr="0007354C" w:rsidRDefault="00BA7313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  <w:t>01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26818C" w14:textId="77777777" w:rsidR="00B70F09" w:rsidRPr="0007354C" w:rsidRDefault="00B70F09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</w:pPr>
            <w:r w:rsidRPr="0007354C"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  <w:t>Año: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49CDF" w14:textId="77777777" w:rsidR="00B70F09" w:rsidRPr="0007354C" w:rsidRDefault="0027262F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</w:pPr>
            <w:r w:rsidRPr="0007354C"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  <w:t>201</w:t>
            </w:r>
            <w:r w:rsidR="00BA7313"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  <w:t>9</w:t>
            </w:r>
          </w:p>
        </w:tc>
      </w:tr>
    </w:tbl>
    <w:p w14:paraId="5C0B3BD0" w14:textId="77777777" w:rsidR="00B70F09" w:rsidRPr="0007354C" w:rsidRDefault="00B70F09" w:rsidP="00B70F09">
      <w:pPr>
        <w:spacing w:after="0"/>
        <w:rPr>
          <w:rFonts w:asciiTheme="minorHAnsi" w:hAnsiTheme="minorHAnsi"/>
          <w:b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286"/>
        <w:gridCol w:w="7063"/>
      </w:tblGrid>
      <w:tr w:rsidR="00B70F09" w:rsidRPr="0007354C" w14:paraId="091143BC" w14:textId="77777777" w:rsidTr="0078376B">
        <w:trPr>
          <w:trHeight w:val="268"/>
        </w:trPr>
        <w:tc>
          <w:tcPr>
            <w:tcW w:w="3286" w:type="dxa"/>
            <w:shd w:val="clear" w:color="auto" w:fill="E0E0E0"/>
          </w:tcPr>
          <w:p w14:paraId="360273BA" w14:textId="77777777" w:rsidR="00B70F09" w:rsidRPr="000B545B" w:rsidRDefault="00B70F09" w:rsidP="009D07B3">
            <w:pPr>
              <w:spacing w:after="0"/>
              <w:jc w:val="both"/>
              <w:rPr>
                <w:rFonts w:asciiTheme="minorHAnsi" w:eastAsia="SimSun" w:hAnsiTheme="minorHAnsi" w:cs="Arial"/>
                <w:b/>
                <w:sz w:val="22"/>
                <w:szCs w:val="22"/>
              </w:rPr>
            </w:pPr>
            <w:r w:rsidRPr="000B545B">
              <w:rPr>
                <w:rFonts w:asciiTheme="minorHAnsi" w:eastAsia="SimSun" w:hAnsiTheme="minorHAnsi" w:cs="Arial"/>
                <w:b/>
                <w:sz w:val="22"/>
                <w:szCs w:val="22"/>
              </w:rPr>
              <w:t>Número de Informe</w:t>
            </w:r>
          </w:p>
        </w:tc>
        <w:tc>
          <w:tcPr>
            <w:tcW w:w="7063" w:type="dxa"/>
            <w:shd w:val="clear" w:color="auto" w:fill="auto"/>
          </w:tcPr>
          <w:p w14:paraId="171E8642" w14:textId="77777777" w:rsidR="00B70F09" w:rsidRPr="000B545B" w:rsidRDefault="000B545B" w:rsidP="000B545B">
            <w:pPr>
              <w:spacing w:after="0"/>
              <w:rPr>
                <w:rFonts w:asciiTheme="minorHAnsi" w:eastAsia="SimSun" w:hAnsiTheme="minorHAnsi" w:cs="Arial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</w:rPr>
              <w:t>RLE</w:t>
            </w:r>
            <w:r w:rsidR="005628AB" w:rsidRPr="000B545B">
              <w:rPr>
                <w:rFonts w:asciiTheme="minorHAnsi" w:eastAsia="SimSun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SimSun" w:hAnsiTheme="minorHAnsi" w:cs="Arial"/>
                <w:sz w:val="22"/>
                <w:szCs w:val="22"/>
              </w:rPr>
              <w:t>3</w:t>
            </w:r>
          </w:p>
        </w:tc>
      </w:tr>
      <w:tr w:rsidR="00B70F09" w:rsidRPr="0007354C" w14:paraId="758F4253" w14:textId="77777777" w:rsidTr="007837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</w:tcPr>
          <w:p w14:paraId="766027C9" w14:textId="77777777" w:rsidR="00B70F09" w:rsidRPr="0007354C" w:rsidRDefault="00B70F09" w:rsidP="009D07B3">
            <w:pPr>
              <w:spacing w:after="0"/>
              <w:rPr>
                <w:rFonts w:asciiTheme="minorHAnsi" w:eastAsia="PMingLiU" w:hAnsiTheme="minorHAnsi" w:cs="Arial"/>
                <w:b/>
                <w:bCs/>
                <w:sz w:val="22"/>
                <w:szCs w:val="22"/>
              </w:rPr>
            </w:pPr>
            <w:r w:rsidRPr="0007354C">
              <w:rPr>
                <w:rFonts w:asciiTheme="minorHAnsi" w:eastAsia="SimSun" w:hAnsiTheme="minorHAnsi" w:cs="Arial"/>
                <w:b/>
                <w:sz w:val="22"/>
                <w:szCs w:val="22"/>
              </w:rPr>
              <w:t>Nombre del Seguimiento</w:t>
            </w:r>
          </w:p>
        </w:tc>
        <w:tc>
          <w:tcPr>
            <w:tcW w:w="70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1717BF" w:rsidRPr="001717BF" w14:paraId="6487025A" w14:textId="77777777">
              <w:trPr>
                <w:trHeight w:val="244"/>
              </w:trPr>
              <w:tc>
                <w:tcPr>
                  <w:tcW w:w="0" w:type="auto"/>
                </w:tcPr>
                <w:p w14:paraId="61E33577" w14:textId="77777777" w:rsidR="001717BF" w:rsidRPr="001717BF" w:rsidRDefault="001717BF" w:rsidP="00A50FD6">
                  <w:pPr>
                    <w:spacing w:after="0"/>
                    <w:ind w:left="-63"/>
                    <w:jc w:val="both"/>
                    <w:rPr>
                      <w:rFonts w:asciiTheme="minorHAnsi" w:eastAsia="SimSun" w:hAnsiTheme="minorHAnsi" w:cs="Arial"/>
                      <w:sz w:val="22"/>
                      <w:szCs w:val="22"/>
                    </w:rPr>
                  </w:pPr>
                  <w:r w:rsidRPr="001717BF">
                    <w:rPr>
                      <w:rFonts w:asciiTheme="minorHAnsi" w:eastAsia="SimSun" w:hAnsiTheme="minorHAnsi" w:cs="Arial"/>
                      <w:sz w:val="22"/>
                      <w:szCs w:val="22"/>
                    </w:rPr>
                    <w:t xml:space="preserve">Informe de peticiones, quejas, reclamos, denuncias y solicitudes tramitados por la UARIV en los meses de </w:t>
                  </w:r>
                  <w:r w:rsidR="00BA7313">
                    <w:rPr>
                      <w:rFonts w:asciiTheme="minorHAnsi" w:eastAsia="SimSun" w:hAnsiTheme="minorHAnsi" w:cs="Arial"/>
                      <w:sz w:val="22"/>
                      <w:szCs w:val="22"/>
                    </w:rPr>
                    <w:t>julio a diciembre</w:t>
                  </w:r>
                  <w:r w:rsidR="006A6A24" w:rsidRPr="006A6A24">
                    <w:rPr>
                      <w:rFonts w:asciiTheme="minorHAnsi" w:eastAsia="SimSun" w:hAnsiTheme="minorHAnsi" w:cs="Arial"/>
                      <w:sz w:val="22"/>
                      <w:szCs w:val="22"/>
                    </w:rPr>
                    <w:t xml:space="preserve"> de 2018</w:t>
                  </w:r>
                  <w:r w:rsidRPr="001717BF">
                    <w:rPr>
                      <w:rFonts w:asciiTheme="minorHAnsi" w:eastAsia="SimSun" w:hAnsiTheme="minorHAnsi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2A7214A8" w14:textId="77777777" w:rsidR="00B70F09" w:rsidRPr="0007354C" w:rsidRDefault="00B70F09" w:rsidP="006A6A24">
            <w:pPr>
              <w:spacing w:after="0"/>
              <w:rPr>
                <w:rFonts w:asciiTheme="minorHAnsi" w:eastAsia="PMingLiU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B70F09" w:rsidRPr="0007354C" w14:paraId="5E43F66A" w14:textId="77777777" w:rsidTr="007837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</w:tcPr>
          <w:p w14:paraId="13F06D6E" w14:textId="77777777" w:rsidR="00B70F09" w:rsidRPr="0007354C" w:rsidRDefault="00B70F09" w:rsidP="009D07B3">
            <w:pPr>
              <w:spacing w:after="0"/>
              <w:rPr>
                <w:rFonts w:asciiTheme="minorHAnsi" w:eastAsia="PMingLiU" w:hAnsiTheme="minorHAnsi" w:cs="Arial"/>
                <w:b/>
                <w:bCs/>
                <w:sz w:val="22"/>
                <w:szCs w:val="22"/>
              </w:rPr>
            </w:pPr>
            <w:r w:rsidRPr="0007354C">
              <w:rPr>
                <w:rFonts w:asciiTheme="minorHAnsi" w:eastAsia="PMingLiU" w:hAnsiTheme="minorHAnsi" w:cs="Arial"/>
                <w:b/>
                <w:bCs/>
                <w:sz w:val="22"/>
                <w:szCs w:val="22"/>
              </w:rPr>
              <w:t>Objetivo del Seguimiento</w:t>
            </w:r>
          </w:p>
        </w:tc>
        <w:tc>
          <w:tcPr>
            <w:tcW w:w="70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6A6A24" w:rsidRPr="006A6A24" w14:paraId="01303FB2" w14:textId="77777777">
              <w:trPr>
                <w:trHeight w:val="917"/>
              </w:trPr>
              <w:tc>
                <w:tcPr>
                  <w:tcW w:w="0" w:type="auto"/>
                </w:tcPr>
                <w:p w14:paraId="09A2D16F" w14:textId="77777777" w:rsidR="006A6A24" w:rsidRPr="006A6A24" w:rsidRDefault="006A6A24" w:rsidP="00A50FD6">
                  <w:pPr>
                    <w:autoSpaceDE w:val="0"/>
                    <w:autoSpaceDN w:val="0"/>
                    <w:adjustRightInd w:val="0"/>
                    <w:spacing w:after="0"/>
                    <w:ind w:left="-63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</w:pPr>
                  <w:r w:rsidRPr="006A6A2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  <w:t xml:space="preserve">Informar respecto del número de solicitudes recibidas, solicitudes que fueron trasladadas a otra institución, el tiempo de respuesta a cada solicitud y el número de solicitudes en las que se negó el acceso a la información entre los meses de </w:t>
                  </w:r>
                  <w:r w:rsidR="00822C0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  <w:t>julio a diciembre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  <w:t xml:space="preserve"> de 2018</w:t>
                  </w:r>
                  <w:r w:rsidRPr="006A6A2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  <w:t>.</w:t>
                  </w:r>
                </w:p>
                <w:p w14:paraId="464932D7" w14:textId="77777777" w:rsidR="006A6A24" w:rsidRPr="006A6A24" w:rsidRDefault="006A6A24" w:rsidP="00A50FD6">
                  <w:pPr>
                    <w:autoSpaceDE w:val="0"/>
                    <w:autoSpaceDN w:val="0"/>
                    <w:adjustRightInd w:val="0"/>
                    <w:spacing w:after="0"/>
                    <w:ind w:left="-63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</w:pPr>
                  <w:r w:rsidRPr="006A6A2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  <w:t>Lo anterior con el propósito de redefinir las fechas de corte semestrales del informe, las cuales sean coincidentes con la anualidad fiscal y de gestión.</w:t>
                  </w:r>
                </w:p>
              </w:tc>
            </w:tr>
          </w:tbl>
          <w:p w14:paraId="33083E1F" w14:textId="77777777" w:rsidR="00B70F09" w:rsidRPr="0007354C" w:rsidRDefault="00B70F09" w:rsidP="006A6A24">
            <w:pPr>
              <w:spacing w:after="0"/>
              <w:rPr>
                <w:rFonts w:asciiTheme="minorHAnsi" w:eastAsia="PMingLiU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B70F09" w:rsidRPr="0007354C" w14:paraId="56B54BA5" w14:textId="77777777" w:rsidTr="00D708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286" w:type="dxa"/>
            <w:shd w:val="clear" w:color="auto" w:fill="E0E0E0"/>
          </w:tcPr>
          <w:p w14:paraId="70512CF7" w14:textId="77777777" w:rsidR="00B70F09" w:rsidRPr="0007354C" w:rsidRDefault="00B70F09" w:rsidP="009D07B3">
            <w:pPr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54C">
              <w:rPr>
                <w:rFonts w:asciiTheme="minorHAnsi" w:hAnsiTheme="minorHAnsi" w:cs="Arial"/>
                <w:b/>
                <w:sz w:val="22"/>
                <w:szCs w:val="22"/>
              </w:rPr>
              <w:t>Alcance del Seguimiento</w:t>
            </w:r>
          </w:p>
        </w:tc>
        <w:tc>
          <w:tcPr>
            <w:tcW w:w="7063" w:type="dxa"/>
          </w:tcPr>
          <w:p w14:paraId="7536E9D3" w14:textId="77777777" w:rsidR="005C0F11" w:rsidRPr="005C0F11" w:rsidRDefault="00956EAA" w:rsidP="00BA7313">
            <w:pPr>
              <w:spacing w:after="0"/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07354C">
              <w:rPr>
                <w:rFonts w:asciiTheme="minorHAnsi" w:eastAsia="MS Mincho" w:hAnsiTheme="minorHAnsi" w:cs="Arial"/>
                <w:sz w:val="22"/>
                <w:szCs w:val="22"/>
              </w:rPr>
              <w:t xml:space="preserve">Informar el trámite realizado por el Unidad de Atención y Reparación Integral a la Victimas a las peticiones, quejas, reclamos, denuncias y solicitudes en los meses </w:t>
            </w:r>
            <w:r w:rsidR="006A6A24">
              <w:rPr>
                <w:rFonts w:asciiTheme="minorHAnsi" w:eastAsia="MS Mincho" w:hAnsiTheme="minorHAnsi" w:cs="Arial"/>
                <w:sz w:val="22"/>
                <w:szCs w:val="22"/>
              </w:rPr>
              <w:t xml:space="preserve">de </w:t>
            </w:r>
            <w:r w:rsidR="00822C0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julio a diciembre </w:t>
            </w:r>
            <w:r w:rsidR="006A6A24">
              <w:rPr>
                <w:rFonts w:asciiTheme="minorHAnsi" w:eastAsia="MS Mincho" w:hAnsiTheme="minorHAnsi" w:cs="Arial"/>
                <w:sz w:val="22"/>
                <w:szCs w:val="22"/>
              </w:rPr>
              <w:t>de 2018</w:t>
            </w:r>
            <w:r w:rsidRPr="0007354C">
              <w:rPr>
                <w:rFonts w:asciiTheme="minorHAnsi" w:eastAsia="MS Mincho" w:hAnsiTheme="minorHAnsi" w:cs="Arial"/>
                <w:sz w:val="22"/>
                <w:szCs w:val="22"/>
              </w:rPr>
              <w:t>.</w:t>
            </w:r>
          </w:p>
        </w:tc>
      </w:tr>
      <w:tr w:rsidR="00B70F09" w:rsidRPr="0007354C" w14:paraId="3DBAE7C1" w14:textId="77777777" w:rsidTr="007837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"/>
        </w:trPr>
        <w:tc>
          <w:tcPr>
            <w:tcW w:w="3286" w:type="dxa"/>
            <w:shd w:val="clear" w:color="auto" w:fill="E0E0E0"/>
          </w:tcPr>
          <w:p w14:paraId="0423ECDC" w14:textId="77777777" w:rsidR="00B70F09" w:rsidRPr="0007354C" w:rsidRDefault="00B70F09" w:rsidP="009D07B3">
            <w:pPr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54C">
              <w:rPr>
                <w:rFonts w:asciiTheme="minorHAnsi" w:hAnsiTheme="minorHAnsi" w:cs="Arial"/>
                <w:b/>
                <w:sz w:val="22"/>
                <w:szCs w:val="22"/>
              </w:rPr>
              <w:t xml:space="preserve">Normatividad </w:t>
            </w:r>
          </w:p>
        </w:tc>
        <w:tc>
          <w:tcPr>
            <w:tcW w:w="7063" w:type="dxa"/>
          </w:tcPr>
          <w:p w14:paraId="71426752" w14:textId="77777777" w:rsidR="003E56A3" w:rsidRPr="006A6A24" w:rsidRDefault="00956EAA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Resolución No. 3564 del 31 de diciembre de 2015 expedida por el Ministerio de Tecnologías de la Información y las Comunicaciones, anexo 1</w:t>
            </w:r>
            <w:r w:rsidR="003E56A3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:</w:t>
            </w: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 </w:t>
            </w:r>
          </w:p>
          <w:p w14:paraId="1B82A5DC" w14:textId="77777777" w:rsidR="003E56A3" w:rsidRPr="006A6A24" w:rsidRDefault="003E56A3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</w:p>
          <w:p w14:paraId="7E21A024" w14:textId="77777777" w:rsidR="009D07B3" w:rsidRPr="006A6A24" w:rsidRDefault="003E56A3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10.10. Informe de </w:t>
            </w:r>
            <w:r w:rsidR="00956EAA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  </w:t>
            </w: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peticiones, quejas, reclamos, denuncias y solicitudes de acceso a la información: El sujeto obligado debe publicar un informe de todas las peticiones, quejas, reclamos, denuncias y solicitudes de acceso a la información recibidas y los tiempos de respuesta relacionados, junto con un análisis resumido de este mismo tema. El sujeto obligado debe definir la periodicidad de publicación de este informe e indicarla en su esquema de </w:t>
            </w:r>
            <w:r w:rsidR="00D72D13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publicación</w:t>
            </w: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 de </w:t>
            </w:r>
            <w:r w:rsidR="00D72D13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información</w:t>
            </w:r>
            <w:r w:rsidR="006F299B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.</w:t>
            </w:r>
          </w:p>
          <w:p w14:paraId="6B098042" w14:textId="77777777" w:rsidR="006F299B" w:rsidRPr="006A6A24" w:rsidRDefault="006F299B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</w:p>
          <w:p w14:paraId="668A557E" w14:textId="77777777" w:rsidR="006F299B" w:rsidRPr="006A6A24" w:rsidRDefault="006F299B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Específicamente respecto de</w:t>
            </w:r>
            <w:r w:rsidR="008D5281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 las solicitudes de acceso a in</w:t>
            </w: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formación </w:t>
            </w:r>
            <w:r w:rsidR="00BA7313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pública</w:t>
            </w: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, el informe debe discriminar la siguiente información mínima:</w:t>
            </w:r>
          </w:p>
          <w:p w14:paraId="63FEA3CE" w14:textId="77777777" w:rsidR="006F299B" w:rsidRPr="006A6A24" w:rsidRDefault="006F299B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</w:p>
          <w:p w14:paraId="3ADEF84B" w14:textId="77777777" w:rsidR="002634E6" w:rsidRPr="006A6A24" w:rsidRDefault="002634E6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a.  El número de solicitudes recibidas.</w:t>
            </w:r>
          </w:p>
          <w:p w14:paraId="16E822A6" w14:textId="77777777" w:rsidR="002634E6" w:rsidRPr="006A6A24" w:rsidRDefault="002634E6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b.  El número de solicitudes que fueron trasladadas a otra institución.</w:t>
            </w:r>
          </w:p>
          <w:p w14:paraId="62860621" w14:textId="77777777" w:rsidR="002634E6" w:rsidRPr="006A6A24" w:rsidRDefault="002634E6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c.  El tiempo de respuesta cada solicitud.</w:t>
            </w:r>
          </w:p>
          <w:p w14:paraId="4AA6194C" w14:textId="77777777" w:rsidR="002634E6" w:rsidRPr="006A6A24" w:rsidRDefault="002634E6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d. El número de solicitudes en las que se negó el acceso a la información.</w:t>
            </w:r>
          </w:p>
          <w:p w14:paraId="6125555E" w14:textId="77777777" w:rsidR="006F299B" w:rsidRPr="006A6A24" w:rsidRDefault="006F299B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</w:p>
          <w:p w14:paraId="7048F267" w14:textId="77777777" w:rsidR="006F299B" w:rsidRPr="006A6A24" w:rsidRDefault="002634E6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Los sujetos obligados de la Ley 1712 de 2014, que también son sujetos de la Ley 190 de 1995, podrán incluir los informes de solicitudes a la información a que se refiere el presente artículo, en los informes de que trata el artículo 54 de la Ley 190 de 1995. </w:t>
            </w:r>
            <w:r w:rsidR="006F299B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  </w:t>
            </w:r>
          </w:p>
          <w:p w14:paraId="398851E7" w14:textId="77777777" w:rsidR="00117B40" w:rsidRPr="006A6A24" w:rsidRDefault="00117B40" w:rsidP="00BA731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Artículo 23 de la Constitución Nacional, Titulo II de la Ley 1437 de 2011 y Ley 1755 de 2015.</w:t>
            </w:r>
          </w:p>
        </w:tc>
      </w:tr>
    </w:tbl>
    <w:p w14:paraId="4659B2FA" w14:textId="77777777" w:rsidR="00B70F09" w:rsidRPr="0007354C" w:rsidRDefault="00B70F09" w:rsidP="00B70F09">
      <w:pPr>
        <w:spacing w:after="0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B70F09" w:rsidRPr="0007354C" w14:paraId="355DCB80" w14:textId="77777777" w:rsidTr="00D63289">
        <w:tc>
          <w:tcPr>
            <w:tcW w:w="10349" w:type="dxa"/>
            <w:shd w:val="clear" w:color="auto" w:fill="D9D9D9" w:themeFill="background1" w:themeFillShade="D9"/>
          </w:tcPr>
          <w:p w14:paraId="7A33EED1" w14:textId="77777777" w:rsidR="00B70F09" w:rsidRPr="0007354C" w:rsidRDefault="00C527AC" w:rsidP="009D07B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07354C">
              <w:rPr>
                <w:rFonts w:asciiTheme="minorHAnsi" w:hAnsiTheme="minorHAnsi" w:cs="Arial"/>
                <w:b/>
                <w:sz w:val="22"/>
                <w:szCs w:val="22"/>
              </w:rPr>
              <w:t xml:space="preserve">ANÁLISIS Y OBSERVACIONES. </w:t>
            </w:r>
          </w:p>
        </w:tc>
      </w:tr>
    </w:tbl>
    <w:p w14:paraId="6A54C5D7" w14:textId="77777777" w:rsidR="00B70F09" w:rsidRPr="0007354C" w:rsidRDefault="00B70F09" w:rsidP="00B70F09">
      <w:pPr>
        <w:spacing w:after="0"/>
        <w:rPr>
          <w:rFonts w:asciiTheme="minorHAnsi" w:hAnsiTheme="minorHAnsi"/>
          <w:b/>
          <w:sz w:val="22"/>
          <w:szCs w:val="22"/>
        </w:rPr>
      </w:pPr>
    </w:p>
    <w:p w14:paraId="38F9055F" w14:textId="6A3E98BD" w:rsidR="00A95E25" w:rsidRDefault="006A6A24" w:rsidP="00BA7313">
      <w:pPr>
        <w:spacing w:after="0"/>
        <w:jc w:val="both"/>
        <w:rPr>
          <w:rFonts w:ascii="Calibri" w:hAnsi="Calibri" w:cs="Calibri"/>
          <w:color w:val="000000"/>
          <w:sz w:val="22"/>
          <w:szCs w:val="22"/>
          <w:lang w:val="es-CO" w:eastAsia="es-ES"/>
        </w:rPr>
      </w:pPr>
      <w:r w:rsidRPr="006A6A24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En aras de dar cumplimiento a lo establecido en la Resolución No. 3564 del 31 de diciembre de 2015 expedida por el Ministerio de Tecnologías de la Información y las Comunicaciones, la Oficina de Control Interno informa la gestión desplegada para atender las peticiones, quejas, reclamos, denuncias y </w:t>
      </w:r>
      <w:r w:rsidR="00DE17DA" w:rsidRPr="006A6A24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solicitudes </w:t>
      </w:r>
      <w:r w:rsidR="00DE17DA" w:rsidRPr="0007354C">
        <w:rPr>
          <w:rFonts w:asciiTheme="minorHAnsi" w:eastAsia="MS Mincho" w:hAnsiTheme="minorHAnsi" w:cs="Arial"/>
          <w:sz w:val="22"/>
          <w:szCs w:val="22"/>
        </w:rPr>
        <w:t>tramitadas</w:t>
      </w:r>
      <w:r w:rsidR="001D7808" w:rsidRPr="0007354C">
        <w:rPr>
          <w:rFonts w:asciiTheme="minorHAnsi" w:eastAsia="MS Mincho" w:hAnsiTheme="minorHAnsi" w:cs="Arial"/>
          <w:sz w:val="22"/>
          <w:szCs w:val="22"/>
        </w:rPr>
        <w:t xml:space="preserve"> por la UARIV en los meses de </w:t>
      </w:r>
      <w:r w:rsidR="00BA7313">
        <w:rPr>
          <w:rFonts w:asciiTheme="minorHAnsi" w:eastAsia="MS Mincho" w:hAnsiTheme="minorHAnsi" w:cs="Arial"/>
          <w:sz w:val="22"/>
          <w:szCs w:val="22"/>
        </w:rPr>
        <w:t>julio a diciembre</w:t>
      </w:r>
      <w:r>
        <w:rPr>
          <w:rFonts w:asciiTheme="minorHAnsi" w:eastAsia="MS Mincho" w:hAnsiTheme="minorHAnsi" w:cs="Arial"/>
          <w:sz w:val="22"/>
          <w:szCs w:val="22"/>
        </w:rPr>
        <w:t xml:space="preserve"> de 2018</w:t>
      </w:r>
      <w:r w:rsidR="001D7808" w:rsidRPr="0007354C">
        <w:rPr>
          <w:rFonts w:asciiTheme="minorHAnsi" w:eastAsia="MS Mincho" w:hAnsiTheme="minorHAnsi" w:cs="Arial"/>
          <w:sz w:val="22"/>
          <w:szCs w:val="22"/>
        </w:rPr>
        <w:t xml:space="preserve">, </w:t>
      </w:r>
      <w:proofErr w:type="gramStart"/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de acuerdo a</w:t>
      </w:r>
      <w:proofErr w:type="gramEnd"/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 la información suministrada </w:t>
      </w:r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lastRenderedPageBreak/>
        <w:t xml:space="preserve">por el </w:t>
      </w:r>
      <w:r w:rsidR="004F5EF0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Grupo de </w:t>
      </w:r>
      <w:r w:rsidR="00B67B79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Atención al Ciudadano</w:t>
      </w:r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 y </w:t>
      </w:r>
      <w:r w:rsidR="004F5EF0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la Subdirección de </w:t>
      </w:r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A</w:t>
      </w:r>
      <w:r w:rsidR="004F5EF0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sistencia y </w:t>
      </w:r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A</w:t>
      </w:r>
      <w:r w:rsidR="004F5EF0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yuda </w:t>
      </w:r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H</w:t>
      </w:r>
      <w:r w:rsidR="004F5EF0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umanitaria</w:t>
      </w:r>
      <w:r w:rsidR="005C0F11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, 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fuente</w:t>
      </w:r>
      <w:r w:rsidR="00833BAB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s</w:t>
      </w:r>
      <w:r w:rsidR="005C0F11">
        <w:rPr>
          <w:rFonts w:asciiTheme="minorHAnsi" w:eastAsia="PMingLiU" w:hAnsiTheme="minorHAnsi" w:cs="Arial"/>
          <w:bCs/>
          <w:color w:val="FF0000"/>
          <w:sz w:val="22"/>
          <w:szCs w:val="22"/>
          <w:lang w:val="es-ES" w:eastAsia="es-ES"/>
        </w:rPr>
        <w:t xml:space="preserve"> 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oficial</w:t>
      </w:r>
      <w:r w:rsidR="00833BAB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es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de la entidad en materia de 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PQRS</w:t>
      </w:r>
      <w:r w:rsidR="001D7808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.</w:t>
      </w:r>
      <w:r w:rsidR="00766CAF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La información fue solicitada </w:t>
      </w:r>
      <w:r w:rsidR="0074192A">
        <w:rPr>
          <w:rFonts w:ascii="Calibri" w:hAnsi="Calibri" w:cs="Calibri"/>
          <w:color w:val="000000"/>
          <w:sz w:val="22"/>
          <w:szCs w:val="22"/>
          <w:lang w:val="es-CO" w:eastAsia="es-ES"/>
        </w:rPr>
        <w:t>el 28 de diciembre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y entregada mediante correo electrónico institucional.</w:t>
      </w:r>
      <w:r w:rsidR="006205A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</w:t>
      </w:r>
      <w:r w:rsidR="006B4CA2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Para el periodo de </w:t>
      </w:r>
      <w:r w:rsidR="00213F98">
        <w:rPr>
          <w:rFonts w:asciiTheme="minorHAnsi" w:hAnsiTheme="minorHAnsi" w:cs="Arial"/>
          <w:bCs/>
          <w:sz w:val="22"/>
          <w:szCs w:val="22"/>
          <w:lang w:val="es-CO"/>
        </w:rPr>
        <w:t>julio 1</w:t>
      </w:r>
      <w:r w:rsidR="00A50FD6">
        <w:rPr>
          <w:rFonts w:asciiTheme="minorHAnsi" w:hAnsiTheme="minorHAnsi" w:cs="Arial"/>
          <w:bCs/>
          <w:sz w:val="22"/>
          <w:szCs w:val="22"/>
          <w:lang w:val="es-CO"/>
        </w:rPr>
        <w:t>º</w:t>
      </w:r>
      <w:r w:rsidR="00213F98">
        <w:rPr>
          <w:rFonts w:asciiTheme="minorHAnsi" w:hAnsiTheme="minorHAnsi" w:cs="Arial"/>
          <w:bCs/>
          <w:sz w:val="22"/>
          <w:szCs w:val="22"/>
          <w:lang w:val="es-CO"/>
        </w:rPr>
        <w:t xml:space="preserve"> a</w:t>
      </w:r>
      <w:r w:rsidR="00C57F20">
        <w:rPr>
          <w:rFonts w:asciiTheme="minorHAnsi" w:hAnsiTheme="minorHAnsi" w:cs="Arial"/>
          <w:bCs/>
          <w:sz w:val="22"/>
          <w:szCs w:val="22"/>
          <w:lang w:val="es-CO"/>
        </w:rPr>
        <w:t xml:space="preserve"> diciembre 31 </w:t>
      </w:r>
      <w:r w:rsidR="006B4CA2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de 2018, en el 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cuadro</w:t>
      </w:r>
      <w:r w:rsidR="006B4CA2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(tabla No.1)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</w:t>
      </w:r>
      <w:r w:rsidR="006B4CA2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se detallan l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as cifras reportadas</w:t>
      </w:r>
      <w:r w:rsidR="006B4CA2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y el porcentaje de participación que le </w:t>
      </w:r>
      <w:r w:rsidR="005775D5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corresponde para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cada uno de los ítems solicitados así: </w:t>
      </w:r>
    </w:p>
    <w:p w14:paraId="597C5CC9" w14:textId="77777777" w:rsidR="00A50FD6" w:rsidRPr="0073799C" w:rsidRDefault="00A50FD6" w:rsidP="00BA7313">
      <w:pPr>
        <w:spacing w:after="0"/>
        <w:jc w:val="both"/>
        <w:rPr>
          <w:rFonts w:ascii="Calibri" w:hAnsi="Calibri" w:cs="Calibri"/>
          <w:color w:val="000000"/>
          <w:sz w:val="22"/>
          <w:szCs w:val="22"/>
          <w:lang w:val="es-CO" w:eastAsia="es-ES"/>
        </w:rPr>
      </w:pPr>
    </w:p>
    <w:p w14:paraId="458E3A58" w14:textId="1FDC0D8D" w:rsidR="007A55BC" w:rsidRDefault="007A55BC" w:rsidP="00BA7313">
      <w:pPr>
        <w:spacing w:after="0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Durante el periodo entre </w:t>
      </w:r>
      <w:r w:rsidR="00D377BB">
        <w:rPr>
          <w:rFonts w:asciiTheme="minorHAnsi" w:hAnsiTheme="minorHAnsi" w:cs="Arial"/>
          <w:bCs/>
          <w:sz w:val="22"/>
          <w:szCs w:val="22"/>
          <w:lang w:val="es-CO"/>
        </w:rPr>
        <w:t>julio 1</w:t>
      </w:r>
      <w:r w:rsidR="00A50FD6">
        <w:rPr>
          <w:rFonts w:asciiTheme="minorHAnsi" w:hAnsiTheme="minorHAnsi" w:cs="Arial"/>
          <w:bCs/>
          <w:sz w:val="22"/>
          <w:szCs w:val="22"/>
          <w:lang w:val="es-CO"/>
        </w:rPr>
        <w:t>º</w:t>
      </w:r>
      <w:r w:rsidR="00D377BB">
        <w:rPr>
          <w:rFonts w:asciiTheme="minorHAnsi" w:hAnsiTheme="minorHAnsi" w:cs="Arial"/>
          <w:bCs/>
          <w:sz w:val="22"/>
          <w:szCs w:val="22"/>
          <w:lang w:val="es-CO"/>
        </w:rPr>
        <w:t xml:space="preserve"> y diciembre 31 </w:t>
      </w:r>
      <w:r w:rsidR="00D377BB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de 2018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se recibieron </w:t>
      </w:r>
      <w:r w:rsidR="00D377BB">
        <w:rPr>
          <w:rFonts w:ascii="Calibri" w:hAnsi="Calibri" w:cs="Calibri"/>
          <w:color w:val="000000"/>
          <w:sz w:val="22"/>
          <w:szCs w:val="22"/>
          <w:lang w:val="es-CO" w:eastAsia="es-ES"/>
        </w:rPr>
        <w:t>286.733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solicitudes que representan el 100%</w:t>
      </w:r>
      <w:r w:rsidR="00A50FD6">
        <w:rPr>
          <w:rFonts w:ascii="Calibri" w:hAnsi="Calibri" w:cs="Calibri"/>
          <w:color w:val="000000"/>
          <w:sz w:val="22"/>
          <w:szCs w:val="22"/>
          <w:lang w:val="es-CO" w:eastAsia="es-ES"/>
        </w:rPr>
        <w:t>.  De este universo, 1</w:t>
      </w:r>
      <w:r w:rsidR="002D7E29">
        <w:rPr>
          <w:rFonts w:ascii="Calibri" w:hAnsi="Calibri" w:cs="Calibri"/>
          <w:color w:val="000000"/>
          <w:sz w:val="22"/>
          <w:szCs w:val="22"/>
          <w:lang w:val="es-CO" w:eastAsia="es-ES"/>
        </w:rPr>
        <w:t>145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</w:t>
      </w:r>
      <w:r w:rsidR="002D7E29">
        <w:rPr>
          <w:rFonts w:ascii="Calibri" w:hAnsi="Calibri" w:cs="Calibri"/>
          <w:color w:val="000000"/>
          <w:sz w:val="22"/>
          <w:szCs w:val="22"/>
          <w:lang w:val="es-CO" w:eastAsia="es-ES"/>
        </w:rPr>
        <w:t>(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0.</w:t>
      </w:r>
      <w:r w:rsidR="00C57F20">
        <w:rPr>
          <w:rFonts w:ascii="Calibri" w:hAnsi="Calibri" w:cs="Calibri"/>
          <w:color w:val="000000"/>
          <w:sz w:val="22"/>
          <w:szCs w:val="22"/>
          <w:lang w:val="es-CO" w:eastAsia="es-ES"/>
        </w:rPr>
        <w:t>01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%</w:t>
      </w:r>
      <w:r w:rsidR="00A50FD6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</w:t>
      </w:r>
      <w:r w:rsidR="002D7E29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del total) </w:t>
      </w:r>
      <w:r w:rsidR="00A50FD6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corresponden </w:t>
      </w:r>
      <w:r w:rsidR="002D7E29">
        <w:rPr>
          <w:rFonts w:ascii="Calibri" w:hAnsi="Calibri" w:cs="Calibri"/>
          <w:color w:val="000000"/>
          <w:sz w:val="22"/>
          <w:szCs w:val="22"/>
          <w:lang w:val="es-CO" w:eastAsia="es-ES"/>
        </w:rPr>
        <w:t>a</w:t>
      </w:r>
      <w:r w:rsidR="00A50FD6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aquellas negadas en virtud de la aplicación del marco normativo </w:t>
      </w:r>
      <w:r w:rsidR="002D7E29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de </w:t>
      </w:r>
      <w:r w:rsidR="00A50FD6">
        <w:rPr>
          <w:rFonts w:ascii="Calibri" w:hAnsi="Calibri" w:cs="Calibri"/>
          <w:color w:val="000000"/>
          <w:sz w:val="22"/>
          <w:szCs w:val="22"/>
          <w:lang w:val="es-CO" w:eastAsia="es-ES"/>
        </w:rPr>
        <w:t>protección de orden legal</w:t>
      </w:r>
      <w:r w:rsidR="002D7E29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de la información</w:t>
      </w:r>
      <w:r w:rsidR="00A50FD6">
        <w:rPr>
          <w:rFonts w:ascii="Calibri" w:hAnsi="Calibri" w:cs="Calibri"/>
          <w:color w:val="000000"/>
          <w:sz w:val="22"/>
          <w:szCs w:val="22"/>
          <w:lang w:val="es-CO" w:eastAsia="es-ES"/>
        </w:rPr>
        <w:t>, situación que se muestra la segunda casilla horizontal del cuadro siguiente</w:t>
      </w:r>
      <w:r w:rsidR="00E875E1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. </w:t>
      </w:r>
      <w:r>
        <w:rPr>
          <w:rFonts w:asciiTheme="minorHAnsi" w:hAnsiTheme="minorHAnsi" w:cs="Arial"/>
          <w:bCs/>
          <w:sz w:val="22"/>
          <w:szCs w:val="22"/>
          <w:lang w:val="es-CO"/>
        </w:rPr>
        <w:t>El tiempo de respuesta al número de solicitudes recibidas en la U</w:t>
      </w:r>
      <w:r w:rsidR="002D7E29">
        <w:rPr>
          <w:rFonts w:asciiTheme="minorHAnsi" w:hAnsiTheme="minorHAnsi" w:cs="Arial"/>
          <w:bCs/>
          <w:sz w:val="22"/>
          <w:szCs w:val="22"/>
          <w:lang w:val="es-CO"/>
        </w:rPr>
        <w:t>ARIV</w:t>
      </w:r>
      <w:r>
        <w:rPr>
          <w:rFonts w:asciiTheme="minorHAnsi" w:hAnsiTheme="minorHAnsi" w:cs="Arial"/>
          <w:bCs/>
          <w:sz w:val="22"/>
          <w:szCs w:val="22"/>
          <w:lang w:val="es-CO"/>
        </w:rPr>
        <w:t xml:space="preserve"> durante el periodo se encuentra en un promedio de </w:t>
      </w:r>
      <w:r w:rsidR="00C57F20">
        <w:rPr>
          <w:rFonts w:asciiTheme="minorHAnsi" w:hAnsiTheme="minorHAnsi" w:cs="Arial"/>
          <w:bCs/>
          <w:sz w:val="22"/>
          <w:szCs w:val="22"/>
          <w:lang w:val="es-CO"/>
        </w:rPr>
        <w:t>8.</w:t>
      </w:r>
      <w:r w:rsidR="003216C8">
        <w:rPr>
          <w:rFonts w:asciiTheme="minorHAnsi" w:hAnsiTheme="minorHAnsi" w:cs="Arial"/>
          <w:bCs/>
          <w:sz w:val="22"/>
          <w:szCs w:val="22"/>
          <w:lang w:val="es-CO"/>
        </w:rPr>
        <w:t>19</w:t>
      </w:r>
      <w:r>
        <w:rPr>
          <w:rFonts w:asciiTheme="minorHAnsi" w:hAnsiTheme="minorHAnsi" w:cs="Arial"/>
          <w:bCs/>
          <w:sz w:val="22"/>
          <w:szCs w:val="22"/>
          <w:lang w:val="es-CO"/>
        </w:rPr>
        <w:t xml:space="preserve"> días</w:t>
      </w:r>
    </w:p>
    <w:p w14:paraId="2284CD81" w14:textId="77777777" w:rsidR="00A50FD6" w:rsidRDefault="00A50FD6" w:rsidP="00BA7313">
      <w:pPr>
        <w:spacing w:after="0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</w:p>
    <w:tbl>
      <w:tblPr>
        <w:tblStyle w:val="Tablaconcuadrcula"/>
        <w:tblW w:w="9578" w:type="dxa"/>
        <w:jc w:val="center"/>
        <w:tblLook w:val="04A0" w:firstRow="1" w:lastRow="0" w:firstColumn="1" w:lastColumn="0" w:noHBand="0" w:noVBand="1"/>
      </w:tblPr>
      <w:tblGrid>
        <w:gridCol w:w="1884"/>
        <w:gridCol w:w="1091"/>
        <w:gridCol w:w="1091"/>
        <w:gridCol w:w="1092"/>
        <w:gridCol w:w="1091"/>
        <w:gridCol w:w="1091"/>
        <w:gridCol w:w="1092"/>
        <w:gridCol w:w="1146"/>
      </w:tblGrid>
      <w:tr w:rsidR="009901EC" w:rsidRPr="00A50FD6" w14:paraId="72C30FFB" w14:textId="77777777" w:rsidTr="00E875E1">
        <w:trPr>
          <w:trHeight w:val="490"/>
          <w:jc w:val="center"/>
        </w:trPr>
        <w:tc>
          <w:tcPr>
            <w:tcW w:w="1884" w:type="dxa"/>
            <w:vAlign w:val="center"/>
          </w:tcPr>
          <w:p w14:paraId="7C612A6A" w14:textId="77777777" w:rsidR="006205A1" w:rsidRPr="00A50FD6" w:rsidRDefault="006205A1" w:rsidP="006205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ITEM</w:t>
            </w:r>
          </w:p>
        </w:tc>
        <w:tc>
          <w:tcPr>
            <w:tcW w:w="1091" w:type="dxa"/>
            <w:vAlign w:val="center"/>
          </w:tcPr>
          <w:p w14:paraId="36A52CA7" w14:textId="77777777" w:rsidR="006205A1" w:rsidRPr="00A50FD6" w:rsidRDefault="00FD5DCB" w:rsidP="006205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Julio</w:t>
            </w:r>
            <w:r w:rsidR="00EA1C3C"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 xml:space="preserve"> 2018</w:t>
            </w:r>
          </w:p>
        </w:tc>
        <w:tc>
          <w:tcPr>
            <w:tcW w:w="1091" w:type="dxa"/>
            <w:vAlign w:val="center"/>
          </w:tcPr>
          <w:p w14:paraId="79AEDE27" w14:textId="77777777" w:rsidR="006205A1" w:rsidRPr="00A50FD6" w:rsidRDefault="00FD5DCB" w:rsidP="006205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Agosto</w:t>
            </w:r>
            <w:r w:rsidR="00EA1C3C"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 xml:space="preserve"> 2018</w:t>
            </w:r>
          </w:p>
        </w:tc>
        <w:tc>
          <w:tcPr>
            <w:tcW w:w="1092" w:type="dxa"/>
            <w:vAlign w:val="center"/>
          </w:tcPr>
          <w:p w14:paraId="448D760E" w14:textId="77777777" w:rsidR="00FD5DCB" w:rsidRPr="00A50FD6" w:rsidRDefault="00FD5DCB" w:rsidP="006205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Septiembre</w:t>
            </w:r>
          </w:p>
          <w:p w14:paraId="01F6C28B" w14:textId="77777777" w:rsidR="006205A1" w:rsidRPr="00A50FD6" w:rsidRDefault="00EA1C3C" w:rsidP="006205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2018</w:t>
            </w:r>
          </w:p>
        </w:tc>
        <w:tc>
          <w:tcPr>
            <w:tcW w:w="1091" w:type="dxa"/>
            <w:vAlign w:val="center"/>
          </w:tcPr>
          <w:p w14:paraId="7291FE99" w14:textId="77777777" w:rsidR="006205A1" w:rsidRPr="00A50FD6" w:rsidRDefault="00FD5DCB" w:rsidP="006205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Octubre</w:t>
            </w:r>
            <w:r w:rsidR="00EA1C3C"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 xml:space="preserve"> 2018</w:t>
            </w:r>
          </w:p>
        </w:tc>
        <w:tc>
          <w:tcPr>
            <w:tcW w:w="1091" w:type="dxa"/>
            <w:vAlign w:val="center"/>
          </w:tcPr>
          <w:p w14:paraId="65E124F3" w14:textId="77777777" w:rsidR="006205A1" w:rsidRPr="00A50FD6" w:rsidRDefault="009901EC" w:rsidP="006205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Noviembre</w:t>
            </w:r>
            <w:r w:rsidR="00EA1C3C"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 xml:space="preserve"> 2018</w:t>
            </w:r>
          </w:p>
        </w:tc>
        <w:tc>
          <w:tcPr>
            <w:tcW w:w="1092" w:type="dxa"/>
            <w:vAlign w:val="center"/>
          </w:tcPr>
          <w:p w14:paraId="0953684E" w14:textId="77777777" w:rsidR="009901EC" w:rsidRPr="00A50FD6" w:rsidRDefault="009901EC" w:rsidP="006205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Diciembre</w:t>
            </w:r>
          </w:p>
          <w:p w14:paraId="5FD52CA2" w14:textId="77777777" w:rsidR="006205A1" w:rsidRPr="00A50FD6" w:rsidRDefault="00EA1C3C" w:rsidP="006205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2018</w:t>
            </w:r>
          </w:p>
        </w:tc>
        <w:tc>
          <w:tcPr>
            <w:tcW w:w="1146" w:type="dxa"/>
            <w:vAlign w:val="center"/>
          </w:tcPr>
          <w:p w14:paraId="101E3AD1" w14:textId="77777777" w:rsidR="006205A1" w:rsidRPr="00A50FD6" w:rsidRDefault="00EA1C3C" w:rsidP="006205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TOTAL</w:t>
            </w:r>
          </w:p>
        </w:tc>
      </w:tr>
      <w:tr w:rsidR="009901EC" w:rsidRPr="00A50FD6" w14:paraId="4BEBAF74" w14:textId="77777777" w:rsidTr="00E875E1">
        <w:trPr>
          <w:trHeight w:val="757"/>
          <w:jc w:val="center"/>
        </w:trPr>
        <w:tc>
          <w:tcPr>
            <w:tcW w:w="1884" w:type="dxa"/>
          </w:tcPr>
          <w:p w14:paraId="404908E5" w14:textId="77777777" w:rsidR="006205A1" w:rsidRPr="00A50FD6" w:rsidRDefault="00EA1C3C" w:rsidP="00AD4132">
            <w:pPr>
              <w:spacing w:after="0" w:line="24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eastAsia="Calibri" w:hAnsiTheme="minorHAnsi" w:cstheme="minorHAnsi"/>
                <w:sz w:val="18"/>
                <w:szCs w:val="18"/>
                <w:lang w:val="es-CO"/>
              </w:rPr>
              <w:t>Número de solicitudes recibidas</w:t>
            </w:r>
          </w:p>
        </w:tc>
        <w:tc>
          <w:tcPr>
            <w:tcW w:w="1091" w:type="dxa"/>
            <w:vAlign w:val="center"/>
          </w:tcPr>
          <w:p w14:paraId="4CE704A5" w14:textId="77777777" w:rsidR="006B4CA2" w:rsidRPr="00A50FD6" w:rsidRDefault="00822C04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52.921</w:t>
            </w:r>
          </w:p>
          <w:p w14:paraId="55AA0468" w14:textId="77777777" w:rsidR="006205A1" w:rsidRPr="00A50FD6" w:rsidRDefault="00A3757E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18.</w:t>
            </w:r>
            <w:r w:rsidR="002D4956"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46</w:t>
            </w:r>
            <w:r w:rsidR="006B4CA2"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091" w:type="dxa"/>
            <w:vAlign w:val="center"/>
          </w:tcPr>
          <w:p w14:paraId="7677FB25" w14:textId="77777777" w:rsidR="00A3757E" w:rsidRPr="00A50FD6" w:rsidRDefault="00A3757E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53.939</w:t>
            </w:r>
          </w:p>
          <w:p w14:paraId="73EAB3D3" w14:textId="77777777" w:rsidR="006205A1" w:rsidRPr="00A50FD6" w:rsidRDefault="00A3757E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18.8</w:t>
            </w:r>
            <w:r w:rsidR="002D4956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</w:t>
            </w:r>
            <w:r w:rsidR="006B4CA2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092" w:type="dxa"/>
            <w:vAlign w:val="center"/>
          </w:tcPr>
          <w:p w14:paraId="0E018963" w14:textId="77777777" w:rsidR="006205A1" w:rsidRPr="00A50FD6" w:rsidRDefault="009901EC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50.320</w:t>
            </w:r>
            <w:r w:rsidR="006B4CA2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17.5</w:t>
            </w:r>
            <w:r w:rsidR="002D4956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</w:t>
            </w:r>
            <w:r w:rsidR="006B4CA2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091" w:type="dxa"/>
            <w:vAlign w:val="center"/>
          </w:tcPr>
          <w:p w14:paraId="6C004572" w14:textId="77777777" w:rsidR="006205A1" w:rsidRPr="00A50FD6" w:rsidRDefault="009901EC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49.014</w:t>
            </w:r>
            <w:r w:rsidR="006B4CA2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D4956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17.09</w:t>
            </w:r>
            <w:r w:rsidR="006B4CA2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091" w:type="dxa"/>
            <w:vAlign w:val="center"/>
          </w:tcPr>
          <w:p w14:paraId="6175263D" w14:textId="77777777" w:rsidR="006205A1" w:rsidRPr="00A50FD6" w:rsidRDefault="002D4956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44.763</w:t>
            </w:r>
            <w:r w:rsidR="006B4CA2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15.61</w:t>
            </w:r>
            <w:r w:rsidR="006B4CA2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092" w:type="dxa"/>
            <w:vAlign w:val="center"/>
          </w:tcPr>
          <w:p w14:paraId="6648EDDD" w14:textId="77777777" w:rsidR="006205A1" w:rsidRPr="00A50FD6" w:rsidRDefault="009901EC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35.776</w:t>
            </w:r>
            <w:r w:rsidR="006B4CA2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D4956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12.48</w:t>
            </w:r>
            <w:r w:rsidR="006B4CA2" w:rsidRPr="00A50F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146" w:type="dxa"/>
            <w:vAlign w:val="center"/>
          </w:tcPr>
          <w:p w14:paraId="16DA3338" w14:textId="77777777" w:rsidR="006205A1" w:rsidRPr="00A50FD6" w:rsidRDefault="002D4956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286.733</w:t>
            </w:r>
            <w:r w:rsidR="00114B45"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 xml:space="preserve"> 100%</w:t>
            </w:r>
          </w:p>
        </w:tc>
      </w:tr>
      <w:tr w:rsidR="009901EC" w:rsidRPr="00A50FD6" w14:paraId="159C089B" w14:textId="77777777" w:rsidTr="00E875E1">
        <w:trPr>
          <w:trHeight w:val="995"/>
          <w:jc w:val="center"/>
        </w:trPr>
        <w:tc>
          <w:tcPr>
            <w:tcW w:w="1884" w:type="dxa"/>
          </w:tcPr>
          <w:p w14:paraId="2BB6D341" w14:textId="77777777" w:rsidR="00EA1C3C" w:rsidRPr="00A50FD6" w:rsidRDefault="00EA1C3C" w:rsidP="00AD4132">
            <w:pPr>
              <w:pStyle w:val="NormalWe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518"/>
              </w:tabs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Número de solicitudes que fueron trasladadas a otra institución</w:t>
            </w:r>
          </w:p>
        </w:tc>
        <w:tc>
          <w:tcPr>
            <w:tcW w:w="1091" w:type="dxa"/>
            <w:vAlign w:val="center"/>
          </w:tcPr>
          <w:p w14:paraId="1FD31D7C" w14:textId="77777777" w:rsidR="009901EC" w:rsidRPr="00A50FD6" w:rsidRDefault="009901EC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409</w:t>
            </w:r>
          </w:p>
          <w:p w14:paraId="011EF2B8" w14:textId="77777777" w:rsidR="00EA1C3C" w:rsidRPr="00A50FD6" w:rsidRDefault="002D4956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13.96</w:t>
            </w:r>
            <w:r w:rsidR="006B4CA2"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091" w:type="dxa"/>
            <w:vAlign w:val="center"/>
          </w:tcPr>
          <w:p w14:paraId="28F79417" w14:textId="77777777" w:rsidR="00E875E1" w:rsidRDefault="009901EC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423</w:t>
            </w:r>
            <w:r w:rsidR="006B4CA2"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 xml:space="preserve"> </w:t>
            </w:r>
          </w:p>
          <w:p w14:paraId="1B523A10" w14:textId="467F9EB0" w:rsidR="00EA1C3C" w:rsidRPr="00A50FD6" w:rsidRDefault="002D4956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14.44</w:t>
            </w:r>
            <w:r w:rsidR="006B4CA2"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092" w:type="dxa"/>
            <w:vAlign w:val="center"/>
          </w:tcPr>
          <w:p w14:paraId="3C8A3AA6" w14:textId="77777777" w:rsidR="009901EC" w:rsidRPr="00A50FD6" w:rsidRDefault="009901EC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926</w:t>
            </w:r>
            <w:r w:rsidR="005775D5"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 xml:space="preserve"> </w:t>
            </w:r>
          </w:p>
          <w:p w14:paraId="1DF8D88C" w14:textId="77777777" w:rsidR="00EA1C3C" w:rsidRPr="00A50FD6" w:rsidRDefault="002D4956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31.61</w:t>
            </w:r>
            <w:r w:rsidR="005775D5"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091" w:type="dxa"/>
            <w:vAlign w:val="center"/>
          </w:tcPr>
          <w:p w14:paraId="6E9833BF" w14:textId="77777777" w:rsidR="009901EC" w:rsidRPr="00A50FD6" w:rsidRDefault="009901EC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441</w:t>
            </w:r>
          </w:p>
          <w:p w14:paraId="60060BC3" w14:textId="77777777" w:rsidR="00EA1C3C" w:rsidRPr="00A50FD6" w:rsidRDefault="002D4956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15.06</w:t>
            </w:r>
            <w:r w:rsidR="005775D5"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091" w:type="dxa"/>
            <w:vAlign w:val="center"/>
          </w:tcPr>
          <w:p w14:paraId="62FE2EE6" w14:textId="77777777" w:rsidR="002D4956" w:rsidRPr="00A50FD6" w:rsidRDefault="002D4956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446</w:t>
            </w:r>
          </w:p>
          <w:p w14:paraId="4C5A1F72" w14:textId="77777777" w:rsidR="00EA1C3C" w:rsidRPr="00A50FD6" w:rsidRDefault="002D4956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15.23</w:t>
            </w:r>
            <w:r w:rsidR="005775D5"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092" w:type="dxa"/>
            <w:vAlign w:val="center"/>
          </w:tcPr>
          <w:p w14:paraId="387535DA" w14:textId="77777777" w:rsidR="009901EC" w:rsidRPr="00A50FD6" w:rsidRDefault="009901EC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284</w:t>
            </w:r>
          </w:p>
          <w:p w14:paraId="039FB315" w14:textId="77777777" w:rsidR="00EA1C3C" w:rsidRPr="00A50FD6" w:rsidRDefault="002D4956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9.70</w:t>
            </w:r>
            <w:r w:rsidR="005775D5"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146" w:type="dxa"/>
            <w:vAlign w:val="center"/>
          </w:tcPr>
          <w:p w14:paraId="1F87CA6A" w14:textId="77777777" w:rsidR="00A50FD6" w:rsidRDefault="002D4956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2.929</w:t>
            </w:r>
          </w:p>
          <w:p w14:paraId="20A5D9AA" w14:textId="02D42478" w:rsidR="00EA1C3C" w:rsidRPr="00A50FD6" w:rsidRDefault="00114B45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 xml:space="preserve"> 100%</w:t>
            </w:r>
          </w:p>
        </w:tc>
      </w:tr>
      <w:tr w:rsidR="009901EC" w:rsidRPr="00A50FD6" w14:paraId="2E94335E" w14:textId="77777777" w:rsidTr="00E875E1">
        <w:trPr>
          <w:trHeight w:val="757"/>
          <w:jc w:val="center"/>
        </w:trPr>
        <w:tc>
          <w:tcPr>
            <w:tcW w:w="1884" w:type="dxa"/>
          </w:tcPr>
          <w:p w14:paraId="1E02DE7A" w14:textId="4B569C20" w:rsidR="00EA1C3C" w:rsidRPr="00A50FD6" w:rsidRDefault="00EA1C3C" w:rsidP="00AD4132">
            <w:pPr>
              <w:pStyle w:val="NormalWe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518"/>
              </w:tabs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Tiempo de respuesta a cada solicitud</w:t>
            </w:r>
            <w:r w:rsidR="00E875E1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, en días</w:t>
            </w:r>
          </w:p>
        </w:tc>
        <w:tc>
          <w:tcPr>
            <w:tcW w:w="1091" w:type="dxa"/>
            <w:vAlign w:val="center"/>
          </w:tcPr>
          <w:p w14:paraId="6F1DC2B0" w14:textId="77777777" w:rsidR="00EA1C3C" w:rsidRPr="00A50FD6" w:rsidRDefault="00C57F20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5.39</w:t>
            </w:r>
          </w:p>
        </w:tc>
        <w:tc>
          <w:tcPr>
            <w:tcW w:w="1091" w:type="dxa"/>
            <w:vAlign w:val="center"/>
          </w:tcPr>
          <w:p w14:paraId="63C2C801" w14:textId="77777777" w:rsidR="00EA1C3C" w:rsidRPr="00A50FD6" w:rsidRDefault="00505B58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7.27</w:t>
            </w:r>
          </w:p>
        </w:tc>
        <w:tc>
          <w:tcPr>
            <w:tcW w:w="1092" w:type="dxa"/>
            <w:vAlign w:val="center"/>
          </w:tcPr>
          <w:p w14:paraId="427FC81F" w14:textId="77777777" w:rsidR="00EA1C3C" w:rsidRPr="00A50FD6" w:rsidRDefault="00505B58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8.36</w:t>
            </w:r>
          </w:p>
        </w:tc>
        <w:tc>
          <w:tcPr>
            <w:tcW w:w="1091" w:type="dxa"/>
            <w:vAlign w:val="center"/>
          </w:tcPr>
          <w:p w14:paraId="3B2D2D78" w14:textId="77777777" w:rsidR="00EA1C3C" w:rsidRPr="00A50FD6" w:rsidRDefault="00505B58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8.34</w:t>
            </w:r>
          </w:p>
        </w:tc>
        <w:tc>
          <w:tcPr>
            <w:tcW w:w="1091" w:type="dxa"/>
            <w:vAlign w:val="center"/>
          </w:tcPr>
          <w:p w14:paraId="4F363720" w14:textId="77777777" w:rsidR="00EA1C3C" w:rsidRPr="00A50FD6" w:rsidRDefault="00505B58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9.96</w:t>
            </w:r>
          </w:p>
        </w:tc>
        <w:tc>
          <w:tcPr>
            <w:tcW w:w="1092" w:type="dxa"/>
            <w:vAlign w:val="center"/>
          </w:tcPr>
          <w:p w14:paraId="6DED9AFE" w14:textId="77777777" w:rsidR="00EA1C3C" w:rsidRPr="00A50FD6" w:rsidRDefault="00505B58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9.58</w:t>
            </w:r>
          </w:p>
        </w:tc>
        <w:tc>
          <w:tcPr>
            <w:tcW w:w="1146" w:type="dxa"/>
            <w:vAlign w:val="center"/>
          </w:tcPr>
          <w:p w14:paraId="4F5FF058" w14:textId="77777777" w:rsidR="00EA1C3C" w:rsidRPr="00A50FD6" w:rsidRDefault="00505B58" w:rsidP="00AD4132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8.19</w:t>
            </w:r>
          </w:p>
        </w:tc>
      </w:tr>
      <w:tr w:rsidR="00B7618B" w:rsidRPr="00A50FD6" w14:paraId="073323D5" w14:textId="77777777" w:rsidTr="00E875E1">
        <w:trPr>
          <w:trHeight w:val="928"/>
          <w:jc w:val="center"/>
        </w:trPr>
        <w:tc>
          <w:tcPr>
            <w:tcW w:w="1884" w:type="dxa"/>
          </w:tcPr>
          <w:p w14:paraId="068356FF" w14:textId="77777777" w:rsidR="00B7618B" w:rsidRPr="00A50FD6" w:rsidRDefault="00B7618B" w:rsidP="00B7618B">
            <w:pPr>
              <w:pStyle w:val="NormalWe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518"/>
              </w:tabs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Número de solicitudes en las que se negó el acceso a la información</w:t>
            </w:r>
          </w:p>
        </w:tc>
        <w:tc>
          <w:tcPr>
            <w:tcW w:w="1091" w:type="dxa"/>
            <w:vAlign w:val="center"/>
          </w:tcPr>
          <w:p w14:paraId="132D2830" w14:textId="77777777" w:rsidR="00B7618B" w:rsidRPr="00A50FD6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124</w:t>
            </w:r>
          </w:p>
          <w:p w14:paraId="4A362334" w14:textId="466B7155" w:rsidR="00B7618B" w:rsidRPr="00A50FD6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10.83%</w:t>
            </w:r>
          </w:p>
        </w:tc>
        <w:tc>
          <w:tcPr>
            <w:tcW w:w="1091" w:type="dxa"/>
            <w:vAlign w:val="center"/>
          </w:tcPr>
          <w:p w14:paraId="2E663A27" w14:textId="77777777" w:rsidR="00B7618B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666</w:t>
            </w:r>
          </w:p>
          <w:p w14:paraId="19F1701D" w14:textId="22D1A823" w:rsidR="00B7618B" w:rsidRPr="00A50FD6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58.17</w:t>
            </w: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092" w:type="dxa"/>
            <w:vAlign w:val="center"/>
          </w:tcPr>
          <w:p w14:paraId="13690D1F" w14:textId="77777777" w:rsidR="00B7618B" w:rsidRPr="00A50FD6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111</w:t>
            </w: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 xml:space="preserve"> </w:t>
            </w:r>
          </w:p>
          <w:p w14:paraId="276423F6" w14:textId="40291436" w:rsidR="00B7618B" w:rsidRPr="00A50FD6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9.69</w:t>
            </w: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091" w:type="dxa"/>
            <w:vAlign w:val="center"/>
          </w:tcPr>
          <w:p w14:paraId="2C42A9A9" w14:textId="77777777" w:rsidR="00B7618B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101</w:t>
            </w: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 xml:space="preserve"> </w:t>
            </w:r>
          </w:p>
          <w:p w14:paraId="47C45568" w14:textId="147392FD" w:rsidR="00B7618B" w:rsidRPr="00A50FD6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8.82</w:t>
            </w: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091" w:type="dxa"/>
            <w:vAlign w:val="center"/>
          </w:tcPr>
          <w:p w14:paraId="507F4530" w14:textId="77777777" w:rsidR="00B7618B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67</w:t>
            </w: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 xml:space="preserve"> </w:t>
            </w:r>
          </w:p>
          <w:p w14:paraId="520D43BB" w14:textId="3D8E153C" w:rsidR="00B7618B" w:rsidRPr="00A50FD6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5.85</w:t>
            </w: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092" w:type="dxa"/>
            <w:vAlign w:val="center"/>
          </w:tcPr>
          <w:p w14:paraId="136749E7" w14:textId="77777777" w:rsidR="00B7618B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76</w:t>
            </w:r>
          </w:p>
          <w:p w14:paraId="61EC4BAD" w14:textId="7C8ACDEC" w:rsidR="00B7618B" w:rsidRPr="00A50FD6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6.64</w:t>
            </w:r>
            <w:r w:rsidRPr="00A50FD6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146" w:type="dxa"/>
            <w:vAlign w:val="center"/>
          </w:tcPr>
          <w:p w14:paraId="6065B59A" w14:textId="77777777" w:rsidR="00B7618B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1.145</w:t>
            </w:r>
          </w:p>
          <w:p w14:paraId="41201785" w14:textId="38F4CC9B" w:rsidR="00B7618B" w:rsidRPr="00A50FD6" w:rsidRDefault="00B7618B" w:rsidP="00B7618B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</w:pPr>
            <w:r w:rsidRPr="00A50FD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O"/>
              </w:rPr>
              <w:t>100%</w:t>
            </w:r>
          </w:p>
        </w:tc>
      </w:tr>
    </w:tbl>
    <w:p w14:paraId="4FF2660A" w14:textId="77777777" w:rsidR="005155B6" w:rsidRDefault="005155B6" w:rsidP="0055134C">
      <w:pPr>
        <w:spacing w:after="0"/>
        <w:jc w:val="center"/>
        <w:rPr>
          <w:noProof/>
        </w:rPr>
      </w:pPr>
    </w:p>
    <w:p w14:paraId="2141684C" w14:textId="77777777" w:rsidR="007B2FC9" w:rsidRDefault="0055134C" w:rsidP="0055134C">
      <w:pPr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  <w:r w:rsidRPr="005155B6">
        <w:rPr>
          <w:rFonts w:ascii="Verdana" w:hAnsi="Verdana"/>
          <w:noProof/>
          <w:sz w:val="16"/>
          <w:szCs w:val="16"/>
        </w:rPr>
        <w:drawing>
          <wp:inline distT="0" distB="0" distL="0" distR="0" wp14:anchorId="5EFB2586" wp14:editId="466E106F">
            <wp:extent cx="5199797" cy="2714625"/>
            <wp:effectExtent l="0" t="0" r="127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A8AE0755-301D-4F4B-9B02-8329483C51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t xml:space="preserve"> </w:t>
      </w:r>
    </w:p>
    <w:p w14:paraId="654AFD34" w14:textId="77777777" w:rsidR="0055326A" w:rsidRDefault="00A350FD" w:rsidP="00086D41">
      <w:pPr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  <w:r>
        <w:rPr>
          <w:noProof/>
        </w:rPr>
        <w:lastRenderedPageBreak/>
        <w:drawing>
          <wp:inline distT="0" distB="0" distL="0" distR="0" wp14:anchorId="71BB652F" wp14:editId="2BF8E6CF">
            <wp:extent cx="5466782" cy="2657475"/>
            <wp:effectExtent l="0" t="0" r="635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488274A-EC85-4C85-B9D6-E29220BE8A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E0ACAE" w14:textId="77777777" w:rsidR="00170485" w:rsidRDefault="00170485" w:rsidP="007B2FC9">
      <w:pPr>
        <w:spacing w:after="0"/>
        <w:ind w:firstLine="708"/>
        <w:rPr>
          <w:rFonts w:asciiTheme="minorHAnsi" w:hAnsiTheme="minorHAnsi" w:cs="Arial"/>
          <w:b/>
          <w:bCs/>
          <w:sz w:val="22"/>
          <w:szCs w:val="22"/>
          <w:lang w:val="es-CO"/>
        </w:rPr>
      </w:pPr>
    </w:p>
    <w:p w14:paraId="2E4D3B32" w14:textId="77777777" w:rsidR="00170485" w:rsidRDefault="00A350FD" w:rsidP="00086D41">
      <w:pPr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  <w:r>
        <w:rPr>
          <w:noProof/>
        </w:rPr>
        <w:drawing>
          <wp:inline distT="0" distB="0" distL="0" distR="0" wp14:anchorId="6AA3ADC0" wp14:editId="41DCBBB4">
            <wp:extent cx="5425838" cy="2333625"/>
            <wp:effectExtent l="0" t="0" r="3810" b="952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4F5E279A-3149-42F7-AFC7-C028216766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E4B88A" w14:textId="77777777" w:rsidR="00170485" w:rsidRDefault="00170485" w:rsidP="007B2FC9">
      <w:pPr>
        <w:spacing w:after="0"/>
        <w:ind w:firstLine="708"/>
        <w:rPr>
          <w:rFonts w:asciiTheme="minorHAnsi" w:hAnsiTheme="minorHAnsi" w:cs="Arial"/>
          <w:b/>
          <w:bCs/>
          <w:sz w:val="22"/>
          <w:szCs w:val="22"/>
          <w:lang w:val="es-CO"/>
        </w:rPr>
      </w:pPr>
    </w:p>
    <w:p w14:paraId="58887BFE" w14:textId="77777777" w:rsidR="00D25B68" w:rsidRDefault="00D25B68" w:rsidP="00086D41">
      <w:pPr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  <w:r>
        <w:rPr>
          <w:noProof/>
        </w:rPr>
        <w:drawing>
          <wp:inline distT="0" distB="0" distL="0" distR="0" wp14:anchorId="4C349DB9" wp14:editId="360043C3">
            <wp:extent cx="5486400" cy="274320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B42D86B8-7113-4F2C-B484-AF3AD7BB3C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181"/>
        <w:gridCol w:w="1181"/>
        <w:gridCol w:w="1181"/>
        <w:gridCol w:w="1181"/>
        <w:gridCol w:w="1181"/>
        <w:gridCol w:w="1182"/>
        <w:gridCol w:w="1134"/>
      </w:tblGrid>
      <w:tr w:rsidR="00592A16" w:rsidRPr="00175B40" w14:paraId="5F880B43" w14:textId="77777777" w:rsidTr="00175B40">
        <w:trPr>
          <w:jc w:val="center"/>
        </w:trPr>
        <w:tc>
          <w:tcPr>
            <w:tcW w:w="1560" w:type="dxa"/>
            <w:vAlign w:val="center"/>
          </w:tcPr>
          <w:p w14:paraId="0709B4C4" w14:textId="77777777" w:rsidR="00592A16" w:rsidRPr="00175B40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lastRenderedPageBreak/>
              <w:t>ITEM</w:t>
            </w:r>
          </w:p>
        </w:tc>
        <w:tc>
          <w:tcPr>
            <w:tcW w:w="1181" w:type="dxa"/>
            <w:vAlign w:val="center"/>
          </w:tcPr>
          <w:p w14:paraId="1A686F7D" w14:textId="77777777" w:rsidR="00592A16" w:rsidRPr="00175B40" w:rsidRDefault="00FF1313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Julio</w:t>
            </w:r>
            <w:r w:rsidR="00592A16"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 xml:space="preserve"> 2018</w:t>
            </w:r>
          </w:p>
        </w:tc>
        <w:tc>
          <w:tcPr>
            <w:tcW w:w="1181" w:type="dxa"/>
            <w:vAlign w:val="center"/>
          </w:tcPr>
          <w:p w14:paraId="3389CF4D" w14:textId="77777777" w:rsidR="00FF1313" w:rsidRPr="00175B40" w:rsidRDefault="00FF1313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Agosto</w:t>
            </w:r>
          </w:p>
          <w:p w14:paraId="48E27BFD" w14:textId="77777777" w:rsidR="00592A16" w:rsidRPr="00175B40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2018</w:t>
            </w:r>
          </w:p>
        </w:tc>
        <w:tc>
          <w:tcPr>
            <w:tcW w:w="1181" w:type="dxa"/>
            <w:vAlign w:val="center"/>
          </w:tcPr>
          <w:p w14:paraId="33BB6989" w14:textId="77777777" w:rsidR="00592A16" w:rsidRPr="00175B40" w:rsidRDefault="00FF1313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Septiembre</w:t>
            </w:r>
            <w:r w:rsidR="00592A16"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 xml:space="preserve"> 2018</w:t>
            </w:r>
          </w:p>
        </w:tc>
        <w:tc>
          <w:tcPr>
            <w:tcW w:w="1181" w:type="dxa"/>
            <w:vAlign w:val="center"/>
          </w:tcPr>
          <w:p w14:paraId="37CC7154" w14:textId="77777777" w:rsidR="00592A16" w:rsidRPr="00175B40" w:rsidRDefault="00FF1313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Octubre</w:t>
            </w:r>
            <w:r w:rsidR="00592A16"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 xml:space="preserve"> 2018</w:t>
            </w:r>
          </w:p>
        </w:tc>
        <w:tc>
          <w:tcPr>
            <w:tcW w:w="1181" w:type="dxa"/>
            <w:vAlign w:val="center"/>
          </w:tcPr>
          <w:p w14:paraId="39248513" w14:textId="77777777" w:rsidR="00592A16" w:rsidRPr="00175B40" w:rsidRDefault="00FF1313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Noviembre</w:t>
            </w:r>
            <w:r w:rsidR="00592A16"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 xml:space="preserve"> 2018</w:t>
            </w:r>
          </w:p>
        </w:tc>
        <w:tc>
          <w:tcPr>
            <w:tcW w:w="1182" w:type="dxa"/>
            <w:vAlign w:val="center"/>
          </w:tcPr>
          <w:p w14:paraId="4911F069" w14:textId="77777777" w:rsidR="00592A16" w:rsidRPr="00175B40" w:rsidRDefault="00FF1313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Diciembre</w:t>
            </w:r>
            <w:r w:rsidR="00592A16"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 xml:space="preserve"> 2018</w:t>
            </w:r>
          </w:p>
        </w:tc>
        <w:tc>
          <w:tcPr>
            <w:tcW w:w="1134" w:type="dxa"/>
            <w:vAlign w:val="center"/>
          </w:tcPr>
          <w:p w14:paraId="5040C310" w14:textId="77777777" w:rsidR="00592A16" w:rsidRPr="00175B40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TOTAL</w:t>
            </w:r>
          </w:p>
        </w:tc>
      </w:tr>
      <w:tr w:rsidR="00592A16" w:rsidRPr="00175B40" w14:paraId="71923F63" w14:textId="77777777" w:rsidTr="00175B40">
        <w:trPr>
          <w:trHeight w:val="688"/>
          <w:jc w:val="center"/>
        </w:trPr>
        <w:tc>
          <w:tcPr>
            <w:tcW w:w="1560" w:type="dxa"/>
          </w:tcPr>
          <w:p w14:paraId="0124EA00" w14:textId="2805EEE8" w:rsidR="00592A16" w:rsidRPr="00175B40" w:rsidRDefault="004D5145" w:rsidP="0088528F">
            <w:pPr>
              <w:spacing w:after="0"/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Número de solicitudes recibidas</w:t>
            </w:r>
            <w:r w:rsidR="00106F2D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 xml:space="preserve"> por canales</w:t>
            </w:r>
          </w:p>
        </w:tc>
        <w:tc>
          <w:tcPr>
            <w:tcW w:w="1181" w:type="dxa"/>
            <w:vAlign w:val="center"/>
          </w:tcPr>
          <w:p w14:paraId="0031C19E" w14:textId="77777777" w:rsidR="00592A16" w:rsidRPr="00175B40" w:rsidRDefault="000B2D0C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827.119</w:t>
            </w:r>
            <w:r w:rsidR="007A55BC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 xml:space="preserve"> </w:t>
            </w: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15.79</w:t>
            </w:r>
            <w:r w:rsidR="007A55BC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181" w:type="dxa"/>
            <w:vAlign w:val="center"/>
          </w:tcPr>
          <w:p w14:paraId="0FDD860C" w14:textId="77777777" w:rsidR="00592A16" w:rsidRPr="00175B40" w:rsidRDefault="000B2D0C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813.227</w:t>
            </w:r>
            <w:r w:rsidR="007A55BC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 xml:space="preserve"> </w:t>
            </w: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15.52</w:t>
            </w:r>
            <w:r w:rsidR="007A55BC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181" w:type="dxa"/>
            <w:vAlign w:val="center"/>
          </w:tcPr>
          <w:p w14:paraId="406C2973" w14:textId="77777777" w:rsidR="00592A16" w:rsidRPr="00175B40" w:rsidRDefault="000B2D0C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824.304</w:t>
            </w:r>
            <w:r w:rsidR="007A55BC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 xml:space="preserve"> </w:t>
            </w: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15.73</w:t>
            </w:r>
            <w:r w:rsidR="007A55BC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181" w:type="dxa"/>
            <w:vAlign w:val="center"/>
          </w:tcPr>
          <w:p w14:paraId="107EFFDD" w14:textId="77777777" w:rsidR="00592A16" w:rsidRPr="00175B40" w:rsidRDefault="000B2D0C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1.028.119</w:t>
            </w:r>
            <w:r w:rsidR="007A55BC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 xml:space="preserve"> </w:t>
            </w: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19.62</w:t>
            </w:r>
            <w:r w:rsidR="007A55BC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181" w:type="dxa"/>
            <w:vAlign w:val="center"/>
          </w:tcPr>
          <w:p w14:paraId="732A8804" w14:textId="77777777" w:rsidR="00592A16" w:rsidRPr="00175B40" w:rsidRDefault="000B2D0C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950.185</w:t>
            </w:r>
            <w:r w:rsidR="007A55BC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 xml:space="preserve"> </w:t>
            </w: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18.14</w:t>
            </w:r>
            <w:r w:rsidR="007A55BC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182" w:type="dxa"/>
            <w:vAlign w:val="center"/>
          </w:tcPr>
          <w:p w14:paraId="41B0ED46" w14:textId="77777777" w:rsidR="00592A16" w:rsidRPr="00175B40" w:rsidRDefault="000B2D0C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796.234</w:t>
            </w:r>
            <w:r w:rsidR="00476AC9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 xml:space="preserve"> </w:t>
            </w: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15.20</w:t>
            </w:r>
            <w:r w:rsidR="00476AC9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134" w:type="dxa"/>
            <w:vAlign w:val="center"/>
          </w:tcPr>
          <w:p w14:paraId="3B8B7EF5" w14:textId="77777777" w:rsidR="00592A16" w:rsidRPr="00175B40" w:rsidRDefault="000B2D0C" w:rsidP="00043F04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5.239.188</w:t>
            </w:r>
            <w:r w:rsidR="00043F04"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 xml:space="preserve"> 100% </w:t>
            </w:r>
          </w:p>
        </w:tc>
      </w:tr>
      <w:tr w:rsidR="00592A16" w:rsidRPr="00175B40" w14:paraId="7CED044D" w14:textId="77777777" w:rsidTr="00175B40">
        <w:trPr>
          <w:jc w:val="center"/>
        </w:trPr>
        <w:tc>
          <w:tcPr>
            <w:tcW w:w="1560" w:type="dxa"/>
          </w:tcPr>
          <w:p w14:paraId="1296B69F" w14:textId="77777777" w:rsidR="00592A16" w:rsidRPr="00175B40" w:rsidRDefault="004D5145" w:rsidP="00592A16">
            <w:pPr>
              <w:spacing w:after="0"/>
              <w:jc w:val="both"/>
              <w:rPr>
                <w:rFonts w:asciiTheme="minorHAnsi" w:eastAsia="Calibri" w:hAnsiTheme="minorHAnsi" w:cs="Arial"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Número de solicitudes que fueron trasladadas a otra institución</w:t>
            </w:r>
          </w:p>
        </w:tc>
        <w:tc>
          <w:tcPr>
            <w:tcW w:w="1181" w:type="dxa"/>
            <w:vAlign w:val="center"/>
          </w:tcPr>
          <w:p w14:paraId="3AE8BCC4" w14:textId="77777777" w:rsidR="00592A16" w:rsidRPr="00175B40" w:rsidRDefault="00800E07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2.922</w:t>
            </w:r>
            <w:r w:rsidR="00476AC9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 xml:space="preserve"> </w:t>
            </w: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20.45</w:t>
            </w:r>
            <w:r w:rsidR="00476AC9"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1181" w:type="dxa"/>
            <w:vAlign w:val="center"/>
          </w:tcPr>
          <w:p w14:paraId="0D9E7E3A" w14:textId="77777777" w:rsidR="00592A16" w:rsidRPr="00175B40" w:rsidRDefault="00800E07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2.883</w:t>
            </w:r>
            <w:r w:rsidR="00476AC9"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20.17</w:t>
            </w:r>
            <w:r w:rsidR="00476AC9"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181" w:type="dxa"/>
            <w:vAlign w:val="center"/>
          </w:tcPr>
          <w:p w14:paraId="145D3471" w14:textId="77777777" w:rsidR="00592A16" w:rsidRPr="00175B40" w:rsidRDefault="00800E07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2.830</w:t>
            </w:r>
            <w:r w:rsidR="00476AC9"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19.80</w:t>
            </w:r>
            <w:r w:rsidR="00476AC9"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181" w:type="dxa"/>
            <w:vAlign w:val="center"/>
          </w:tcPr>
          <w:p w14:paraId="56B17D76" w14:textId="77777777" w:rsidR="00592A16" w:rsidRPr="00175B40" w:rsidRDefault="00800E07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2.323</w:t>
            </w:r>
            <w:r w:rsidR="00476AC9"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16.25</w:t>
            </w:r>
            <w:r w:rsidR="00476AC9"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181" w:type="dxa"/>
            <w:vAlign w:val="center"/>
          </w:tcPr>
          <w:p w14:paraId="7226EA5C" w14:textId="77777777" w:rsidR="00800E07" w:rsidRPr="00175B40" w:rsidRDefault="00800E07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1.893</w:t>
            </w:r>
          </w:p>
          <w:p w14:paraId="59F9CB19" w14:textId="77777777" w:rsidR="00592A16" w:rsidRPr="00175B40" w:rsidRDefault="00800E07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13.25</w:t>
            </w:r>
            <w:r w:rsidR="00476AC9"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182" w:type="dxa"/>
            <w:vAlign w:val="center"/>
          </w:tcPr>
          <w:p w14:paraId="5EF16BB3" w14:textId="77777777" w:rsidR="00592A16" w:rsidRPr="00175B40" w:rsidRDefault="00800E07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1.441</w:t>
            </w:r>
            <w:r w:rsidR="00476AC9"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10.08</w:t>
            </w:r>
            <w:r w:rsidR="00476AC9"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134" w:type="dxa"/>
            <w:vAlign w:val="center"/>
          </w:tcPr>
          <w:p w14:paraId="6EBDA843" w14:textId="77777777" w:rsidR="00592A16" w:rsidRPr="00175B40" w:rsidRDefault="00800E07" w:rsidP="00043F04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14.292</w:t>
            </w:r>
            <w:r w:rsidR="00043F04"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 xml:space="preserve"> 100%</w:t>
            </w:r>
          </w:p>
        </w:tc>
      </w:tr>
      <w:tr w:rsidR="00592A16" w:rsidRPr="00175B40" w14:paraId="5E66BAF0" w14:textId="77777777" w:rsidTr="00175B40">
        <w:trPr>
          <w:jc w:val="center"/>
        </w:trPr>
        <w:tc>
          <w:tcPr>
            <w:tcW w:w="1560" w:type="dxa"/>
          </w:tcPr>
          <w:p w14:paraId="2BCB08D1" w14:textId="250ADF9E" w:rsidR="00592A16" w:rsidRPr="00175B40" w:rsidRDefault="004D5145" w:rsidP="0088528F">
            <w:pPr>
              <w:spacing w:after="0"/>
              <w:jc w:val="both"/>
              <w:rPr>
                <w:rFonts w:asciiTheme="minorHAnsi" w:eastAsia="Calibri" w:hAnsiTheme="minorHAnsi" w:cs="Arial"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sz w:val="18"/>
                <w:szCs w:val="18"/>
              </w:rPr>
              <w:t>Tiempo de respuesta a cada solicitud</w:t>
            </w:r>
            <w:r w:rsidR="00106F2D">
              <w:rPr>
                <w:rFonts w:asciiTheme="minorHAnsi" w:hAnsiTheme="minorHAnsi" w:cs="Arial"/>
                <w:sz w:val="18"/>
                <w:szCs w:val="18"/>
              </w:rPr>
              <w:t xml:space="preserve"> en promedios canal </w:t>
            </w:r>
            <w:r w:rsidR="001A0C88">
              <w:rPr>
                <w:rFonts w:asciiTheme="minorHAnsi" w:hAnsiTheme="minorHAnsi" w:cs="Arial"/>
                <w:sz w:val="18"/>
                <w:szCs w:val="18"/>
              </w:rPr>
              <w:t>días</w:t>
            </w:r>
          </w:p>
        </w:tc>
        <w:tc>
          <w:tcPr>
            <w:tcW w:w="1181" w:type="dxa"/>
            <w:vAlign w:val="center"/>
          </w:tcPr>
          <w:p w14:paraId="271E03BB" w14:textId="77777777" w:rsidR="00592A16" w:rsidRPr="00175B40" w:rsidRDefault="003C2EAA" w:rsidP="0088528F">
            <w:pPr>
              <w:spacing w:after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Cs/>
                <w:sz w:val="18"/>
                <w:szCs w:val="18"/>
                <w:lang w:val="es-CO"/>
              </w:rPr>
              <w:t>15</w:t>
            </w:r>
          </w:p>
        </w:tc>
        <w:tc>
          <w:tcPr>
            <w:tcW w:w="1181" w:type="dxa"/>
            <w:vAlign w:val="center"/>
          </w:tcPr>
          <w:p w14:paraId="4581F38D" w14:textId="77777777" w:rsidR="00592A16" w:rsidRPr="00175B40" w:rsidRDefault="003C2EAA" w:rsidP="0088528F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181" w:type="dxa"/>
            <w:vAlign w:val="center"/>
          </w:tcPr>
          <w:p w14:paraId="2569412A" w14:textId="77777777" w:rsidR="00592A16" w:rsidRPr="00175B40" w:rsidRDefault="003C2EAA" w:rsidP="0088528F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181" w:type="dxa"/>
            <w:vAlign w:val="center"/>
          </w:tcPr>
          <w:p w14:paraId="51F5B309" w14:textId="77777777" w:rsidR="00592A16" w:rsidRPr="00175B40" w:rsidRDefault="003C2EAA" w:rsidP="0088528F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181" w:type="dxa"/>
            <w:vAlign w:val="center"/>
          </w:tcPr>
          <w:p w14:paraId="59E244BF" w14:textId="77777777" w:rsidR="00592A16" w:rsidRPr="00175B40" w:rsidRDefault="003C2EAA" w:rsidP="0088528F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1182" w:type="dxa"/>
            <w:vAlign w:val="center"/>
          </w:tcPr>
          <w:p w14:paraId="5874437A" w14:textId="77777777" w:rsidR="00592A16" w:rsidRPr="00175B40" w:rsidRDefault="003C2EAA" w:rsidP="0088528F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</w:pPr>
            <w:r w:rsidRPr="00175B40">
              <w:rPr>
                <w:rFonts w:asciiTheme="minorHAnsi" w:hAnsiTheme="minorHAns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134" w:type="dxa"/>
            <w:vAlign w:val="center"/>
          </w:tcPr>
          <w:p w14:paraId="7F4D9554" w14:textId="77777777" w:rsidR="00592A16" w:rsidRPr="00175B40" w:rsidRDefault="003C2EAA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</w:pPr>
            <w:r w:rsidRPr="00175B40">
              <w:rPr>
                <w:rFonts w:asciiTheme="minorHAnsi" w:hAnsiTheme="minorHAnsi" w:cs="Arial"/>
                <w:b/>
                <w:bCs/>
                <w:sz w:val="18"/>
                <w:szCs w:val="18"/>
                <w:lang w:val="es-CO"/>
              </w:rPr>
              <w:t>16</w:t>
            </w:r>
          </w:p>
        </w:tc>
      </w:tr>
    </w:tbl>
    <w:p w14:paraId="261E7A1B" w14:textId="5ADB7B3D" w:rsidR="007A55BC" w:rsidRDefault="007A55BC" w:rsidP="007A55BC">
      <w:pPr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  <w:r w:rsidRPr="007A55BC">
        <w:rPr>
          <w:rFonts w:asciiTheme="minorHAnsi" w:hAnsiTheme="minorHAnsi" w:cs="Arial"/>
          <w:b/>
          <w:bCs/>
          <w:sz w:val="22"/>
          <w:szCs w:val="22"/>
          <w:lang w:val="es-CO"/>
        </w:rPr>
        <w:t>Tabla No. 2</w:t>
      </w:r>
    </w:p>
    <w:p w14:paraId="3113B637" w14:textId="77777777" w:rsidR="00175B40" w:rsidRDefault="00175B40" w:rsidP="007A55BC">
      <w:pPr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</w:p>
    <w:p w14:paraId="7A3F2D61" w14:textId="25057B96" w:rsidR="0055326A" w:rsidRDefault="001E1540" w:rsidP="00175B40">
      <w:pPr>
        <w:spacing w:after="0"/>
        <w:jc w:val="center"/>
        <w:rPr>
          <w:rFonts w:asciiTheme="minorHAnsi" w:hAnsiTheme="minorHAnsi" w:cs="Arial"/>
          <w:bCs/>
          <w:sz w:val="22"/>
          <w:szCs w:val="22"/>
          <w:lang w:val="es-CO"/>
        </w:rPr>
      </w:pPr>
      <w:r>
        <w:rPr>
          <w:noProof/>
        </w:rPr>
        <w:drawing>
          <wp:inline distT="0" distB="0" distL="0" distR="0" wp14:anchorId="50DE929F" wp14:editId="1A565DFC">
            <wp:extent cx="5143178" cy="2538484"/>
            <wp:effectExtent l="0" t="0" r="635" b="146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2D93ED6-56B2-4A47-B259-0C1C2B9DD1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62F4CB" w14:textId="77777777" w:rsidR="00175B40" w:rsidRDefault="00175B40" w:rsidP="00175B40">
      <w:pPr>
        <w:spacing w:after="0"/>
        <w:jc w:val="center"/>
        <w:rPr>
          <w:rFonts w:asciiTheme="minorHAnsi" w:hAnsiTheme="minorHAnsi" w:cs="Arial"/>
          <w:bCs/>
          <w:sz w:val="22"/>
          <w:szCs w:val="22"/>
          <w:lang w:val="es-CO"/>
        </w:rPr>
      </w:pPr>
    </w:p>
    <w:p w14:paraId="64BCDEB1" w14:textId="5C728164" w:rsidR="009A77B0" w:rsidRDefault="001E1540" w:rsidP="00153AFB">
      <w:pPr>
        <w:spacing w:after="0"/>
        <w:jc w:val="center"/>
        <w:rPr>
          <w:rFonts w:asciiTheme="minorHAnsi" w:hAnsiTheme="minorHAnsi" w:cs="Arial"/>
          <w:bCs/>
          <w:sz w:val="22"/>
          <w:szCs w:val="22"/>
          <w:lang w:val="es-CO"/>
        </w:rPr>
      </w:pPr>
      <w:r>
        <w:rPr>
          <w:noProof/>
        </w:rPr>
        <w:drawing>
          <wp:inline distT="0" distB="0" distL="0" distR="0" wp14:anchorId="2AD15C89" wp14:editId="4794D11D">
            <wp:extent cx="5124734" cy="2599898"/>
            <wp:effectExtent l="0" t="0" r="0" b="1016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DBDB9A4C-8D04-4DBF-8074-15E5E7B478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CB82144" w14:textId="3D37952E" w:rsidR="00B43848" w:rsidRDefault="00106F2D" w:rsidP="007A55BC">
      <w:pPr>
        <w:spacing w:after="0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  <w:r>
        <w:rPr>
          <w:rFonts w:asciiTheme="minorHAnsi" w:hAnsiTheme="minorHAnsi" w:cs="Arial"/>
          <w:bCs/>
          <w:sz w:val="22"/>
          <w:szCs w:val="22"/>
          <w:lang w:val="es-CO"/>
        </w:rPr>
        <w:lastRenderedPageBreak/>
        <w:t>L</w:t>
      </w:r>
      <w:r w:rsidR="00614A9D">
        <w:rPr>
          <w:rFonts w:asciiTheme="minorHAnsi" w:hAnsiTheme="minorHAnsi" w:cs="Arial"/>
          <w:bCs/>
          <w:sz w:val="22"/>
          <w:szCs w:val="22"/>
          <w:lang w:val="es-CO"/>
        </w:rPr>
        <w:t xml:space="preserve">a </w:t>
      </w:r>
      <w:r>
        <w:rPr>
          <w:rFonts w:asciiTheme="minorHAnsi" w:hAnsiTheme="minorHAnsi" w:cs="Arial"/>
          <w:bCs/>
          <w:sz w:val="22"/>
          <w:szCs w:val="22"/>
          <w:lang w:val="es-CO"/>
        </w:rPr>
        <w:t xml:space="preserve">Dirección </w:t>
      </w:r>
      <w:r w:rsidR="00614A9D">
        <w:rPr>
          <w:rFonts w:asciiTheme="minorHAnsi" w:hAnsiTheme="minorHAnsi" w:cs="Arial"/>
          <w:bCs/>
          <w:sz w:val="22"/>
          <w:szCs w:val="22"/>
          <w:lang w:val="es-CO"/>
        </w:rPr>
        <w:t xml:space="preserve">de </w:t>
      </w:r>
      <w:r w:rsidR="003812C8">
        <w:rPr>
          <w:rFonts w:asciiTheme="minorHAnsi" w:hAnsiTheme="minorHAnsi" w:cs="Arial"/>
          <w:bCs/>
          <w:sz w:val="22"/>
          <w:szCs w:val="22"/>
          <w:lang w:val="es-CO"/>
        </w:rPr>
        <w:t xml:space="preserve">Asistencia, </w:t>
      </w:r>
      <w:r w:rsidR="00614A9D">
        <w:rPr>
          <w:rFonts w:asciiTheme="minorHAnsi" w:hAnsiTheme="minorHAnsi" w:cs="Arial"/>
          <w:bCs/>
          <w:sz w:val="22"/>
          <w:szCs w:val="22"/>
          <w:lang w:val="es-CO"/>
        </w:rPr>
        <w:t xml:space="preserve">Atención y Ayuda Humanitaria </w:t>
      </w:r>
      <w:r w:rsidR="00B43848" w:rsidRPr="00B43848">
        <w:rPr>
          <w:rFonts w:asciiTheme="minorHAnsi" w:hAnsiTheme="minorHAnsi" w:cs="Arial"/>
          <w:bCs/>
          <w:sz w:val="22"/>
          <w:szCs w:val="22"/>
          <w:lang w:val="es-CO"/>
        </w:rPr>
        <w:t>recibe los PQRS mediante canales de atención presencial y telefónica</w:t>
      </w:r>
      <w:r>
        <w:rPr>
          <w:rFonts w:asciiTheme="minorHAnsi" w:hAnsiTheme="minorHAnsi" w:cs="Arial"/>
          <w:bCs/>
          <w:sz w:val="22"/>
          <w:szCs w:val="22"/>
          <w:lang w:val="es-CO"/>
        </w:rPr>
        <w:t>.  Estos últimos tienen respuesta inmediata en la mayoría de los casos, salvo que el tema sea escalado</w:t>
      </w:r>
      <w:r w:rsidR="008E758E">
        <w:rPr>
          <w:rFonts w:asciiTheme="minorHAnsi" w:hAnsiTheme="minorHAnsi" w:cs="Arial"/>
          <w:bCs/>
          <w:sz w:val="22"/>
          <w:szCs w:val="22"/>
          <w:lang w:val="es-CO"/>
        </w:rPr>
        <w:t>, lo que implica la atención a la solicitud.</w:t>
      </w:r>
    </w:p>
    <w:p w14:paraId="0879B4B7" w14:textId="77777777" w:rsidR="00086D41" w:rsidRDefault="00086D41" w:rsidP="007A55BC">
      <w:pPr>
        <w:spacing w:after="0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</w:p>
    <w:p w14:paraId="7EE0F5EE" w14:textId="40BCBA56" w:rsidR="000606DF" w:rsidRDefault="003365E5" w:rsidP="009A3221">
      <w:pPr>
        <w:spacing w:after="0"/>
        <w:jc w:val="both"/>
        <w:rPr>
          <w:rFonts w:asciiTheme="minorHAnsi" w:eastAsia="PMingLiU" w:hAnsiTheme="minorHAnsi" w:cs="Arial"/>
          <w:bCs/>
          <w:sz w:val="22"/>
          <w:szCs w:val="22"/>
        </w:rPr>
      </w:pPr>
      <w:r w:rsidRPr="009A3221">
        <w:rPr>
          <w:rFonts w:asciiTheme="minorHAnsi" w:eastAsia="PMingLiU" w:hAnsiTheme="minorHAnsi" w:cs="Arial"/>
          <w:bCs/>
          <w:sz w:val="22"/>
          <w:szCs w:val="22"/>
        </w:rPr>
        <w:t>La Subdirección de Asistencia y Ayuda Humanitaria</w:t>
      </w:r>
      <w:r w:rsidR="00B01DF8" w:rsidRPr="009A3221">
        <w:rPr>
          <w:rFonts w:asciiTheme="minorHAnsi" w:eastAsia="PMingLiU" w:hAnsiTheme="minorHAnsi" w:cs="Arial"/>
          <w:bCs/>
          <w:sz w:val="22"/>
          <w:szCs w:val="22"/>
        </w:rPr>
        <w:t xml:space="preserve"> tra</w:t>
      </w:r>
      <w:r w:rsidR="002B0E3E" w:rsidRPr="009A3221">
        <w:rPr>
          <w:rFonts w:asciiTheme="minorHAnsi" w:eastAsia="PMingLiU" w:hAnsiTheme="minorHAnsi" w:cs="Arial"/>
          <w:bCs/>
          <w:sz w:val="22"/>
          <w:szCs w:val="22"/>
        </w:rPr>
        <w:t>slado 1</w:t>
      </w:r>
      <w:r w:rsidR="008E758E">
        <w:rPr>
          <w:rFonts w:asciiTheme="minorHAnsi" w:eastAsia="PMingLiU" w:hAnsiTheme="minorHAnsi" w:cs="Arial"/>
          <w:bCs/>
          <w:sz w:val="22"/>
          <w:szCs w:val="22"/>
        </w:rPr>
        <w:t>4281</w:t>
      </w:r>
      <w:r w:rsidR="002B0E3E" w:rsidRPr="009A3221">
        <w:rPr>
          <w:rFonts w:asciiTheme="minorHAnsi" w:eastAsia="PMingLiU" w:hAnsiTheme="minorHAnsi" w:cs="Arial"/>
          <w:bCs/>
          <w:sz w:val="22"/>
          <w:szCs w:val="22"/>
        </w:rPr>
        <w:t xml:space="preserve"> </w:t>
      </w:r>
      <w:r w:rsidR="009A3221" w:rsidRPr="009A3221">
        <w:rPr>
          <w:rFonts w:asciiTheme="minorHAnsi" w:eastAsia="PMingLiU" w:hAnsiTheme="minorHAnsi" w:cs="Arial"/>
          <w:bCs/>
          <w:sz w:val="22"/>
          <w:szCs w:val="22"/>
        </w:rPr>
        <w:t xml:space="preserve">(detalladas en la Tabla No. 3) </w:t>
      </w:r>
      <w:r w:rsidRPr="009A3221">
        <w:rPr>
          <w:rFonts w:asciiTheme="minorHAnsi" w:eastAsia="PMingLiU" w:hAnsiTheme="minorHAnsi" w:cs="Arial"/>
          <w:bCs/>
          <w:sz w:val="22"/>
          <w:szCs w:val="22"/>
        </w:rPr>
        <w:t>de</w:t>
      </w:r>
      <w:r w:rsidR="00B01DF8" w:rsidRPr="009A3221">
        <w:rPr>
          <w:rFonts w:asciiTheme="minorHAnsi" w:eastAsia="PMingLiU" w:hAnsiTheme="minorHAnsi" w:cs="Arial"/>
          <w:bCs/>
          <w:sz w:val="22"/>
          <w:szCs w:val="22"/>
        </w:rPr>
        <w:t>l total de</w:t>
      </w:r>
      <w:r w:rsidRPr="009A3221">
        <w:rPr>
          <w:rFonts w:asciiTheme="minorHAnsi" w:eastAsia="PMingLiU" w:hAnsiTheme="minorHAnsi" w:cs="Arial"/>
          <w:bCs/>
          <w:sz w:val="22"/>
          <w:szCs w:val="22"/>
        </w:rPr>
        <w:t xml:space="preserve"> las solicitudes remitidas a otra</w:t>
      </w:r>
      <w:r w:rsidR="00A77F60" w:rsidRPr="009A3221">
        <w:rPr>
          <w:rFonts w:asciiTheme="minorHAnsi" w:eastAsia="PMingLiU" w:hAnsiTheme="minorHAnsi" w:cs="Arial"/>
          <w:bCs/>
          <w:sz w:val="22"/>
          <w:szCs w:val="22"/>
        </w:rPr>
        <w:t>s</w:t>
      </w:r>
      <w:r w:rsidRPr="009A3221">
        <w:rPr>
          <w:rFonts w:asciiTheme="minorHAnsi" w:eastAsia="PMingLiU" w:hAnsiTheme="minorHAnsi" w:cs="Arial"/>
          <w:bCs/>
          <w:sz w:val="22"/>
          <w:szCs w:val="22"/>
        </w:rPr>
        <w:t xml:space="preserve"> entidades</w:t>
      </w:r>
      <w:r w:rsidR="002B0E3E" w:rsidRPr="009A3221">
        <w:rPr>
          <w:rFonts w:asciiTheme="minorHAnsi" w:eastAsia="PMingLiU" w:hAnsiTheme="minorHAnsi" w:cs="Arial"/>
          <w:bCs/>
          <w:sz w:val="22"/>
          <w:szCs w:val="22"/>
        </w:rPr>
        <w:t xml:space="preserve">, las cuales en la siguiente información se detallan mes a mes </w:t>
      </w:r>
      <w:r w:rsidR="008E758E">
        <w:rPr>
          <w:rFonts w:asciiTheme="minorHAnsi" w:eastAsia="PMingLiU" w:hAnsiTheme="minorHAnsi" w:cs="Arial"/>
          <w:bCs/>
          <w:sz w:val="22"/>
          <w:szCs w:val="22"/>
        </w:rPr>
        <w:t>del periodo reportado</w:t>
      </w:r>
      <w:r w:rsidRPr="009A3221">
        <w:rPr>
          <w:rFonts w:asciiTheme="minorHAnsi" w:eastAsia="PMingLiU" w:hAnsiTheme="minorHAnsi" w:cs="Arial"/>
          <w:bCs/>
          <w:sz w:val="22"/>
          <w:szCs w:val="22"/>
        </w:rPr>
        <w:t xml:space="preserve">.  La siguiente tabla muestra la entidad y cantidad de traslados </w:t>
      </w:r>
      <w:r w:rsidR="00B01DF8" w:rsidRPr="009A3221">
        <w:rPr>
          <w:rFonts w:asciiTheme="minorHAnsi" w:eastAsia="PMingLiU" w:hAnsiTheme="minorHAnsi" w:cs="Arial"/>
          <w:bCs/>
          <w:sz w:val="22"/>
          <w:szCs w:val="22"/>
        </w:rPr>
        <w:t>así</w:t>
      </w:r>
      <w:r w:rsidRPr="009A3221">
        <w:rPr>
          <w:rFonts w:asciiTheme="minorHAnsi" w:eastAsia="PMingLiU" w:hAnsiTheme="minorHAnsi" w:cs="Arial"/>
          <w:bCs/>
          <w:sz w:val="22"/>
          <w:szCs w:val="22"/>
        </w:rPr>
        <w:t>:</w:t>
      </w:r>
      <w:r w:rsidR="00A77F60" w:rsidRPr="009A3221">
        <w:rPr>
          <w:rFonts w:asciiTheme="minorHAnsi" w:eastAsia="PMingLiU" w:hAnsiTheme="minorHAnsi" w:cs="Arial"/>
          <w:bCs/>
          <w:sz w:val="22"/>
          <w:szCs w:val="22"/>
        </w:rPr>
        <w:t xml:space="preserve"> </w:t>
      </w:r>
    </w:p>
    <w:p w14:paraId="5E3FDBD9" w14:textId="77777777" w:rsidR="00086D41" w:rsidRPr="009A3221" w:rsidRDefault="00086D41" w:rsidP="009A3221">
      <w:pPr>
        <w:spacing w:after="0"/>
        <w:jc w:val="both"/>
        <w:rPr>
          <w:rFonts w:asciiTheme="minorHAnsi" w:eastAsia="PMingLiU" w:hAnsiTheme="minorHAnsi" w:cs="Arial"/>
          <w:bCs/>
          <w:sz w:val="22"/>
          <w:szCs w:val="22"/>
        </w:rPr>
      </w:pP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789"/>
        <w:gridCol w:w="790"/>
        <w:gridCol w:w="790"/>
        <w:gridCol w:w="790"/>
        <w:gridCol w:w="790"/>
        <w:gridCol w:w="790"/>
        <w:gridCol w:w="790"/>
      </w:tblGrid>
      <w:tr w:rsidR="000B2C21" w:rsidRPr="00086D41" w14:paraId="0CFD84C1" w14:textId="77777777" w:rsidTr="00086D41">
        <w:trPr>
          <w:trHeight w:val="283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7AF90" w14:textId="77777777" w:rsidR="000B2C21" w:rsidRPr="00086D41" w:rsidRDefault="000B2C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proofErr w:type="gramStart"/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TOTAL</w:t>
            </w:r>
            <w:proofErr w:type="gramEnd"/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 xml:space="preserve"> CASOS</w:t>
            </w:r>
            <w:r w:rsidR="00A77F60"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 xml:space="preserve"> SOLI</w:t>
            </w:r>
            <w:r w:rsidR="007C23EE"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CI</w:t>
            </w:r>
            <w:r w:rsidR="00A77F60"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TADOS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6E3C8" w14:textId="77777777" w:rsidR="000B2C21" w:rsidRPr="00086D41" w:rsidRDefault="0084789A" w:rsidP="00A77F6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Jul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D3989" w14:textId="77777777" w:rsidR="000B2C21" w:rsidRPr="00086D41" w:rsidRDefault="0084789A" w:rsidP="00A77F6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proofErr w:type="spellStart"/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Ago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51A5B" w14:textId="77777777" w:rsidR="000B2C21" w:rsidRPr="00086D41" w:rsidRDefault="0084789A" w:rsidP="00A77F6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proofErr w:type="spellStart"/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Sep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0E9E1" w14:textId="77777777" w:rsidR="000B2C21" w:rsidRPr="00086D41" w:rsidRDefault="0084789A" w:rsidP="00A77F6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Oct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927E5" w14:textId="77777777" w:rsidR="000B2C21" w:rsidRPr="00086D41" w:rsidRDefault="0084789A" w:rsidP="00A77F6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Nov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C36CA" w14:textId="77777777" w:rsidR="000B2C21" w:rsidRPr="00086D41" w:rsidRDefault="0084789A" w:rsidP="00A77F6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Dic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E9882" w14:textId="26AD1B4C" w:rsidR="000B2C21" w:rsidRPr="00086D41" w:rsidRDefault="000B2C21" w:rsidP="00086D4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proofErr w:type="gramStart"/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Total</w:t>
            </w:r>
            <w:proofErr w:type="gramEnd"/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 xml:space="preserve"> </w:t>
            </w:r>
            <w:r w:rsid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G</w:t>
            </w:r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eneral</w:t>
            </w:r>
          </w:p>
        </w:tc>
      </w:tr>
      <w:tr w:rsidR="000B2C21" w:rsidRPr="00086D41" w14:paraId="696B687E" w14:textId="77777777" w:rsidTr="00086D41">
        <w:trPr>
          <w:trHeight w:hRule="exact" w:val="2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A8533" w14:textId="77777777" w:rsidR="000B2C21" w:rsidRPr="00086D41" w:rsidRDefault="004156A9" w:rsidP="00086D41">
            <w:pPr>
              <w:jc w:val="both"/>
              <w:rPr>
                <w:rFonts w:asciiTheme="minorHAnsi" w:eastAsia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OFERTA INSTITUCIONAL-VIVIENDA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4F25B" w14:textId="77777777" w:rsidR="000B2C21" w:rsidRPr="00086D41" w:rsidRDefault="00CE63DE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1.648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27E93" w14:textId="77777777" w:rsidR="000B2C21" w:rsidRPr="00086D41" w:rsidRDefault="00CE63DE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1.626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EAE70" w14:textId="77777777" w:rsidR="000B2C21" w:rsidRPr="00086D41" w:rsidRDefault="00CE63DE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1.621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6BAC8" w14:textId="77777777" w:rsidR="000B2C21" w:rsidRPr="00086D41" w:rsidRDefault="00CE63DE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1.353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8580E" w14:textId="77777777" w:rsidR="000B2C21" w:rsidRPr="00086D41" w:rsidRDefault="00CE63DE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1.111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70346" w14:textId="77777777" w:rsidR="000B2C21" w:rsidRPr="00086D41" w:rsidRDefault="00CE63DE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875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58DBE" w14:textId="77777777" w:rsidR="000B2C21" w:rsidRPr="00086D41" w:rsidRDefault="00CE63DE" w:rsidP="00086D4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8.234</w:t>
            </w:r>
          </w:p>
        </w:tc>
      </w:tr>
      <w:tr w:rsidR="000B2C21" w:rsidRPr="00086D41" w14:paraId="094BAE91" w14:textId="77777777" w:rsidTr="00086D41">
        <w:trPr>
          <w:trHeight w:hRule="exact" w:val="41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4ABFF" w14:textId="77777777" w:rsidR="000B2C21" w:rsidRPr="00086D41" w:rsidRDefault="000B2C21" w:rsidP="00086D41">
            <w:pPr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OFERTA INSTITUCIONAL-EMPLEABILIDAD - INTERMEDIACION LABORAL - SENA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74A00" w14:textId="77777777" w:rsidR="000B2C21" w:rsidRPr="00086D41" w:rsidRDefault="000B2C21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EBF35" w14:textId="77777777" w:rsidR="000B2C21" w:rsidRPr="00086D41" w:rsidRDefault="000B2C21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A52F5" w14:textId="77777777" w:rsidR="000B2C21" w:rsidRPr="00086D41" w:rsidRDefault="000B2C21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D60D7" w14:textId="77777777" w:rsidR="000B2C21" w:rsidRPr="00086D41" w:rsidRDefault="000B2C21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8D7CC" w14:textId="77777777" w:rsidR="000B2C21" w:rsidRPr="00086D41" w:rsidRDefault="000B2C21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B6FB9" w14:textId="77777777" w:rsidR="000B2C21" w:rsidRPr="00086D41" w:rsidRDefault="000B2C21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9D20A" w14:textId="77777777" w:rsidR="000B2C21" w:rsidRPr="00086D41" w:rsidRDefault="000B2C21" w:rsidP="00086D4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576</w:t>
            </w:r>
          </w:p>
        </w:tc>
      </w:tr>
      <w:tr w:rsidR="000B2C21" w:rsidRPr="00086D41" w14:paraId="3B98BC9F" w14:textId="77777777" w:rsidTr="00086D41">
        <w:trPr>
          <w:trHeight w:hRule="exact" w:val="4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DF81D" w14:textId="77777777" w:rsidR="000B2C21" w:rsidRPr="00086D41" w:rsidRDefault="000B2C21" w:rsidP="00086D41">
            <w:pPr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OFERTA INSTITUCIONAL-REQUIERE DEFINIR SITUACION MILITAR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4723D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F51D2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2BFF3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AC53C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ED87A9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A116B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B2A76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380</w:t>
            </w:r>
          </w:p>
        </w:tc>
      </w:tr>
      <w:tr w:rsidR="000B2C21" w:rsidRPr="00086D41" w14:paraId="2B069A59" w14:textId="77777777" w:rsidTr="00086D41">
        <w:trPr>
          <w:trHeight w:hRule="exact" w:val="42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8EBBD" w14:textId="77777777" w:rsidR="000B2C21" w:rsidRPr="00086D41" w:rsidRDefault="000B2C21" w:rsidP="00086D41">
            <w:pPr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OFERTA INSTITUCIONAL-REQUIERE ACOMPAÑAMIENTO PSICOSOCIAL O ATENCION PSICOLOGICA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8928B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744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AB318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555F8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FD20E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480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A2E14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372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69F5E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C946B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3.126</w:t>
            </w:r>
          </w:p>
        </w:tc>
      </w:tr>
      <w:tr w:rsidR="000B2C21" w:rsidRPr="00086D41" w14:paraId="3F01011A" w14:textId="77777777" w:rsidTr="00086D41">
        <w:trPr>
          <w:trHeight w:hRule="exact"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C1B21" w14:textId="77777777" w:rsidR="000B2C21" w:rsidRPr="00086D41" w:rsidRDefault="000B2C21" w:rsidP="00086D41">
            <w:pPr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OFERTA INSTITUCIONAL-ADULTO REQUIERE ACCESO A EDUCACION BASICA O MEDIA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98FD0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EFBB3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AD366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CD3EE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B5689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39007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9103E" w14:textId="77777777" w:rsidR="000B2C21" w:rsidRPr="00086D41" w:rsidRDefault="004D2994" w:rsidP="00086D4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28</w:t>
            </w:r>
          </w:p>
        </w:tc>
      </w:tr>
      <w:tr w:rsidR="004D2994" w:rsidRPr="00086D41" w14:paraId="5E5113D0" w14:textId="77777777" w:rsidTr="00086D41">
        <w:trPr>
          <w:trHeight w:hRule="exact" w:val="2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A79C7" w14:textId="77777777" w:rsidR="004D2994" w:rsidRPr="00086D41" w:rsidRDefault="004D2994" w:rsidP="00086D41">
            <w:pPr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OFERTA INSTITUCIONAL-REQUIERE AFILIACION A SALUD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EAB40" w14:textId="77777777" w:rsidR="004D2994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C7591" w14:textId="77777777" w:rsidR="004D2994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701D0" w14:textId="77777777" w:rsidR="004D2994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D3CA3" w14:textId="77777777" w:rsidR="004D2994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C1C45" w14:textId="77777777" w:rsidR="004D2994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561DB" w14:textId="77777777" w:rsidR="004D2994" w:rsidRPr="00086D41" w:rsidRDefault="004D2994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7B96A" w14:textId="77777777" w:rsidR="004D2994" w:rsidRPr="00086D41" w:rsidRDefault="004D2994" w:rsidP="00086D4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20</w:t>
            </w:r>
          </w:p>
        </w:tc>
      </w:tr>
      <w:tr w:rsidR="004C61B9" w:rsidRPr="00086D41" w14:paraId="04D455A0" w14:textId="77777777" w:rsidTr="00086D41">
        <w:trPr>
          <w:trHeight w:hRule="exact" w:val="4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1F996" w14:textId="77777777" w:rsidR="004C61B9" w:rsidRPr="00086D41" w:rsidRDefault="004C61B9" w:rsidP="00086D41">
            <w:pPr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OFERTA INSTITUCIONAL-SOLICITA DOCUMENTO DE IDENTIDAD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0E655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10180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3754C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7D0BB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F73E4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DE97D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33D52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319</w:t>
            </w:r>
          </w:p>
        </w:tc>
      </w:tr>
      <w:tr w:rsidR="004C61B9" w:rsidRPr="00086D41" w14:paraId="02FA3058" w14:textId="77777777" w:rsidTr="00086D41">
        <w:trPr>
          <w:trHeight w:hRule="exact" w:val="43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57EA4" w14:textId="77777777" w:rsidR="004C61B9" w:rsidRPr="00086D41" w:rsidRDefault="004C61B9" w:rsidP="00086D41">
            <w:pPr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OFERTA INSTITUCIONAL-FORTALECIMIENTO DE NEGOCIOS - ASISTENCIA TECNICA - SENA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83729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91B15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252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0996C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A7ED5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216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06680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204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93464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264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B856B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1.476</w:t>
            </w:r>
          </w:p>
        </w:tc>
      </w:tr>
      <w:tr w:rsidR="004C61B9" w:rsidRPr="00086D41" w14:paraId="1E2943CA" w14:textId="77777777" w:rsidTr="00086D41">
        <w:trPr>
          <w:trHeight w:hRule="exact" w:val="4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7F6BF" w14:textId="77777777" w:rsidR="004C61B9" w:rsidRPr="00086D41" w:rsidRDefault="004C61B9" w:rsidP="00086D41">
            <w:pPr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OFERTA INSTITUCIONAL-REQUIERE ASISTENCIA FUNERARIA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1E443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EC73D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E5463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84304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FBD42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C476D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CC7C9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26</w:t>
            </w:r>
          </w:p>
        </w:tc>
      </w:tr>
      <w:tr w:rsidR="004C61B9" w:rsidRPr="00086D41" w14:paraId="0BCE6F49" w14:textId="77777777" w:rsidTr="00086D41">
        <w:trPr>
          <w:trHeight w:hRule="exact" w:val="4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D281D" w14:textId="77777777" w:rsidR="004C61B9" w:rsidRPr="00086D41" w:rsidRDefault="004C61B9" w:rsidP="00086D41">
            <w:pPr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OFERTA INSTITUCIONAL-REQUIERE REUNIFICACION FAMILIAR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8BD4D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2E180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1E3FC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41763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1E676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3313C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iCs/>
                <w:sz w:val="16"/>
                <w:szCs w:val="16"/>
                <w:lang w:val="es-E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481A5" w14:textId="77777777" w:rsidR="004C61B9" w:rsidRPr="00086D41" w:rsidRDefault="004C61B9" w:rsidP="00086D4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</w:pPr>
            <w:r w:rsidRPr="00086D41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96</w:t>
            </w:r>
          </w:p>
        </w:tc>
      </w:tr>
      <w:tr w:rsidR="004C61B9" w:rsidRPr="00086D41" w14:paraId="4474E705" w14:textId="77777777" w:rsidTr="00086D41">
        <w:trPr>
          <w:trHeight w:val="24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C65A2" w14:textId="582A539C" w:rsidR="004C61B9" w:rsidRPr="00086D41" w:rsidRDefault="004C61B9" w:rsidP="004C61B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proofErr w:type="gramStart"/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Total</w:t>
            </w:r>
            <w:proofErr w:type="gramEnd"/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 xml:space="preserve"> </w:t>
            </w:r>
            <w:r w:rsid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G</w:t>
            </w:r>
            <w:r w:rsidRPr="00086D41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eneral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3FCC7" w14:textId="77777777" w:rsidR="004C61B9" w:rsidRPr="00086D41" w:rsidRDefault="0084789A" w:rsidP="004C61B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CO" w:eastAsia="es-CO"/>
              </w:rPr>
            </w:pPr>
            <w:r w:rsidRPr="00086D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2.922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51AC3" w14:textId="77777777" w:rsidR="004C61B9" w:rsidRPr="00086D41" w:rsidRDefault="0084789A" w:rsidP="004C61B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6D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2.883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074B8" w14:textId="77777777" w:rsidR="004C61B9" w:rsidRPr="00086D41" w:rsidRDefault="0084789A" w:rsidP="004C61B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6D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A946E" w14:textId="77777777" w:rsidR="004C61B9" w:rsidRPr="00086D41" w:rsidRDefault="00C5746C" w:rsidP="004C61B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6D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2.323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D14C9" w14:textId="77777777" w:rsidR="004C61B9" w:rsidRPr="00086D41" w:rsidRDefault="00C5746C" w:rsidP="004C61B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6D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1.893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307CF" w14:textId="77777777" w:rsidR="004C61B9" w:rsidRPr="00086D41" w:rsidRDefault="00C5746C" w:rsidP="004C61B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6D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1.441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F7128" w14:textId="77777777" w:rsidR="004C61B9" w:rsidRPr="00086D41" w:rsidRDefault="004C61B9" w:rsidP="004C61B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6D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14.281</w:t>
            </w:r>
          </w:p>
        </w:tc>
      </w:tr>
    </w:tbl>
    <w:p w14:paraId="53CF7C56" w14:textId="77777777" w:rsidR="00325762" w:rsidRDefault="00325762" w:rsidP="009A77B0">
      <w:pPr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59E1E10F" w14:textId="4AA10B2A" w:rsidR="009A77B0" w:rsidRDefault="009A1F69" w:rsidP="00086D41">
      <w:pPr>
        <w:spacing w:after="0"/>
        <w:jc w:val="center"/>
        <w:rPr>
          <w:rFonts w:asciiTheme="minorHAnsi" w:hAnsiTheme="minorHAnsi" w:cs="Arial"/>
          <w:bCs/>
          <w:sz w:val="22"/>
          <w:szCs w:val="22"/>
          <w:lang w:val="es-CO"/>
        </w:rPr>
      </w:pPr>
      <w:r>
        <w:rPr>
          <w:noProof/>
        </w:rPr>
        <w:drawing>
          <wp:inline distT="0" distB="0" distL="0" distR="0" wp14:anchorId="3E118A2E" wp14:editId="24FEC373">
            <wp:extent cx="5407025" cy="2633980"/>
            <wp:effectExtent l="0" t="0" r="3175" b="1397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A7429207-ABA0-4153-BB2F-4FF59D245B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83D2EB" w14:textId="77777777" w:rsidR="00614073" w:rsidRDefault="00614073" w:rsidP="00BA6C71">
      <w:pPr>
        <w:spacing w:after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BA6C71" w14:paraId="5461D1E5" w14:textId="77777777" w:rsidTr="0088528F">
        <w:tc>
          <w:tcPr>
            <w:tcW w:w="10349" w:type="dxa"/>
            <w:shd w:val="clear" w:color="auto" w:fill="D9D9D9" w:themeFill="background1" w:themeFillShade="D9"/>
          </w:tcPr>
          <w:p w14:paraId="613F4C5F" w14:textId="77777777" w:rsidR="00BA6C71" w:rsidRPr="007A1869" w:rsidRDefault="00BA6C71" w:rsidP="00BA6C71">
            <w:pPr>
              <w:spacing w:after="0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7A1869">
              <w:rPr>
                <w:rFonts w:asciiTheme="minorHAnsi" w:hAnsiTheme="minorHAnsi" w:cs="Arial"/>
                <w:b/>
                <w:sz w:val="22"/>
                <w:szCs w:val="22"/>
              </w:rPr>
              <w:t>B. CONCLUSIONES Y/O RECOMENDACIONES.</w:t>
            </w:r>
          </w:p>
        </w:tc>
      </w:tr>
    </w:tbl>
    <w:p w14:paraId="47BE21EC" w14:textId="77777777" w:rsidR="00BA6C71" w:rsidRDefault="00BA6C71" w:rsidP="00BA6C71">
      <w:pPr>
        <w:spacing w:after="0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64282B81" w14:textId="76CB5082" w:rsidR="00081EC6" w:rsidRDefault="00B22CE7" w:rsidP="00012EFB">
      <w:p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R</w:t>
      </w:r>
      <w:r w:rsidR="00051609">
        <w:rPr>
          <w:rFonts w:asciiTheme="minorHAnsi" w:hAnsiTheme="minorHAnsi" w:cs="Arial"/>
          <w:sz w:val="22"/>
          <w:szCs w:val="22"/>
        </w:rPr>
        <w:t xml:space="preserve">evisados los informes </w:t>
      </w:r>
      <w:r w:rsidR="00081EC6">
        <w:rPr>
          <w:rFonts w:asciiTheme="minorHAnsi" w:hAnsiTheme="minorHAnsi" w:cs="Arial"/>
          <w:sz w:val="22"/>
          <w:szCs w:val="22"/>
        </w:rPr>
        <w:t xml:space="preserve">suministrados por </w:t>
      </w:r>
      <w:r w:rsidR="00D7080D">
        <w:rPr>
          <w:rFonts w:asciiTheme="minorHAnsi" w:hAnsiTheme="minorHAnsi" w:cs="Arial"/>
          <w:sz w:val="22"/>
          <w:szCs w:val="22"/>
        </w:rPr>
        <w:t xml:space="preserve">el Grupo de </w:t>
      </w:r>
      <w:r w:rsidR="008E758E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Atención al Ciudadano</w:t>
      </w:r>
      <w:r w:rsidR="008E758E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 </w:t>
      </w:r>
      <w:r w:rsidR="00081EC6">
        <w:rPr>
          <w:rFonts w:asciiTheme="minorHAnsi" w:hAnsiTheme="minorHAnsi" w:cs="Arial"/>
          <w:sz w:val="22"/>
          <w:szCs w:val="22"/>
        </w:rPr>
        <w:t xml:space="preserve">y que corresponden a </w:t>
      </w:r>
      <w:r w:rsidR="00051609">
        <w:rPr>
          <w:rFonts w:asciiTheme="minorHAnsi" w:hAnsiTheme="minorHAnsi" w:cs="Arial"/>
          <w:sz w:val="22"/>
          <w:szCs w:val="22"/>
        </w:rPr>
        <w:t xml:space="preserve">los meses de </w:t>
      </w:r>
      <w:r w:rsidR="0074192A">
        <w:rPr>
          <w:rFonts w:asciiTheme="minorHAnsi" w:hAnsiTheme="minorHAnsi" w:cs="Arial"/>
          <w:sz w:val="22"/>
          <w:szCs w:val="22"/>
        </w:rPr>
        <w:t>julio a diciembre</w:t>
      </w:r>
      <w:r w:rsidR="00051609">
        <w:rPr>
          <w:rFonts w:asciiTheme="minorHAnsi" w:hAnsiTheme="minorHAnsi" w:cs="Arial"/>
          <w:sz w:val="22"/>
          <w:szCs w:val="22"/>
        </w:rPr>
        <w:t xml:space="preserve"> de 2018, la </w:t>
      </w:r>
      <w:r w:rsidR="00D7080D">
        <w:rPr>
          <w:rFonts w:asciiTheme="minorHAnsi" w:hAnsiTheme="minorHAnsi" w:cs="Arial"/>
          <w:sz w:val="22"/>
          <w:szCs w:val="22"/>
        </w:rPr>
        <w:t>O</w:t>
      </w:r>
      <w:r w:rsidR="00051609">
        <w:rPr>
          <w:rFonts w:asciiTheme="minorHAnsi" w:hAnsiTheme="minorHAnsi" w:cs="Arial"/>
          <w:sz w:val="22"/>
          <w:szCs w:val="22"/>
        </w:rPr>
        <w:t xml:space="preserve">ficina de </w:t>
      </w:r>
      <w:r w:rsidR="00D7080D">
        <w:rPr>
          <w:rFonts w:asciiTheme="minorHAnsi" w:hAnsiTheme="minorHAnsi" w:cs="Arial"/>
          <w:sz w:val="22"/>
          <w:szCs w:val="22"/>
        </w:rPr>
        <w:t>C</w:t>
      </w:r>
      <w:r w:rsidR="00051609">
        <w:rPr>
          <w:rFonts w:asciiTheme="minorHAnsi" w:hAnsiTheme="minorHAnsi" w:cs="Arial"/>
          <w:sz w:val="22"/>
          <w:szCs w:val="22"/>
        </w:rPr>
        <w:t xml:space="preserve">ontrol </w:t>
      </w:r>
      <w:r w:rsidR="00D7080D">
        <w:rPr>
          <w:rFonts w:asciiTheme="minorHAnsi" w:hAnsiTheme="minorHAnsi" w:cs="Arial"/>
          <w:sz w:val="22"/>
          <w:szCs w:val="22"/>
        </w:rPr>
        <w:t>Interno</w:t>
      </w:r>
      <w:r w:rsidR="00051609">
        <w:rPr>
          <w:rFonts w:asciiTheme="minorHAnsi" w:hAnsiTheme="minorHAnsi" w:cs="Arial"/>
          <w:sz w:val="22"/>
          <w:szCs w:val="22"/>
        </w:rPr>
        <w:t xml:space="preserve"> tom</w:t>
      </w:r>
      <w:r w:rsidR="00D7080D">
        <w:rPr>
          <w:rFonts w:asciiTheme="minorHAnsi" w:hAnsiTheme="minorHAnsi" w:cs="Arial"/>
          <w:sz w:val="22"/>
          <w:szCs w:val="22"/>
        </w:rPr>
        <w:t xml:space="preserve">a como </w:t>
      </w:r>
      <w:r w:rsidR="00081EC6">
        <w:rPr>
          <w:rFonts w:asciiTheme="minorHAnsi" w:hAnsiTheme="minorHAnsi" w:cs="Arial"/>
          <w:sz w:val="22"/>
          <w:szCs w:val="22"/>
        </w:rPr>
        <w:t xml:space="preserve">referencia </w:t>
      </w:r>
      <w:r w:rsidR="008E758E">
        <w:rPr>
          <w:rFonts w:asciiTheme="minorHAnsi" w:hAnsiTheme="minorHAnsi" w:cs="Arial"/>
          <w:sz w:val="22"/>
          <w:szCs w:val="22"/>
        </w:rPr>
        <w:t xml:space="preserve">esta </w:t>
      </w:r>
      <w:r w:rsidR="00051609">
        <w:rPr>
          <w:rFonts w:asciiTheme="minorHAnsi" w:hAnsiTheme="minorHAnsi" w:cs="Arial"/>
          <w:sz w:val="22"/>
          <w:szCs w:val="22"/>
        </w:rPr>
        <w:t xml:space="preserve">información </w:t>
      </w:r>
      <w:r w:rsidR="00081EC6">
        <w:rPr>
          <w:rFonts w:asciiTheme="minorHAnsi" w:hAnsiTheme="minorHAnsi" w:cs="Arial"/>
          <w:sz w:val="22"/>
          <w:szCs w:val="22"/>
        </w:rPr>
        <w:t xml:space="preserve">que se </w:t>
      </w:r>
      <w:r w:rsidR="00D7080D">
        <w:rPr>
          <w:rFonts w:asciiTheme="minorHAnsi" w:hAnsiTheme="minorHAnsi" w:cs="Arial"/>
          <w:sz w:val="22"/>
          <w:szCs w:val="22"/>
        </w:rPr>
        <w:t>evidencia</w:t>
      </w:r>
      <w:r w:rsidR="00081EC6">
        <w:rPr>
          <w:rFonts w:asciiTheme="minorHAnsi" w:hAnsiTheme="minorHAnsi" w:cs="Arial"/>
          <w:sz w:val="22"/>
          <w:szCs w:val="22"/>
        </w:rPr>
        <w:t xml:space="preserve"> en</w:t>
      </w:r>
      <w:r w:rsidR="0079785E">
        <w:rPr>
          <w:rFonts w:asciiTheme="minorHAnsi" w:hAnsiTheme="minorHAnsi" w:cs="Arial"/>
          <w:sz w:val="22"/>
          <w:szCs w:val="22"/>
        </w:rPr>
        <w:t xml:space="preserve"> la tabla</w:t>
      </w:r>
      <w:r w:rsidR="00081EC6">
        <w:rPr>
          <w:rFonts w:asciiTheme="minorHAnsi" w:hAnsiTheme="minorHAnsi" w:cs="Arial"/>
          <w:sz w:val="22"/>
          <w:szCs w:val="22"/>
        </w:rPr>
        <w:t xml:space="preserve"> No.</w:t>
      </w:r>
      <w:r w:rsidR="00DB1CD3">
        <w:rPr>
          <w:rFonts w:asciiTheme="minorHAnsi" w:hAnsiTheme="minorHAnsi" w:cs="Arial"/>
          <w:sz w:val="22"/>
          <w:szCs w:val="22"/>
        </w:rPr>
        <w:t xml:space="preserve"> </w:t>
      </w:r>
      <w:r w:rsidR="00081EC6">
        <w:rPr>
          <w:rFonts w:asciiTheme="minorHAnsi" w:hAnsiTheme="minorHAnsi" w:cs="Arial"/>
          <w:sz w:val="22"/>
          <w:szCs w:val="22"/>
        </w:rPr>
        <w:t>1</w:t>
      </w:r>
      <w:r w:rsidR="00D7080D">
        <w:rPr>
          <w:rFonts w:asciiTheme="minorHAnsi" w:hAnsiTheme="minorHAnsi" w:cs="Arial"/>
          <w:sz w:val="22"/>
          <w:szCs w:val="22"/>
        </w:rPr>
        <w:t>.  Ella se analiza por trimestre (</w:t>
      </w:r>
      <w:r w:rsidR="00C07B5A">
        <w:rPr>
          <w:rFonts w:asciiTheme="minorHAnsi" w:hAnsiTheme="minorHAnsi" w:cs="Arial"/>
          <w:sz w:val="22"/>
          <w:szCs w:val="22"/>
        </w:rPr>
        <w:t>julio</w:t>
      </w:r>
      <w:r w:rsidR="00D7080D">
        <w:rPr>
          <w:rFonts w:asciiTheme="minorHAnsi" w:hAnsiTheme="minorHAnsi" w:cs="Arial"/>
          <w:sz w:val="22"/>
          <w:szCs w:val="22"/>
        </w:rPr>
        <w:t xml:space="preserve"> a </w:t>
      </w:r>
      <w:r w:rsidR="00C07B5A">
        <w:rPr>
          <w:rFonts w:asciiTheme="minorHAnsi" w:hAnsiTheme="minorHAnsi" w:cs="Arial"/>
          <w:sz w:val="22"/>
          <w:szCs w:val="22"/>
        </w:rPr>
        <w:t>septiembre</w:t>
      </w:r>
      <w:r w:rsidR="00D7080D">
        <w:rPr>
          <w:rFonts w:asciiTheme="minorHAnsi" w:hAnsiTheme="minorHAnsi" w:cs="Arial"/>
          <w:sz w:val="22"/>
          <w:szCs w:val="22"/>
        </w:rPr>
        <w:t xml:space="preserve">; </w:t>
      </w:r>
      <w:r w:rsidR="00C07B5A">
        <w:rPr>
          <w:rFonts w:asciiTheme="minorHAnsi" w:hAnsiTheme="minorHAnsi" w:cs="Arial"/>
          <w:sz w:val="22"/>
          <w:szCs w:val="22"/>
        </w:rPr>
        <w:t>octubre</w:t>
      </w:r>
      <w:r w:rsidR="00D7080D">
        <w:rPr>
          <w:rFonts w:asciiTheme="minorHAnsi" w:hAnsiTheme="minorHAnsi" w:cs="Arial"/>
          <w:sz w:val="22"/>
          <w:szCs w:val="22"/>
        </w:rPr>
        <w:t xml:space="preserve"> a </w:t>
      </w:r>
      <w:r w:rsidR="00C07B5A">
        <w:rPr>
          <w:rFonts w:asciiTheme="minorHAnsi" w:hAnsiTheme="minorHAnsi" w:cs="Arial"/>
          <w:sz w:val="22"/>
          <w:szCs w:val="22"/>
        </w:rPr>
        <w:t>diciembre</w:t>
      </w:r>
      <w:r w:rsidR="00D7080D">
        <w:rPr>
          <w:rFonts w:asciiTheme="minorHAnsi" w:hAnsiTheme="minorHAnsi" w:cs="Arial"/>
          <w:sz w:val="22"/>
          <w:szCs w:val="22"/>
        </w:rPr>
        <w:t xml:space="preserve"> de 2018</w:t>
      </w:r>
      <w:r w:rsidR="00933D5B">
        <w:rPr>
          <w:rFonts w:asciiTheme="minorHAnsi" w:hAnsiTheme="minorHAnsi" w:cs="Arial"/>
          <w:sz w:val="22"/>
          <w:szCs w:val="22"/>
        </w:rPr>
        <w:t>) y</w:t>
      </w:r>
      <w:r w:rsidR="00D7080D">
        <w:rPr>
          <w:rFonts w:asciiTheme="minorHAnsi" w:hAnsiTheme="minorHAnsi" w:cs="Arial"/>
          <w:sz w:val="22"/>
          <w:szCs w:val="22"/>
        </w:rPr>
        <w:t xml:space="preserve"> </w:t>
      </w:r>
      <w:r w:rsidR="00081EC6">
        <w:rPr>
          <w:rFonts w:asciiTheme="minorHAnsi" w:hAnsiTheme="minorHAnsi" w:cs="Arial"/>
          <w:sz w:val="22"/>
          <w:szCs w:val="22"/>
        </w:rPr>
        <w:t>de</w:t>
      </w:r>
      <w:r w:rsidR="00D7080D">
        <w:rPr>
          <w:rFonts w:asciiTheme="minorHAnsi" w:hAnsiTheme="minorHAnsi" w:cs="Arial"/>
          <w:sz w:val="22"/>
          <w:szCs w:val="22"/>
        </w:rPr>
        <w:t xml:space="preserve"> </w:t>
      </w:r>
      <w:r w:rsidR="00081EC6">
        <w:rPr>
          <w:rFonts w:asciiTheme="minorHAnsi" w:hAnsiTheme="minorHAnsi" w:cs="Arial"/>
          <w:sz w:val="22"/>
          <w:szCs w:val="22"/>
        </w:rPr>
        <w:t>l</w:t>
      </w:r>
      <w:r w:rsidR="00D7080D">
        <w:rPr>
          <w:rFonts w:asciiTheme="minorHAnsi" w:hAnsiTheme="minorHAnsi" w:cs="Arial"/>
          <w:sz w:val="22"/>
          <w:szCs w:val="22"/>
        </w:rPr>
        <w:t>a</w:t>
      </w:r>
      <w:r w:rsidR="00081EC6">
        <w:rPr>
          <w:rFonts w:asciiTheme="minorHAnsi" w:hAnsiTheme="minorHAnsi" w:cs="Arial"/>
          <w:sz w:val="22"/>
          <w:szCs w:val="22"/>
        </w:rPr>
        <w:t xml:space="preserve"> cual se </w:t>
      </w:r>
      <w:r w:rsidR="008E758E">
        <w:rPr>
          <w:rFonts w:asciiTheme="minorHAnsi" w:hAnsiTheme="minorHAnsi" w:cs="Arial"/>
          <w:sz w:val="22"/>
          <w:szCs w:val="22"/>
        </w:rPr>
        <w:t xml:space="preserve">tienen </w:t>
      </w:r>
      <w:r w:rsidR="00081EC6">
        <w:rPr>
          <w:rFonts w:asciiTheme="minorHAnsi" w:hAnsiTheme="minorHAnsi" w:cs="Arial"/>
          <w:sz w:val="22"/>
          <w:szCs w:val="22"/>
        </w:rPr>
        <w:t xml:space="preserve">siguientes </w:t>
      </w:r>
      <w:r w:rsidR="0079785E">
        <w:rPr>
          <w:rFonts w:asciiTheme="minorHAnsi" w:hAnsiTheme="minorHAnsi" w:cs="Arial"/>
          <w:sz w:val="22"/>
          <w:szCs w:val="22"/>
        </w:rPr>
        <w:t>con</w:t>
      </w:r>
      <w:r w:rsidR="008E758E">
        <w:rPr>
          <w:rFonts w:asciiTheme="minorHAnsi" w:hAnsiTheme="minorHAnsi" w:cs="Arial"/>
          <w:sz w:val="22"/>
          <w:szCs w:val="22"/>
        </w:rPr>
        <w:t>sideraciones</w:t>
      </w:r>
      <w:r w:rsidR="00081EC6">
        <w:rPr>
          <w:rFonts w:asciiTheme="minorHAnsi" w:hAnsiTheme="minorHAnsi" w:cs="Arial"/>
          <w:sz w:val="22"/>
          <w:szCs w:val="22"/>
        </w:rPr>
        <w:t>:</w:t>
      </w:r>
    </w:p>
    <w:p w14:paraId="7419ECB8" w14:textId="77777777" w:rsidR="00081EC6" w:rsidRDefault="00081EC6" w:rsidP="00012EFB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219B4E86" w14:textId="17F513B6" w:rsidR="00012EFB" w:rsidRPr="00017140" w:rsidRDefault="00933D5B" w:rsidP="00017140">
      <w:pPr>
        <w:pStyle w:val="Prrafodelista"/>
        <w:numPr>
          <w:ilvl w:val="0"/>
          <w:numId w:val="35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017140">
        <w:rPr>
          <w:rFonts w:asciiTheme="minorHAnsi" w:hAnsiTheme="minorHAnsi" w:cs="Arial"/>
          <w:sz w:val="22"/>
          <w:szCs w:val="22"/>
        </w:rPr>
        <w:t xml:space="preserve">El </w:t>
      </w:r>
      <w:r w:rsidR="00570B91" w:rsidRPr="00017140">
        <w:rPr>
          <w:rFonts w:asciiTheme="minorHAnsi" w:hAnsiTheme="minorHAnsi" w:cs="Arial"/>
          <w:sz w:val="22"/>
          <w:szCs w:val="22"/>
        </w:rPr>
        <w:t xml:space="preserve">total radicado </w:t>
      </w:r>
      <w:r w:rsidRPr="00017140">
        <w:rPr>
          <w:rFonts w:asciiTheme="minorHAnsi" w:hAnsiTheme="minorHAnsi" w:cs="Arial"/>
          <w:sz w:val="22"/>
          <w:szCs w:val="22"/>
        </w:rPr>
        <w:t xml:space="preserve">para el </w:t>
      </w:r>
      <w:r w:rsidR="00E2085D">
        <w:rPr>
          <w:rFonts w:asciiTheme="minorHAnsi" w:hAnsiTheme="minorHAnsi" w:cs="Arial"/>
          <w:sz w:val="22"/>
          <w:szCs w:val="22"/>
        </w:rPr>
        <w:t>segundo</w:t>
      </w:r>
      <w:r w:rsidRPr="00017140">
        <w:rPr>
          <w:rFonts w:asciiTheme="minorHAnsi" w:hAnsiTheme="minorHAnsi" w:cs="Arial"/>
          <w:sz w:val="22"/>
          <w:szCs w:val="22"/>
        </w:rPr>
        <w:t xml:space="preserve"> semestre de 2018 es </w:t>
      </w:r>
      <w:r w:rsidR="00570B91" w:rsidRPr="00017140">
        <w:rPr>
          <w:rFonts w:asciiTheme="minorHAnsi" w:hAnsiTheme="minorHAnsi" w:cs="Arial"/>
          <w:sz w:val="22"/>
          <w:szCs w:val="22"/>
        </w:rPr>
        <w:t xml:space="preserve">de </w:t>
      </w:r>
      <w:r w:rsidR="00E2085D">
        <w:rPr>
          <w:rFonts w:asciiTheme="minorHAnsi" w:hAnsiTheme="minorHAnsi" w:cs="Arial"/>
          <w:sz w:val="22"/>
          <w:szCs w:val="22"/>
        </w:rPr>
        <w:t>286.733</w:t>
      </w:r>
      <w:r w:rsidR="00C438AD" w:rsidRPr="00017140">
        <w:rPr>
          <w:rFonts w:asciiTheme="minorHAnsi" w:hAnsiTheme="minorHAnsi" w:cs="Arial"/>
          <w:sz w:val="22"/>
          <w:szCs w:val="22"/>
        </w:rPr>
        <w:t xml:space="preserve"> solicitudes</w:t>
      </w:r>
      <w:r w:rsidRPr="00017140">
        <w:rPr>
          <w:rFonts w:asciiTheme="minorHAnsi" w:hAnsiTheme="minorHAnsi" w:cs="Arial"/>
          <w:sz w:val="22"/>
          <w:szCs w:val="22"/>
        </w:rPr>
        <w:t xml:space="preserve">. </w:t>
      </w:r>
      <w:r w:rsidR="00570B91" w:rsidRPr="00017140">
        <w:rPr>
          <w:rFonts w:asciiTheme="minorHAnsi" w:hAnsiTheme="minorHAnsi" w:cs="Arial"/>
          <w:sz w:val="22"/>
          <w:szCs w:val="22"/>
        </w:rPr>
        <w:t xml:space="preserve"> </w:t>
      </w:r>
      <w:r w:rsidRPr="00017140">
        <w:rPr>
          <w:rFonts w:asciiTheme="minorHAnsi" w:hAnsiTheme="minorHAnsi" w:cs="Arial"/>
          <w:sz w:val="22"/>
          <w:szCs w:val="22"/>
        </w:rPr>
        <w:t>D</w:t>
      </w:r>
      <w:r w:rsidR="00C438AD" w:rsidRPr="00017140">
        <w:rPr>
          <w:rFonts w:asciiTheme="minorHAnsi" w:hAnsiTheme="minorHAnsi" w:cs="Arial"/>
          <w:sz w:val="22"/>
          <w:szCs w:val="22"/>
        </w:rPr>
        <w:t xml:space="preserve">urante </w:t>
      </w:r>
      <w:r w:rsidR="00012EFB" w:rsidRPr="00017140">
        <w:rPr>
          <w:rFonts w:asciiTheme="minorHAnsi" w:hAnsiTheme="minorHAnsi" w:cs="Arial"/>
          <w:sz w:val="22"/>
          <w:szCs w:val="22"/>
        </w:rPr>
        <w:t>el</w:t>
      </w:r>
      <w:r w:rsidR="00114B45" w:rsidRPr="00017140">
        <w:rPr>
          <w:rFonts w:asciiTheme="minorHAnsi" w:hAnsiTheme="minorHAnsi" w:cs="Arial"/>
          <w:sz w:val="22"/>
          <w:szCs w:val="22"/>
        </w:rPr>
        <w:t xml:space="preserve"> </w:t>
      </w:r>
      <w:r w:rsidR="00E2085D">
        <w:rPr>
          <w:rFonts w:asciiTheme="minorHAnsi" w:hAnsiTheme="minorHAnsi" w:cs="Arial"/>
          <w:sz w:val="22"/>
          <w:szCs w:val="22"/>
        </w:rPr>
        <w:t>tercer</w:t>
      </w:r>
      <w:r w:rsidR="00012EFB" w:rsidRPr="00017140">
        <w:rPr>
          <w:rFonts w:asciiTheme="minorHAnsi" w:hAnsiTheme="minorHAnsi" w:cs="Arial"/>
          <w:sz w:val="22"/>
          <w:szCs w:val="22"/>
        </w:rPr>
        <w:t xml:space="preserve"> trimestre</w:t>
      </w:r>
      <w:r w:rsidRPr="00017140">
        <w:rPr>
          <w:rFonts w:asciiTheme="minorHAnsi" w:hAnsiTheme="minorHAnsi" w:cs="Arial"/>
          <w:sz w:val="22"/>
          <w:szCs w:val="22"/>
        </w:rPr>
        <w:t xml:space="preserve"> </w:t>
      </w:r>
      <w:r w:rsidR="00012EFB" w:rsidRPr="00017140">
        <w:rPr>
          <w:rFonts w:asciiTheme="minorHAnsi" w:hAnsiTheme="minorHAnsi" w:cs="Arial"/>
          <w:sz w:val="22"/>
          <w:szCs w:val="22"/>
        </w:rPr>
        <w:t>e</w:t>
      </w:r>
      <w:r w:rsidRPr="00017140">
        <w:rPr>
          <w:rFonts w:asciiTheme="minorHAnsi" w:hAnsiTheme="minorHAnsi" w:cs="Arial"/>
          <w:sz w:val="22"/>
          <w:szCs w:val="22"/>
        </w:rPr>
        <w:t>l</w:t>
      </w:r>
      <w:r w:rsidR="00012EFB" w:rsidRPr="00017140">
        <w:rPr>
          <w:rFonts w:asciiTheme="minorHAnsi" w:hAnsiTheme="minorHAnsi" w:cs="Arial"/>
          <w:sz w:val="22"/>
          <w:szCs w:val="22"/>
        </w:rPr>
        <w:t xml:space="preserve"> número de solicitudes </w:t>
      </w:r>
      <w:r w:rsidR="001642FC">
        <w:rPr>
          <w:rFonts w:asciiTheme="minorHAnsi" w:hAnsiTheme="minorHAnsi" w:cs="Arial"/>
          <w:sz w:val="22"/>
          <w:szCs w:val="22"/>
        </w:rPr>
        <w:t xml:space="preserve">recibidas </w:t>
      </w:r>
      <w:r w:rsidR="000E3ED1">
        <w:rPr>
          <w:rFonts w:asciiTheme="minorHAnsi" w:hAnsiTheme="minorHAnsi" w:cs="Arial"/>
          <w:sz w:val="22"/>
          <w:szCs w:val="22"/>
        </w:rPr>
        <w:t>es de</w:t>
      </w:r>
      <w:r w:rsidR="00570B91" w:rsidRPr="00017140">
        <w:rPr>
          <w:rFonts w:asciiTheme="minorHAnsi" w:hAnsiTheme="minorHAnsi" w:cs="Arial"/>
          <w:sz w:val="22"/>
          <w:szCs w:val="22"/>
        </w:rPr>
        <w:t xml:space="preserve"> </w:t>
      </w:r>
      <w:r w:rsidR="00E2085D">
        <w:rPr>
          <w:rFonts w:asciiTheme="minorHAnsi" w:hAnsiTheme="minorHAnsi" w:cs="Arial"/>
          <w:sz w:val="22"/>
          <w:szCs w:val="22"/>
        </w:rPr>
        <w:t>157.180</w:t>
      </w:r>
      <w:r w:rsidRPr="00017140">
        <w:rPr>
          <w:rFonts w:asciiTheme="minorHAnsi" w:hAnsiTheme="minorHAnsi" w:cs="Arial"/>
          <w:sz w:val="22"/>
          <w:szCs w:val="22"/>
        </w:rPr>
        <w:t xml:space="preserve">, lo que </w:t>
      </w:r>
      <w:r w:rsidR="00114B45" w:rsidRPr="00017140">
        <w:rPr>
          <w:rFonts w:asciiTheme="minorHAnsi" w:hAnsiTheme="minorHAnsi" w:cs="Arial"/>
          <w:sz w:val="22"/>
          <w:szCs w:val="22"/>
        </w:rPr>
        <w:t xml:space="preserve">representa un </w:t>
      </w:r>
      <w:r w:rsidR="00E2085D">
        <w:rPr>
          <w:rFonts w:asciiTheme="minorHAnsi" w:hAnsiTheme="minorHAnsi" w:cs="Arial"/>
          <w:sz w:val="22"/>
          <w:szCs w:val="22"/>
        </w:rPr>
        <w:t>54.82</w:t>
      </w:r>
      <w:r w:rsidR="00114B45" w:rsidRPr="00017140">
        <w:rPr>
          <w:rFonts w:asciiTheme="minorHAnsi" w:hAnsiTheme="minorHAnsi" w:cs="Arial"/>
          <w:sz w:val="22"/>
          <w:szCs w:val="22"/>
        </w:rPr>
        <w:t>%</w:t>
      </w:r>
      <w:r w:rsidR="006215E2">
        <w:rPr>
          <w:rFonts w:asciiTheme="minorHAnsi" w:hAnsiTheme="minorHAnsi" w:cs="Arial"/>
          <w:sz w:val="22"/>
          <w:szCs w:val="22"/>
        </w:rPr>
        <w:t xml:space="preserve"> </w:t>
      </w:r>
      <w:r w:rsidR="00691A4B">
        <w:rPr>
          <w:rFonts w:asciiTheme="minorHAnsi" w:hAnsiTheme="minorHAnsi" w:cs="Arial"/>
          <w:sz w:val="22"/>
          <w:szCs w:val="22"/>
        </w:rPr>
        <w:t>del total de las solicitudes que se radica</w:t>
      </w:r>
      <w:r w:rsidR="000E3ED1">
        <w:rPr>
          <w:rFonts w:asciiTheme="minorHAnsi" w:hAnsiTheme="minorHAnsi" w:cs="Arial"/>
          <w:sz w:val="22"/>
          <w:szCs w:val="22"/>
        </w:rPr>
        <w:t>das.</w:t>
      </w:r>
      <w:r w:rsidRPr="00017140">
        <w:rPr>
          <w:rFonts w:asciiTheme="minorHAnsi" w:hAnsiTheme="minorHAnsi" w:cs="Arial"/>
          <w:sz w:val="22"/>
          <w:szCs w:val="22"/>
        </w:rPr>
        <w:t xml:space="preserve">  P</w:t>
      </w:r>
      <w:r w:rsidR="00012EFB" w:rsidRPr="00017140">
        <w:rPr>
          <w:rFonts w:asciiTheme="minorHAnsi" w:hAnsiTheme="minorHAnsi" w:cs="Arial"/>
          <w:sz w:val="22"/>
          <w:szCs w:val="22"/>
        </w:rPr>
        <w:t xml:space="preserve">ara el </w:t>
      </w:r>
      <w:r w:rsidR="00E2085D">
        <w:rPr>
          <w:rFonts w:asciiTheme="minorHAnsi" w:hAnsiTheme="minorHAnsi" w:cs="Arial"/>
          <w:sz w:val="22"/>
          <w:szCs w:val="22"/>
        </w:rPr>
        <w:t>cuarto</w:t>
      </w:r>
      <w:r w:rsidR="00012EFB" w:rsidRPr="00017140">
        <w:rPr>
          <w:rFonts w:asciiTheme="minorHAnsi" w:hAnsiTheme="minorHAnsi" w:cs="Arial"/>
          <w:sz w:val="22"/>
          <w:szCs w:val="22"/>
        </w:rPr>
        <w:t xml:space="preserve"> trimestre</w:t>
      </w:r>
      <w:r w:rsidRPr="00017140">
        <w:rPr>
          <w:rFonts w:asciiTheme="minorHAnsi" w:hAnsiTheme="minorHAnsi" w:cs="Arial"/>
          <w:sz w:val="22"/>
          <w:szCs w:val="22"/>
        </w:rPr>
        <w:t xml:space="preserve"> se </w:t>
      </w:r>
      <w:r w:rsidR="00767D16" w:rsidRPr="00017140">
        <w:rPr>
          <w:rFonts w:asciiTheme="minorHAnsi" w:hAnsiTheme="minorHAnsi" w:cs="Arial"/>
          <w:sz w:val="22"/>
          <w:szCs w:val="22"/>
        </w:rPr>
        <w:t>r</w:t>
      </w:r>
      <w:r w:rsidR="000E3ED1">
        <w:rPr>
          <w:rFonts w:asciiTheme="minorHAnsi" w:hAnsiTheme="minorHAnsi" w:cs="Arial"/>
          <w:sz w:val="22"/>
          <w:szCs w:val="22"/>
        </w:rPr>
        <w:t xml:space="preserve">ecibieron </w:t>
      </w:r>
      <w:r w:rsidR="00E2085D">
        <w:rPr>
          <w:rFonts w:asciiTheme="minorHAnsi" w:hAnsiTheme="minorHAnsi" w:cs="Arial"/>
          <w:sz w:val="22"/>
          <w:szCs w:val="22"/>
        </w:rPr>
        <w:t>129.553</w:t>
      </w:r>
      <w:r w:rsidRPr="00017140">
        <w:rPr>
          <w:rFonts w:asciiTheme="minorHAnsi" w:hAnsiTheme="minorHAnsi" w:cs="Arial"/>
          <w:sz w:val="22"/>
          <w:szCs w:val="22"/>
        </w:rPr>
        <w:t xml:space="preserve"> peticiones</w:t>
      </w:r>
      <w:r w:rsidR="00767D16" w:rsidRPr="00017140">
        <w:rPr>
          <w:rFonts w:asciiTheme="minorHAnsi" w:hAnsiTheme="minorHAnsi" w:cs="Arial"/>
          <w:sz w:val="22"/>
          <w:szCs w:val="22"/>
        </w:rPr>
        <w:t xml:space="preserve"> </w:t>
      </w:r>
      <w:r w:rsidR="009E6C87" w:rsidRPr="00017140">
        <w:rPr>
          <w:rFonts w:asciiTheme="minorHAnsi" w:hAnsiTheme="minorHAnsi" w:cs="Arial"/>
          <w:sz w:val="22"/>
          <w:szCs w:val="22"/>
        </w:rPr>
        <w:t xml:space="preserve">que representan el </w:t>
      </w:r>
      <w:r w:rsidR="00E2085D">
        <w:rPr>
          <w:rFonts w:asciiTheme="minorHAnsi" w:hAnsiTheme="minorHAnsi" w:cs="Arial"/>
          <w:sz w:val="22"/>
          <w:szCs w:val="22"/>
        </w:rPr>
        <w:t>45.18</w:t>
      </w:r>
      <w:r w:rsidR="009E6C87" w:rsidRPr="00017140">
        <w:rPr>
          <w:rFonts w:asciiTheme="minorHAnsi" w:hAnsiTheme="minorHAnsi" w:cs="Arial"/>
          <w:sz w:val="22"/>
          <w:szCs w:val="22"/>
        </w:rPr>
        <w:t>%</w:t>
      </w:r>
      <w:r w:rsidRPr="00017140">
        <w:rPr>
          <w:rFonts w:asciiTheme="minorHAnsi" w:hAnsiTheme="minorHAnsi" w:cs="Arial"/>
          <w:sz w:val="22"/>
          <w:szCs w:val="22"/>
        </w:rPr>
        <w:t xml:space="preserve"> del total</w:t>
      </w:r>
      <w:r w:rsidR="000E3ED1">
        <w:rPr>
          <w:rFonts w:asciiTheme="minorHAnsi" w:hAnsiTheme="minorHAnsi" w:cs="Arial"/>
          <w:sz w:val="22"/>
          <w:szCs w:val="22"/>
        </w:rPr>
        <w:t>.</w:t>
      </w:r>
      <w:r w:rsidRPr="00017140">
        <w:rPr>
          <w:rFonts w:asciiTheme="minorHAnsi" w:hAnsiTheme="minorHAnsi" w:cs="Arial"/>
          <w:sz w:val="22"/>
          <w:szCs w:val="22"/>
        </w:rPr>
        <w:t xml:space="preserve">  </w:t>
      </w:r>
      <w:r w:rsidR="000E3ED1">
        <w:rPr>
          <w:rFonts w:asciiTheme="minorHAnsi" w:hAnsiTheme="minorHAnsi" w:cs="Arial"/>
          <w:sz w:val="22"/>
          <w:szCs w:val="22"/>
        </w:rPr>
        <w:t xml:space="preserve">Nótese que para </w:t>
      </w:r>
      <w:r w:rsidRPr="00017140">
        <w:rPr>
          <w:rFonts w:asciiTheme="minorHAnsi" w:hAnsiTheme="minorHAnsi" w:cs="Arial"/>
          <w:sz w:val="22"/>
          <w:szCs w:val="22"/>
        </w:rPr>
        <w:t>e</w:t>
      </w:r>
      <w:r w:rsidR="000E3ED1">
        <w:rPr>
          <w:rFonts w:asciiTheme="minorHAnsi" w:hAnsiTheme="minorHAnsi" w:cs="Arial"/>
          <w:sz w:val="22"/>
          <w:szCs w:val="22"/>
        </w:rPr>
        <w:t>l</w:t>
      </w:r>
      <w:r w:rsidRPr="00017140">
        <w:rPr>
          <w:rFonts w:asciiTheme="minorHAnsi" w:hAnsiTheme="minorHAnsi" w:cs="Arial"/>
          <w:sz w:val="22"/>
          <w:szCs w:val="22"/>
        </w:rPr>
        <w:t xml:space="preserve"> </w:t>
      </w:r>
      <w:r w:rsidR="00E2085D">
        <w:rPr>
          <w:rFonts w:asciiTheme="minorHAnsi" w:hAnsiTheme="minorHAnsi" w:cs="Arial"/>
          <w:sz w:val="22"/>
          <w:szCs w:val="22"/>
        </w:rPr>
        <w:t>cuarto</w:t>
      </w:r>
      <w:r w:rsidRPr="00017140">
        <w:rPr>
          <w:rFonts w:asciiTheme="minorHAnsi" w:hAnsiTheme="minorHAnsi" w:cs="Arial"/>
          <w:sz w:val="22"/>
          <w:szCs w:val="22"/>
        </w:rPr>
        <w:t xml:space="preserve"> trimestre</w:t>
      </w:r>
      <w:r w:rsidR="003812C8">
        <w:rPr>
          <w:rFonts w:asciiTheme="minorHAnsi" w:hAnsiTheme="minorHAnsi" w:cs="Arial"/>
          <w:sz w:val="22"/>
          <w:szCs w:val="22"/>
        </w:rPr>
        <w:t xml:space="preserve"> se radicaron 27.627 </w:t>
      </w:r>
      <w:r w:rsidR="003812C8" w:rsidRPr="000E3ED1">
        <w:rPr>
          <w:rFonts w:asciiTheme="minorHAnsi" w:hAnsiTheme="minorHAnsi" w:cs="Arial"/>
          <w:sz w:val="22"/>
          <w:szCs w:val="22"/>
        </w:rPr>
        <w:t>solicitudes menos</w:t>
      </w:r>
      <w:r w:rsidR="003812C8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3812C8" w:rsidRPr="00017140">
        <w:rPr>
          <w:rFonts w:asciiTheme="minorHAnsi" w:hAnsiTheme="minorHAnsi" w:cs="Arial"/>
          <w:sz w:val="22"/>
          <w:szCs w:val="22"/>
        </w:rPr>
        <w:t xml:space="preserve">en relación con el </w:t>
      </w:r>
      <w:r w:rsidR="003812C8">
        <w:rPr>
          <w:rFonts w:asciiTheme="minorHAnsi" w:hAnsiTheme="minorHAnsi" w:cs="Arial"/>
          <w:sz w:val="22"/>
          <w:szCs w:val="22"/>
        </w:rPr>
        <w:t>tercer trimestre</w:t>
      </w:r>
      <w:r w:rsidR="000E3ED1">
        <w:rPr>
          <w:rFonts w:asciiTheme="minorHAnsi" w:hAnsiTheme="minorHAnsi" w:cs="Arial"/>
          <w:sz w:val="22"/>
          <w:szCs w:val="22"/>
        </w:rPr>
        <w:t xml:space="preserve">, lo que implica una </w:t>
      </w:r>
      <w:r w:rsidR="00E2085D">
        <w:rPr>
          <w:rFonts w:asciiTheme="minorHAnsi" w:hAnsiTheme="minorHAnsi" w:cs="Arial"/>
          <w:sz w:val="22"/>
          <w:szCs w:val="22"/>
        </w:rPr>
        <w:t>disminución</w:t>
      </w:r>
      <w:r w:rsidR="00767D16" w:rsidRPr="00017140">
        <w:rPr>
          <w:rFonts w:asciiTheme="minorHAnsi" w:hAnsiTheme="minorHAnsi" w:cs="Arial"/>
          <w:sz w:val="22"/>
          <w:szCs w:val="22"/>
        </w:rPr>
        <w:t xml:space="preserve"> </w:t>
      </w:r>
      <w:r w:rsidR="009E6C87" w:rsidRPr="00017140">
        <w:rPr>
          <w:rFonts w:asciiTheme="minorHAnsi" w:hAnsiTheme="minorHAnsi" w:cs="Arial"/>
          <w:sz w:val="22"/>
          <w:szCs w:val="22"/>
        </w:rPr>
        <w:t xml:space="preserve">del </w:t>
      </w:r>
      <w:r w:rsidR="00E2085D">
        <w:rPr>
          <w:rFonts w:asciiTheme="minorHAnsi" w:hAnsiTheme="minorHAnsi" w:cs="Arial"/>
          <w:sz w:val="22"/>
          <w:szCs w:val="22"/>
        </w:rPr>
        <w:t>9.64</w:t>
      </w:r>
      <w:r w:rsidR="009E6C87" w:rsidRPr="00017140">
        <w:rPr>
          <w:rFonts w:asciiTheme="minorHAnsi" w:hAnsiTheme="minorHAnsi" w:cs="Arial"/>
          <w:sz w:val="22"/>
          <w:szCs w:val="22"/>
        </w:rPr>
        <w:t>%.</w:t>
      </w:r>
      <w:r w:rsidR="00767D16" w:rsidRPr="00017140">
        <w:rPr>
          <w:rFonts w:asciiTheme="minorHAnsi" w:hAnsiTheme="minorHAnsi" w:cs="Arial"/>
          <w:sz w:val="22"/>
          <w:szCs w:val="22"/>
        </w:rPr>
        <w:t xml:space="preserve"> </w:t>
      </w:r>
    </w:p>
    <w:p w14:paraId="5E2031EF" w14:textId="77777777" w:rsidR="00081EC6" w:rsidRDefault="00081EC6" w:rsidP="009E6C87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14289410" w14:textId="0025078B" w:rsidR="009E6C87" w:rsidRPr="00717F94" w:rsidRDefault="00661E67" w:rsidP="00717F94">
      <w:pPr>
        <w:pStyle w:val="Prrafodelista"/>
        <w:numPr>
          <w:ilvl w:val="0"/>
          <w:numId w:val="35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 el </w:t>
      </w:r>
      <w:r w:rsidR="002D5432">
        <w:rPr>
          <w:rFonts w:asciiTheme="minorHAnsi" w:hAnsiTheme="minorHAnsi" w:cs="Arial"/>
          <w:sz w:val="22"/>
          <w:szCs w:val="22"/>
        </w:rPr>
        <w:t>segundo</w:t>
      </w:r>
      <w:r w:rsidR="00C438AD" w:rsidRPr="00717F94">
        <w:rPr>
          <w:rFonts w:asciiTheme="minorHAnsi" w:hAnsiTheme="minorHAnsi" w:cs="Arial"/>
          <w:sz w:val="22"/>
          <w:szCs w:val="22"/>
        </w:rPr>
        <w:t xml:space="preserve"> semestre de 2018 </w:t>
      </w:r>
      <w:r>
        <w:rPr>
          <w:rFonts w:asciiTheme="minorHAnsi" w:hAnsiTheme="minorHAnsi" w:cs="Arial"/>
          <w:sz w:val="22"/>
          <w:szCs w:val="22"/>
        </w:rPr>
        <w:t xml:space="preserve">se da traslado por competencia a otras entidades a un total de </w:t>
      </w:r>
      <w:r w:rsidR="00F76D96">
        <w:rPr>
          <w:rFonts w:asciiTheme="minorHAnsi" w:hAnsiTheme="minorHAnsi" w:cs="Arial"/>
          <w:sz w:val="22"/>
          <w:szCs w:val="22"/>
        </w:rPr>
        <w:t>2</w:t>
      </w:r>
      <w:r w:rsidR="00B10C4A">
        <w:rPr>
          <w:rFonts w:asciiTheme="minorHAnsi" w:hAnsiTheme="minorHAnsi" w:cs="Arial"/>
          <w:sz w:val="22"/>
          <w:szCs w:val="22"/>
        </w:rPr>
        <w:t>.</w:t>
      </w:r>
      <w:r w:rsidR="00F76D96">
        <w:rPr>
          <w:rFonts w:asciiTheme="minorHAnsi" w:hAnsiTheme="minorHAnsi" w:cs="Arial"/>
          <w:sz w:val="22"/>
          <w:szCs w:val="22"/>
        </w:rPr>
        <w:t>92</w:t>
      </w:r>
      <w:r w:rsidR="006C30D3">
        <w:rPr>
          <w:rFonts w:asciiTheme="minorHAnsi" w:hAnsiTheme="minorHAnsi" w:cs="Arial"/>
          <w:sz w:val="22"/>
          <w:szCs w:val="22"/>
        </w:rPr>
        <w:t>9</w:t>
      </w:r>
      <w:r w:rsidR="00F76D96">
        <w:rPr>
          <w:rFonts w:asciiTheme="minorHAnsi" w:hAnsiTheme="minorHAnsi" w:cs="Arial"/>
          <w:sz w:val="22"/>
          <w:szCs w:val="22"/>
        </w:rPr>
        <w:t xml:space="preserve"> solicitudes</w:t>
      </w:r>
      <w:r w:rsidR="00017140" w:rsidRPr="00717F94">
        <w:rPr>
          <w:rFonts w:asciiTheme="minorHAnsi" w:hAnsiTheme="minorHAnsi" w:cs="Arial"/>
          <w:sz w:val="22"/>
          <w:szCs w:val="22"/>
        </w:rPr>
        <w:t xml:space="preserve">. </w:t>
      </w:r>
      <w:r w:rsidR="00C438AD" w:rsidRPr="00717F94">
        <w:rPr>
          <w:rFonts w:asciiTheme="minorHAnsi" w:hAnsiTheme="minorHAnsi" w:cs="Arial"/>
          <w:sz w:val="22"/>
          <w:szCs w:val="22"/>
        </w:rPr>
        <w:t xml:space="preserve"> </w:t>
      </w:r>
      <w:r w:rsidR="00017140" w:rsidRPr="00717F94">
        <w:rPr>
          <w:rFonts w:asciiTheme="minorHAnsi" w:hAnsiTheme="minorHAnsi" w:cs="Arial"/>
          <w:sz w:val="22"/>
          <w:szCs w:val="22"/>
        </w:rPr>
        <w:t>En</w:t>
      </w:r>
      <w:r w:rsidR="00C438AD" w:rsidRPr="00717F94">
        <w:rPr>
          <w:rFonts w:asciiTheme="minorHAnsi" w:hAnsiTheme="minorHAnsi" w:cs="Arial"/>
          <w:sz w:val="22"/>
          <w:szCs w:val="22"/>
        </w:rPr>
        <w:t xml:space="preserve"> 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el </w:t>
      </w:r>
      <w:r w:rsidR="00F76D96">
        <w:rPr>
          <w:rFonts w:asciiTheme="minorHAnsi" w:hAnsiTheme="minorHAnsi" w:cs="Arial"/>
          <w:sz w:val="22"/>
          <w:szCs w:val="22"/>
        </w:rPr>
        <w:t>tercer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 </w:t>
      </w:r>
      <w:r w:rsidR="00717F94" w:rsidRPr="00717F94">
        <w:rPr>
          <w:rFonts w:asciiTheme="minorHAnsi" w:hAnsiTheme="minorHAnsi" w:cs="Arial"/>
          <w:sz w:val="22"/>
          <w:szCs w:val="22"/>
        </w:rPr>
        <w:t>trimestre se</w:t>
      </w:r>
      <w:r w:rsidR="00017140" w:rsidRPr="00717F94">
        <w:rPr>
          <w:rFonts w:asciiTheme="minorHAnsi" w:hAnsiTheme="minorHAnsi" w:cs="Arial"/>
          <w:sz w:val="22"/>
          <w:szCs w:val="22"/>
        </w:rPr>
        <w:t xml:space="preserve"> </w:t>
      </w:r>
      <w:r w:rsidR="00717F94" w:rsidRPr="00717F94">
        <w:rPr>
          <w:rFonts w:asciiTheme="minorHAnsi" w:hAnsiTheme="minorHAnsi" w:cs="Arial"/>
          <w:sz w:val="22"/>
          <w:szCs w:val="22"/>
        </w:rPr>
        <w:t xml:space="preserve">remitieron </w:t>
      </w:r>
      <w:r w:rsidR="00F76D96">
        <w:rPr>
          <w:rFonts w:asciiTheme="minorHAnsi" w:hAnsiTheme="minorHAnsi" w:cs="Arial"/>
          <w:sz w:val="22"/>
          <w:szCs w:val="22"/>
        </w:rPr>
        <w:t>1.758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 </w:t>
      </w:r>
      <w:r w:rsidR="00017140" w:rsidRPr="00717F94">
        <w:rPr>
          <w:rFonts w:asciiTheme="minorHAnsi" w:hAnsiTheme="minorHAnsi" w:cs="Arial"/>
          <w:sz w:val="22"/>
          <w:szCs w:val="22"/>
        </w:rPr>
        <w:t>solicitudes</w:t>
      </w:r>
      <w:r w:rsidR="007D5E7A">
        <w:rPr>
          <w:rFonts w:asciiTheme="minorHAnsi" w:hAnsiTheme="minorHAnsi" w:cs="Arial"/>
          <w:sz w:val="22"/>
          <w:szCs w:val="22"/>
        </w:rPr>
        <w:t xml:space="preserve"> equivalentes al</w:t>
      </w:r>
      <w:r w:rsidR="00B10C4A">
        <w:rPr>
          <w:rFonts w:asciiTheme="minorHAnsi" w:hAnsiTheme="minorHAnsi" w:cs="Arial"/>
          <w:sz w:val="22"/>
          <w:szCs w:val="22"/>
        </w:rPr>
        <w:t xml:space="preserve"> </w:t>
      </w:r>
      <w:r w:rsidR="00C358FF">
        <w:rPr>
          <w:rFonts w:asciiTheme="minorHAnsi" w:hAnsiTheme="minorHAnsi" w:cs="Arial"/>
          <w:sz w:val="22"/>
          <w:szCs w:val="22"/>
        </w:rPr>
        <w:t>60.02</w:t>
      </w:r>
      <w:r w:rsidR="00717F94" w:rsidRPr="00717F94">
        <w:rPr>
          <w:rFonts w:asciiTheme="minorHAnsi" w:hAnsiTheme="minorHAnsi" w:cs="Arial"/>
          <w:sz w:val="22"/>
          <w:szCs w:val="22"/>
        </w:rPr>
        <w:t>%</w:t>
      </w:r>
      <w:r>
        <w:rPr>
          <w:rFonts w:asciiTheme="minorHAnsi" w:hAnsiTheme="minorHAnsi" w:cs="Arial"/>
          <w:sz w:val="22"/>
          <w:szCs w:val="22"/>
        </w:rPr>
        <w:t xml:space="preserve"> y en 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el </w:t>
      </w:r>
      <w:r w:rsidR="00C358FF">
        <w:rPr>
          <w:rFonts w:asciiTheme="minorHAnsi" w:hAnsiTheme="minorHAnsi" w:cs="Arial"/>
          <w:sz w:val="22"/>
          <w:szCs w:val="22"/>
        </w:rPr>
        <w:t>cuarto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 trimestre</w:t>
      </w:r>
      <w:r w:rsidR="00717F94" w:rsidRPr="00717F94">
        <w:rPr>
          <w:rFonts w:asciiTheme="minorHAnsi" w:hAnsiTheme="minorHAnsi" w:cs="Arial"/>
          <w:sz w:val="22"/>
          <w:szCs w:val="22"/>
        </w:rPr>
        <w:t xml:space="preserve"> se remiten</w:t>
      </w:r>
      <w:r w:rsidR="002D0634" w:rsidRPr="00717F94">
        <w:rPr>
          <w:rFonts w:asciiTheme="minorHAnsi" w:hAnsiTheme="minorHAnsi" w:cs="Arial"/>
          <w:sz w:val="22"/>
          <w:szCs w:val="22"/>
        </w:rPr>
        <w:t xml:space="preserve"> </w:t>
      </w:r>
      <w:r w:rsidR="00C358FF">
        <w:rPr>
          <w:rFonts w:asciiTheme="minorHAnsi" w:hAnsiTheme="minorHAnsi" w:cs="Arial"/>
          <w:sz w:val="22"/>
          <w:szCs w:val="22"/>
        </w:rPr>
        <w:t xml:space="preserve">1.171 </w:t>
      </w:r>
      <w:r w:rsidR="007D5E7A">
        <w:rPr>
          <w:rFonts w:asciiTheme="minorHAnsi" w:hAnsiTheme="minorHAnsi" w:cs="Arial"/>
          <w:sz w:val="22"/>
          <w:szCs w:val="22"/>
        </w:rPr>
        <w:t xml:space="preserve">que representan el </w:t>
      </w:r>
      <w:r w:rsidR="00C358FF">
        <w:rPr>
          <w:rFonts w:asciiTheme="minorHAnsi" w:hAnsiTheme="minorHAnsi" w:cs="Arial"/>
          <w:sz w:val="22"/>
          <w:szCs w:val="22"/>
        </w:rPr>
        <w:t>39.98</w:t>
      </w:r>
      <w:r w:rsidR="009E6C87" w:rsidRPr="00717F94">
        <w:rPr>
          <w:rFonts w:asciiTheme="minorHAnsi" w:hAnsiTheme="minorHAnsi" w:cs="Arial"/>
          <w:sz w:val="22"/>
          <w:szCs w:val="22"/>
        </w:rPr>
        <w:t>%</w:t>
      </w:r>
      <w:r>
        <w:rPr>
          <w:rFonts w:asciiTheme="minorHAnsi" w:hAnsiTheme="minorHAnsi" w:cs="Arial"/>
          <w:sz w:val="22"/>
          <w:szCs w:val="22"/>
        </w:rPr>
        <w:t xml:space="preserve">. Se </w:t>
      </w:r>
      <w:r w:rsidR="002D0634" w:rsidRPr="00717F94">
        <w:rPr>
          <w:rFonts w:asciiTheme="minorHAnsi" w:hAnsiTheme="minorHAnsi" w:cs="Arial"/>
          <w:sz w:val="22"/>
          <w:szCs w:val="22"/>
        </w:rPr>
        <w:t xml:space="preserve">resalta </w:t>
      </w:r>
      <w:r w:rsidR="009E6C87" w:rsidRPr="00717F94">
        <w:rPr>
          <w:rFonts w:asciiTheme="minorHAnsi" w:hAnsiTheme="minorHAnsi" w:cs="Arial"/>
          <w:sz w:val="22"/>
          <w:szCs w:val="22"/>
        </w:rPr>
        <w:t>un</w:t>
      </w:r>
      <w:r w:rsidR="00C358FF">
        <w:rPr>
          <w:rFonts w:asciiTheme="minorHAnsi" w:hAnsiTheme="minorHAnsi" w:cs="Arial"/>
          <w:sz w:val="22"/>
          <w:szCs w:val="22"/>
        </w:rPr>
        <w:t>a disminución</w:t>
      </w:r>
      <w:r w:rsidR="007D5E7A">
        <w:rPr>
          <w:rFonts w:asciiTheme="minorHAnsi" w:hAnsiTheme="minorHAnsi" w:cs="Arial"/>
          <w:sz w:val="22"/>
          <w:szCs w:val="22"/>
        </w:rPr>
        <w:t xml:space="preserve"> 584</w:t>
      </w:r>
      <w:r w:rsidR="00C358FF">
        <w:rPr>
          <w:rFonts w:asciiTheme="minorHAnsi" w:hAnsiTheme="minorHAnsi" w:cs="Arial"/>
          <w:sz w:val="22"/>
          <w:szCs w:val="22"/>
        </w:rPr>
        <w:t xml:space="preserve"> </w:t>
      </w:r>
      <w:r w:rsidR="000E3ED1">
        <w:rPr>
          <w:rFonts w:asciiTheme="minorHAnsi" w:hAnsiTheme="minorHAnsi" w:cs="Arial"/>
          <w:sz w:val="22"/>
          <w:szCs w:val="22"/>
        </w:rPr>
        <w:t>(</w:t>
      </w:r>
      <w:r w:rsidR="00C358FF">
        <w:rPr>
          <w:rFonts w:asciiTheme="minorHAnsi" w:hAnsiTheme="minorHAnsi" w:cs="Arial"/>
          <w:sz w:val="22"/>
          <w:szCs w:val="22"/>
        </w:rPr>
        <w:t>20.04</w:t>
      </w:r>
      <w:r w:rsidR="00717F94" w:rsidRPr="00717F94">
        <w:rPr>
          <w:rFonts w:asciiTheme="minorHAnsi" w:hAnsiTheme="minorHAnsi" w:cs="Arial"/>
          <w:sz w:val="22"/>
          <w:szCs w:val="22"/>
        </w:rPr>
        <w:t>%</w:t>
      </w:r>
      <w:r w:rsidR="000E3ED1">
        <w:rPr>
          <w:rFonts w:asciiTheme="minorHAnsi" w:hAnsiTheme="minorHAnsi" w:cs="Arial"/>
          <w:sz w:val="22"/>
          <w:szCs w:val="22"/>
        </w:rPr>
        <w:t>)</w:t>
      </w:r>
      <w:r w:rsidR="00717F94" w:rsidRPr="00717F94">
        <w:rPr>
          <w:rFonts w:asciiTheme="minorHAnsi" w:hAnsiTheme="minorHAnsi" w:cs="Arial"/>
          <w:sz w:val="22"/>
          <w:szCs w:val="22"/>
        </w:rPr>
        <w:t xml:space="preserve"> en el </w:t>
      </w:r>
      <w:r w:rsidR="00C358FF">
        <w:rPr>
          <w:rFonts w:asciiTheme="minorHAnsi" w:hAnsiTheme="minorHAnsi" w:cs="Arial"/>
          <w:sz w:val="22"/>
          <w:szCs w:val="22"/>
        </w:rPr>
        <w:t>cuarto</w:t>
      </w:r>
      <w:r w:rsidR="00717F94" w:rsidRPr="00717F94">
        <w:rPr>
          <w:rFonts w:asciiTheme="minorHAnsi" w:hAnsiTheme="minorHAnsi" w:cs="Arial"/>
          <w:sz w:val="22"/>
          <w:szCs w:val="22"/>
        </w:rPr>
        <w:t xml:space="preserve"> trimestre en relación con el </w:t>
      </w:r>
      <w:r w:rsidR="00C358FF">
        <w:rPr>
          <w:rFonts w:asciiTheme="minorHAnsi" w:hAnsiTheme="minorHAnsi" w:cs="Arial"/>
          <w:sz w:val="22"/>
          <w:szCs w:val="22"/>
        </w:rPr>
        <w:t>tercero</w:t>
      </w:r>
      <w:r>
        <w:rPr>
          <w:rFonts w:asciiTheme="minorHAnsi" w:hAnsiTheme="minorHAnsi" w:cs="Arial"/>
          <w:sz w:val="22"/>
          <w:szCs w:val="22"/>
        </w:rPr>
        <w:t xml:space="preserve"> para los traslados por competencia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. </w:t>
      </w:r>
    </w:p>
    <w:p w14:paraId="73C4F56A" w14:textId="77777777" w:rsidR="00F118F3" w:rsidRDefault="00F118F3" w:rsidP="00012EFB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6607C7E9" w14:textId="259C8D21" w:rsidR="00213F98" w:rsidRPr="00213F98" w:rsidRDefault="002D0634" w:rsidP="00213F98">
      <w:pPr>
        <w:pStyle w:val="Prrafodelista"/>
        <w:numPr>
          <w:ilvl w:val="0"/>
          <w:numId w:val="35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024A74">
        <w:rPr>
          <w:rFonts w:asciiTheme="minorHAnsi" w:hAnsiTheme="minorHAnsi" w:cs="Arial"/>
          <w:sz w:val="22"/>
          <w:szCs w:val="22"/>
        </w:rPr>
        <w:t xml:space="preserve">Para el </w:t>
      </w:r>
      <w:r w:rsidR="002D5432">
        <w:rPr>
          <w:rFonts w:asciiTheme="minorHAnsi" w:hAnsiTheme="minorHAnsi" w:cs="Arial"/>
          <w:sz w:val="22"/>
          <w:szCs w:val="22"/>
        </w:rPr>
        <w:t>segundo</w:t>
      </w:r>
      <w:r w:rsidRPr="00024A74">
        <w:rPr>
          <w:rFonts w:asciiTheme="minorHAnsi" w:hAnsiTheme="minorHAnsi" w:cs="Arial"/>
          <w:sz w:val="22"/>
          <w:szCs w:val="22"/>
        </w:rPr>
        <w:t xml:space="preserve"> semestre de 2018 del total de solicitudes </w:t>
      </w:r>
      <w:r w:rsidR="00977A5E" w:rsidRPr="00024A74">
        <w:rPr>
          <w:rFonts w:asciiTheme="minorHAnsi" w:hAnsiTheme="minorHAnsi" w:cs="Arial"/>
          <w:sz w:val="22"/>
          <w:szCs w:val="22"/>
        </w:rPr>
        <w:t xml:space="preserve">a </w:t>
      </w:r>
      <w:r w:rsidR="00024A74" w:rsidRPr="00024A74">
        <w:rPr>
          <w:rFonts w:asciiTheme="minorHAnsi" w:hAnsiTheme="minorHAnsi" w:cs="Arial"/>
          <w:sz w:val="22"/>
          <w:szCs w:val="22"/>
        </w:rPr>
        <w:t>1</w:t>
      </w:r>
      <w:r w:rsidR="00C358FF">
        <w:rPr>
          <w:rFonts w:asciiTheme="minorHAnsi" w:hAnsiTheme="minorHAnsi" w:cs="Arial"/>
          <w:sz w:val="22"/>
          <w:szCs w:val="22"/>
        </w:rPr>
        <w:t>.145</w:t>
      </w:r>
      <w:r w:rsidR="00661E67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D5702B" w:rsidRPr="00D5702B">
        <w:rPr>
          <w:rFonts w:asciiTheme="minorHAnsi" w:hAnsiTheme="minorHAnsi" w:cs="Arial"/>
          <w:sz w:val="22"/>
          <w:szCs w:val="22"/>
        </w:rPr>
        <w:t xml:space="preserve">(gráfica No. 4) </w:t>
      </w:r>
      <w:r w:rsidR="00024A74" w:rsidRPr="00024A74">
        <w:rPr>
          <w:rFonts w:asciiTheme="minorHAnsi" w:hAnsiTheme="minorHAnsi" w:cs="Arial"/>
          <w:sz w:val="22"/>
          <w:szCs w:val="22"/>
        </w:rPr>
        <w:t xml:space="preserve">de ellas </w:t>
      </w:r>
      <w:r w:rsidR="00977A5E" w:rsidRPr="00024A74">
        <w:rPr>
          <w:rFonts w:asciiTheme="minorHAnsi" w:hAnsiTheme="minorHAnsi" w:cs="Arial"/>
          <w:sz w:val="22"/>
          <w:szCs w:val="22"/>
        </w:rPr>
        <w:t xml:space="preserve">se les </w:t>
      </w:r>
      <w:r w:rsidR="00081EC6" w:rsidRPr="00024A74">
        <w:rPr>
          <w:rFonts w:asciiTheme="minorHAnsi" w:hAnsiTheme="minorHAnsi" w:cs="Arial"/>
          <w:sz w:val="22"/>
          <w:szCs w:val="22"/>
        </w:rPr>
        <w:t>negó información</w:t>
      </w:r>
      <w:r w:rsidR="007D5E7A">
        <w:rPr>
          <w:rFonts w:asciiTheme="minorHAnsi" w:hAnsiTheme="minorHAnsi" w:cs="Arial"/>
          <w:sz w:val="22"/>
          <w:szCs w:val="22"/>
        </w:rPr>
        <w:t xml:space="preserve"> (</w:t>
      </w:r>
      <w:r w:rsidR="007B2F62">
        <w:rPr>
          <w:rFonts w:asciiTheme="minorHAnsi" w:hAnsiTheme="minorHAnsi" w:cs="Arial"/>
          <w:sz w:val="22"/>
          <w:szCs w:val="22"/>
        </w:rPr>
        <w:t xml:space="preserve">por </w:t>
      </w:r>
      <w:r w:rsidR="007D5E7A">
        <w:rPr>
          <w:rFonts w:asciiTheme="minorHAnsi" w:hAnsiTheme="minorHAnsi" w:cs="Arial"/>
          <w:sz w:val="22"/>
          <w:szCs w:val="22"/>
        </w:rPr>
        <w:t>confidencialidad)</w:t>
      </w:r>
      <w:r w:rsidR="00024A74" w:rsidRPr="00024A74">
        <w:rPr>
          <w:rFonts w:asciiTheme="minorHAnsi" w:hAnsiTheme="minorHAnsi" w:cs="Arial"/>
          <w:sz w:val="22"/>
          <w:szCs w:val="22"/>
        </w:rPr>
        <w:t xml:space="preserve">. En el </w:t>
      </w:r>
      <w:r w:rsidR="00C358FF">
        <w:rPr>
          <w:rFonts w:asciiTheme="minorHAnsi" w:hAnsiTheme="minorHAnsi" w:cs="Arial"/>
          <w:sz w:val="22"/>
          <w:szCs w:val="22"/>
        </w:rPr>
        <w:t>tercer</w:t>
      </w:r>
      <w:r w:rsidR="00977A5E" w:rsidRPr="00024A74">
        <w:rPr>
          <w:rFonts w:asciiTheme="minorHAnsi" w:hAnsiTheme="minorHAnsi" w:cs="Arial"/>
          <w:sz w:val="22"/>
          <w:szCs w:val="22"/>
        </w:rPr>
        <w:t xml:space="preserve"> tri</w:t>
      </w:r>
      <w:r w:rsidR="00AD4132" w:rsidRPr="00024A74">
        <w:rPr>
          <w:rFonts w:asciiTheme="minorHAnsi" w:hAnsiTheme="minorHAnsi" w:cs="Arial"/>
          <w:sz w:val="22"/>
          <w:szCs w:val="22"/>
        </w:rPr>
        <w:t xml:space="preserve">mestre </w:t>
      </w:r>
      <w:r w:rsidR="00024A74" w:rsidRPr="00024A74">
        <w:rPr>
          <w:rFonts w:asciiTheme="minorHAnsi" w:hAnsiTheme="minorHAnsi" w:cs="Arial"/>
          <w:sz w:val="22"/>
          <w:szCs w:val="22"/>
        </w:rPr>
        <w:t>fueron</w:t>
      </w:r>
      <w:r w:rsidR="00AD4132" w:rsidRPr="00024A74">
        <w:rPr>
          <w:rFonts w:asciiTheme="minorHAnsi" w:hAnsiTheme="minorHAnsi" w:cs="Arial"/>
          <w:sz w:val="22"/>
          <w:szCs w:val="22"/>
        </w:rPr>
        <w:t xml:space="preserve"> </w:t>
      </w:r>
      <w:r w:rsidR="00C358FF">
        <w:rPr>
          <w:rFonts w:asciiTheme="minorHAnsi" w:hAnsiTheme="minorHAnsi" w:cs="Arial"/>
          <w:sz w:val="22"/>
          <w:szCs w:val="22"/>
        </w:rPr>
        <w:t>901</w:t>
      </w:r>
      <w:r w:rsidR="007B2F62">
        <w:rPr>
          <w:rFonts w:asciiTheme="minorHAnsi" w:hAnsiTheme="minorHAnsi" w:cs="Arial"/>
          <w:sz w:val="22"/>
          <w:szCs w:val="22"/>
        </w:rPr>
        <w:t xml:space="preserve"> solicitudes negadas</w:t>
      </w:r>
      <w:r w:rsidR="00E44367" w:rsidRPr="00024A74">
        <w:rPr>
          <w:rFonts w:asciiTheme="minorHAnsi" w:hAnsiTheme="minorHAnsi" w:cs="Arial"/>
          <w:sz w:val="22"/>
          <w:szCs w:val="22"/>
        </w:rPr>
        <w:t xml:space="preserve"> </w:t>
      </w:r>
      <w:r w:rsidR="007B2F62">
        <w:rPr>
          <w:rFonts w:asciiTheme="minorHAnsi" w:hAnsiTheme="minorHAnsi" w:cs="Arial"/>
          <w:sz w:val="22"/>
          <w:szCs w:val="22"/>
        </w:rPr>
        <w:t>las que</w:t>
      </w:r>
      <w:r w:rsidR="00977A5E" w:rsidRPr="00024A74">
        <w:rPr>
          <w:rFonts w:asciiTheme="minorHAnsi" w:hAnsiTheme="minorHAnsi" w:cs="Arial"/>
          <w:sz w:val="22"/>
          <w:szCs w:val="22"/>
        </w:rPr>
        <w:t xml:space="preserve"> </w:t>
      </w:r>
      <w:r w:rsidR="00E44367" w:rsidRPr="00024A74">
        <w:rPr>
          <w:rFonts w:asciiTheme="minorHAnsi" w:hAnsiTheme="minorHAnsi" w:cs="Arial"/>
          <w:sz w:val="22"/>
          <w:szCs w:val="22"/>
        </w:rPr>
        <w:t>r</w:t>
      </w:r>
      <w:r w:rsidR="00081EC6" w:rsidRPr="00024A74">
        <w:rPr>
          <w:rFonts w:asciiTheme="minorHAnsi" w:hAnsiTheme="minorHAnsi" w:cs="Arial"/>
          <w:sz w:val="22"/>
          <w:szCs w:val="22"/>
        </w:rPr>
        <w:t>epresentan</w:t>
      </w:r>
      <w:r w:rsidR="00977A5E" w:rsidRPr="00024A74">
        <w:rPr>
          <w:rFonts w:asciiTheme="minorHAnsi" w:hAnsiTheme="minorHAnsi" w:cs="Arial"/>
          <w:sz w:val="22"/>
          <w:szCs w:val="22"/>
        </w:rPr>
        <w:t xml:space="preserve"> un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 </w:t>
      </w:r>
      <w:r w:rsidR="00C358FF">
        <w:rPr>
          <w:rFonts w:asciiTheme="minorHAnsi" w:hAnsiTheme="minorHAnsi" w:cs="Arial"/>
          <w:sz w:val="22"/>
          <w:szCs w:val="22"/>
        </w:rPr>
        <w:t>78.69</w:t>
      </w:r>
      <w:r w:rsidR="00024A74" w:rsidRPr="00024A74">
        <w:rPr>
          <w:rFonts w:asciiTheme="minorHAnsi" w:hAnsiTheme="minorHAnsi" w:cs="Arial"/>
          <w:sz w:val="22"/>
          <w:szCs w:val="22"/>
        </w:rPr>
        <w:t xml:space="preserve">% del periodo y para 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el </w:t>
      </w:r>
      <w:r w:rsidR="00C358FF">
        <w:rPr>
          <w:rFonts w:asciiTheme="minorHAnsi" w:hAnsiTheme="minorHAnsi" w:cs="Arial"/>
          <w:sz w:val="22"/>
          <w:szCs w:val="22"/>
        </w:rPr>
        <w:t>cuarto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 trimestre </w:t>
      </w:r>
      <w:r w:rsidR="00024A74" w:rsidRPr="00024A74">
        <w:rPr>
          <w:rFonts w:asciiTheme="minorHAnsi" w:hAnsiTheme="minorHAnsi" w:cs="Arial"/>
          <w:sz w:val="22"/>
          <w:szCs w:val="22"/>
        </w:rPr>
        <w:t>fueron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 </w:t>
      </w:r>
      <w:r w:rsidR="00C358FF">
        <w:rPr>
          <w:rFonts w:asciiTheme="minorHAnsi" w:hAnsiTheme="minorHAnsi" w:cs="Arial"/>
          <w:sz w:val="22"/>
          <w:szCs w:val="22"/>
        </w:rPr>
        <w:t>244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 </w:t>
      </w:r>
      <w:r w:rsidR="007B2F62">
        <w:rPr>
          <w:rFonts w:asciiTheme="minorHAnsi" w:hAnsiTheme="minorHAnsi" w:cs="Arial"/>
          <w:sz w:val="22"/>
          <w:szCs w:val="22"/>
        </w:rPr>
        <w:t>solicitudes negadas</w:t>
      </w:r>
      <w:r w:rsidR="007B2F62" w:rsidRPr="00024A74">
        <w:rPr>
          <w:rFonts w:asciiTheme="minorHAnsi" w:hAnsiTheme="minorHAnsi" w:cs="Arial"/>
          <w:sz w:val="22"/>
          <w:szCs w:val="22"/>
        </w:rPr>
        <w:t xml:space="preserve"> 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que </w:t>
      </w:r>
      <w:r w:rsidR="00024A74" w:rsidRPr="00024A74">
        <w:rPr>
          <w:rFonts w:asciiTheme="minorHAnsi" w:hAnsiTheme="minorHAnsi" w:cs="Arial"/>
          <w:sz w:val="22"/>
          <w:szCs w:val="22"/>
        </w:rPr>
        <w:t>equivalen a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l </w:t>
      </w:r>
      <w:r w:rsidR="00C358FF">
        <w:rPr>
          <w:rFonts w:asciiTheme="minorHAnsi" w:hAnsiTheme="minorHAnsi" w:cs="Arial"/>
          <w:sz w:val="22"/>
          <w:szCs w:val="22"/>
        </w:rPr>
        <w:t>21.3</w:t>
      </w:r>
      <w:r w:rsidR="00FF6DE5">
        <w:rPr>
          <w:rFonts w:asciiTheme="minorHAnsi" w:hAnsiTheme="minorHAnsi" w:cs="Arial"/>
          <w:sz w:val="22"/>
          <w:szCs w:val="22"/>
        </w:rPr>
        <w:t>1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% </w:t>
      </w:r>
      <w:r w:rsidR="00024A74" w:rsidRPr="00024A74">
        <w:rPr>
          <w:rFonts w:asciiTheme="minorHAnsi" w:hAnsiTheme="minorHAnsi" w:cs="Arial"/>
          <w:sz w:val="22"/>
          <w:szCs w:val="22"/>
        </w:rPr>
        <w:t>del periodo. S</w:t>
      </w:r>
      <w:r w:rsidR="00081EC6" w:rsidRPr="00024A74">
        <w:rPr>
          <w:rFonts w:asciiTheme="minorHAnsi" w:hAnsiTheme="minorHAnsi" w:cs="Arial"/>
          <w:sz w:val="22"/>
          <w:szCs w:val="22"/>
        </w:rPr>
        <w:t>e observa</w:t>
      </w:r>
      <w:r w:rsidR="007B2F62">
        <w:rPr>
          <w:rFonts w:asciiTheme="minorHAnsi" w:hAnsiTheme="minorHAnsi" w:cs="Arial"/>
          <w:sz w:val="22"/>
          <w:szCs w:val="22"/>
        </w:rPr>
        <w:t xml:space="preserve"> una disminución del 57.38</w:t>
      </w:r>
      <w:r w:rsidR="007B2F62" w:rsidRPr="00024A74">
        <w:rPr>
          <w:rFonts w:asciiTheme="minorHAnsi" w:hAnsiTheme="minorHAnsi" w:cs="Arial"/>
          <w:sz w:val="22"/>
          <w:szCs w:val="22"/>
        </w:rPr>
        <w:t>%</w:t>
      </w:r>
      <w:r w:rsidR="007B2F62">
        <w:rPr>
          <w:rFonts w:asciiTheme="minorHAnsi" w:hAnsiTheme="minorHAnsi" w:cs="Arial"/>
          <w:sz w:val="22"/>
          <w:szCs w:val="22"/>
        </w:rPr>
        <w:t xml:space="preserve"> con 657 solicitudes durante el</w:t>
      </w:r>
      <w:r w:rsidR="00024A74" w:rsidRPr="00024A74">
        <w:rPr>
          <w:rFonts w:asciiTheme="minorHAnsi" w:hAnsiTheme="minorHAnsi" w:cs="Arial"/>
          <w:sz w:val="22"/>
          <w:szCs w:val="22"/>
        </w:rPr>
        <w:t xml:space="preserve"> </w:t>
      </w:r>
      <w:r w:rsidR="00C358FF">
        <w:rPr>
          <w:rFonts w:asciiTheme="minorHAnsi" w:hAnsiTheme="minorHAnsi" w:cs="Arial"/>
          <w:sz w:val="22"/>
          <w:szCs w:val="22"/>
        </w:rPr>
        <w:t>cuarto</w:t>
      </w:r>
      <w:r w:rsidR="00024A74" w:rsidRPr="00024A74">
        <w:rPr>
          <w:rFonts w:asciiTheme="minorHAnsi" w:hAnsiTheme="minorHAnsi" w:cs="Arial"/>
          <w:sz w:val="22"/>
          <w:szCs w:val="22"/>
        </w:rPr>
        <w:t xml:space="preserve"> trimestre del periodo examinado</w:t>
      </w:r>
      <w:r w:rsidR="00081EC6" w:rsidRPr="00024A74">
        <w:rPr>
          <w:rFonts w:asciiTheme="minorHAnsi" w:hAnsiTheme="minorHAnsi" w:cs="Arial"/>
          <w:sz w:val="22"/>
          <w:szCs w:val="22"/>
        </w:rPr>
        <w:t>.</w:t>
      </w:r>
      <w:r w:rsidR="00661E67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538D1EC5" w14:textId="77777777" w:rsidR="00BA6C71" w:rsidRDefault="00BA6C71" w:rsidP="00DB1CD3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14:paraId="67E23F56" w14:textId="36D49E9A" w:rsidR="00A75D3B" w:rsidRPr="00A75D3B" w:rsidRDefault="006B0307" w:rsidP="00A75D3B">
      <w:pPr>
        <w:pStyle w:val="Prrafodelista"/>
        <w:numPr>
          <w:ilvl w:val="0"/>
          <w:numId w:val="35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A75D3B">
        <w:rPr>
          <w:rFonts w:asciiTheme="minorHAnsi" w:hAnsiTheme="minorHAnsi" w:cs="Arial"/>
          <w:sz w:val="22"/>
          <w:szCs w:val="22"/>
        </w:rPr>
        <w:t xml:space="preserve">Para el </w:t>
      </w:r>
      <w:r w:rsidR="00B10C4A">
        <w:rPr>
          <w:rFonts w:asciiTheme="minorHAnsi" w:hAnsiTheme="minorHAnsi" w:cs="Arial"/>
          <w:sz w:val="22"/>
          <w:szCs w:val="22"/>
        </w:rPr>
        <w:t>segundo semestre</w:t>
      </w:r>
      <w:r w:rsidRPr="00A75D3B">
        <w:rPr>
          <w:rFonts w:asciiTheme="minorHAnsi" w:hAnsiTheme="minorHAnsi" w:cs="Arial"/>
          <w:sz w:val="22"/>
          <w:szCs w:val="22"/>
        </w:rPr>
        <w:t xml:space="preserve"> del </w:t>
      </w:r>
      <w:r w:rsidR="00661E67">
        <w:rPr>
          <w:rFonts w:asciiTheme="minorHAnsi" w:hAnsiTheme="minorHAnsi" w:cs="Arial"/>
          <w:sz w:val="22"/>
          <w:szCs w:val="22"/>
        </w:rPr>
        <w:t>2</w:t>
      </w:r>
      <w:r w:rsidRPr="00A75D3B">
        <w:rPr>
          <w:rFonts w:asciiTheme="minorHAnsi" w:hAnsiTheme="minorHAnsi" w:cs="Arial"/>
          <w:sz w:val="22"/>
          <w:szCs w:val="22"/>
        </w:rPr>
        <w:t xml:space="preserve">018 </w:t>
      </w:r>
      <w:r w:rsidR="000D610F" w:rsidRPr="00A75D3B">
        <w:rPr>
          <w:rFonts w:asciiTheme="minorHAnsi" w:hAnsiTheme="minorHAnsi" w:cs="Arial"/>
          <w:sz w:val="22"/>
          <w:szCs w:val="22"/>
        </w:rPr>
        <w:t xml:space="preserve">el tiempo de </w:t>
      </w:r>
      <w:r w:rsidR="00BD2595" w:rsidRPr="00A75D3B">
        <w:rPr>
          <w:rFonts w:asciiTheme="minorHAnsi" w:hAnsiTheme="minorHAnsi" w:cs="Arial"/>
          <w:sz w:val="22"/>
          <w:szCs w:val="22"/>
        </w:rPr>
        <w:t>r</w:t>
      </w:r>
      <w:r w:rsidR="00A75D3B" w:rsidRPr="00A75D3B">
        <w:rPr>
          <w:rFonts w:asciiTheme="minorHAnsi" w:hAnsiTheme="minorHAnsi" w:cs="Arial"/>
          <w:sz w:val="22"/>
          <w:szCs w:val="22"/>
        </w:rPr>
        <w:t>espuesta</w:t>
      </w:r>
      <w:r w:rsidR="00213F98">
        <w:rPr>
          <w:rFonts w:asciiTheme="minorHAnsi" w:hAnsiTheme="minorHAnsi" w:cs="Arial"/>
          <w:sz w:val="22"/>
          <w:szCs w:val="22"/>
        </w:rPr>
        <w:t xml:space="preserve"> para solicitudes recibidas</w:t>
      </w:r>
      <w:r w:rsidR="00044A7C">
        <w:rPr>
          <w:rFonts w:asciiTheme="minorHAnsi" w:hAnsiTheme="minorHAnsi" w:cs="Arial"/>
          <w:sz w:val="22"/>
          <w:szCs w:val="22"/>
        </w:rPr>
        <w:t xml:space="preserve"> y teniendo en cuenta la información suministrada por la oficina del Grupo de </w:t>
      </w:r>
      <w:r w:rsidR="001A0C88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Atención al Ciudadano</w:t>
      </w:r>
      <w:r w:rsidR="001A0C8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 </w:t>
      </w:r>
      <w:r w:rsidR="00213F98" w:rsidRPr="001A0C88">
        <w:rPr>
          <w:rFonts w:asciiTheme="minorHAnsi" w:hAnsiTheme="minorHAnsi" w:cs="Arial"/>
          <w:sz w:val="22"/>
          <w:szCs w:val="22"/>
        </w:rPr>
        <w:t xml:space="preserve">el promedio de respuesta </w:t>
      </w:r>
      <w:r w:rsidR="00213F98">
        <w:rPr>
          <w:rFonts w:asciiTheme="minorHAnsi" w:hAnsiTheme="minorHAnsi" w:cs="Arial"/>
          <w:sz w:val="22"/>
          <w:szCs w:val="22"/>
        </w:rPr>
        <w:t>es de 8.19 días</w:t>
      </w:r>
      <w:r w:rsidR="00364ADD">
        <w:rPr>
          <w:rFonts w:asciiTheme="minorHAnsi" w:hAnsiTheme="minorHAnsi" w:cs="Arial"/>
          <w:sz w:val="22"/>
          <w:szCs w:val="22"/>
        </w:rPr>
        <w:t xml:space="preserve"> con incremento</w:t>
      </w:r>
      <w:r w:rsidR="00E734D8">
        <w:rPr>
          <w:rFonts w:asciiTheme="minorHAnsi" w:hAnsiTheme="minorHAnsi" w:cs="Arial"/>
          <w:sz w:val="22"/>
          <w:szCs w:val="22"/>
        </w:rPr>
        <w:t xml:space="preserve"> durante el cuarto cuatrimestre</w:t>
      </w:r>
      <w:r w:rsidR="00364ADD">
        <w:rPr>
          <w:rFonts w:asciiTheme="minorHAnsi" w:hAnsiTheme="minorHAnsi" w:cs="Arial"/>
          <w:sz w:val="22"/>
          <w:szCs w:val="22"/>
        </w:rPr>
        <w:t xml:space="preserve">; </w:t>
      </w:r>
      <w:r w:rsidR="00213F98">
        <w:rPr>
          <w:rFonts w:asciiTheme="minorHAnsi" w:hAnsiTheme="minorHAnsi" w:cs="Arial"/>
          <w:sz w:val="22"/>
          <w:szCs w:val="22"/>
        </w:rPr>
        <w:t>y para solicitudes radicadas por cada uno de los canales de comunicación el promedio</w:t>
      </w:r>
      <w:r w:rsidR="00E734D8">
        <w:rPr>
          <w:rFonts w:asciiTheme="minorHAnsi" w:hAnsiTheme="minorHAnsi" w:cs="Arial"/>
          <w:sz w:val="22"/>
          <w:szCs w:val="22"/>
        </w:rPr>
        <w:t xml:space="preserve"> de respuesta</w:t>
      </w:r>
      <w:r w:rsidR="00213F98">
        <w:rPr>
          <w:rFonts w:asciiTheme="minorHAnsi" w:hAnsiTheme="minorHAnsi" w:cs="Arial"/>
          <w:sz w:val="22"/>
          <w:szCs w:val="22"/>
        </w:rPr>
        <w:t xml:space="preserve"> es </w:t>
      </w:r>
      <w:r w:rsidR="00CC036C">
        <w:rPr>
          <w:rFonts w:asciiTheme="minorHAnsi" w:hAnsiTheme="minorHAnsi" w:cs="Arial"/>
          <w:sz w:val="22"/>
          <w:szCs w:val="22"/>
        </w:rPr>
        <w:t>1</w:t>
      </w:r>
      <w:r w:rsidR="001A0C88">
        <w:rPr>
          <w:rFonts w:asciiTheme="minorHAnsi" w:hAnsiTheme="minorHAnsi" w:cs="Arial"/>
          <w:sz w:val="22"/>
          <w:szCs w:val="22"/>
        </w:rPr>
        <w:t>6</w:t>
      </w:r>
      <w:r w:rsidR="00325335" w:rsidRPr="00A75D3B">
        <w:rPr>
          <w:rFonts w:asciiTheme="minorHAnsi" w:hAnsiTheme="minorHAnsi" w:cs="Arial"/>
          <w:sz w:val="22"/>
          <w:szCs w:val="22"/>
        </w:rPr>
        <w:t xml:space="preserve"> días</w:t>
      </w:r>
      <w:r w:rsidR="00213F98">
        <w:rPr>
          <w:rFonts w:asciiTheme="minorHAnsi" w:hAnsiTheme="minorHAnsi" w:cs="Arial"/>
          <w:sz w:val="22"/>
          <w:szCs w:val="22"/>
        </w:rPr>
        <w:t xml:space="preserve"> hábiles</w:t>
      </w:r>
      <w:r w:rsidR="00DF1C0A">
        <w:rPr>
          <w:rFonts w:asciiTheme="minorHAnsi" w:hAnsiTheme="minorHAnsi" w:cs="Arial"/>
          <w:sz w:val="22"/>
          <w:szCs w:val="22"/>
        </w:rPr>
        <w:t xml:space="preserve"> durante el periodo de análisis</w:t>
      </w:r>
      <w:r w:rsidR="00213F98">
        <w:rPr>
          <w:rFonts w:asciiTheme="minorHAnsi" w:hAnsiTheme="minorHAnsi" w:cs="Arial"/>
          <w:sz w:val="22"/>
          <w:szCs w:val="22"/>
        </w:rPr>
        <w:t xml:space="preserve">. </w:t>
      </w:r>
      <w:r w:rsidR="00341860">
        <w:rPr>
          <w:rFonts w:asciiTheme="minorHAnsi" w:hAnsiTheme="minorHAnsi" w:cs="Arial"/>
          <w:sz w:val="22"/>
          <w:szCs w:val="22"/>
        </w:rPr>
        <w:t>Para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 el </w:t>
      </w:r>
      <w:r w:rsidR="00383850">
        <w:rPr>
          <w:rFonts w:asciiTheme="minorHAnsi" w:hAnsiTheme="minorHAnsi" w:cs="Arial"/>
          <w:sz w:val="22"/>
          <w:szCs w:val="22"/>
        </w:rPr>
        <w:t xml:space="preserve">cuarto 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trimestre </w:t>
      </w:r>
      <w:r w:rsidR="00E734D8">
        <w:rPr>
          <w:rFonts w:asciiTheme="minorHAnsi" w:hAnsiTheme="minorHAnsi" w:cs="Arial"/>
          <w:sz w:val="22"/>
          <w:szCs w:val="22"/>
        </w:rPr>
        <w:t xml:space="preserve">del periodo </w:t>
      </w:r>
      <w:r w:rsidR="00A75D3B" w:rsidRPr="00A75D3B">
        <w:rPr>
          <w:rFonts w:asciiTheme="minorHAnsi" w:hAnsiTheme="minorHAnsi" w:cs="Arial"/>
          <w:sz w:val="22"/>
          <w:szCs w:val="22"/>
        </w:rPr>
        <w:t>el</w:t>
      </w:r>
      <w:r w:rsidR="00325335" w:rsidRPr="00A75D3B">
        <w:rPr>
          <w:rFonts w:asciiTheme="minorHAnsi" w:hAnsiTheme="minorHAnsi" w:cs="Arial"/>
          <w:sz w:val="22"/>
          <w:szCs w:val="22"/>
        </w:rPr>
        <w:t xml:space="preserve"> promedio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 </w:t>
      </w:r>
      <w:r w:rsidR="00FD7A0E">
        <w:rPr>
          <w:rFonts w:asciiTheme="minorHAnsi" w:hAnsiTheme="minorHAnsi" w:cs="Arial"/>
          <w:sz w:val="22"/>
          <w:szCs w:val="22"/>
        </w:rPr>
        <w:t xml:space="preserve">respuesta a solicitudes por canales de comunicación </w:t>
      </w:r>
      <w:r w:rsidR="00A75D3B" w:rsidRPr="00A75D3B">
        <w:rPr>
          <w:rFonts w:asciiTheme="minorHAnsi" w:hAnsiTheme="minorHAnsi" w:cs="Arial"/>
          <w:sz w:val="22"/>
          <w:szCs w:val="22"/>
        </w:rPr>
        <w:t>aumento</w:t>
      </w:r>
      <w:r w:rsidR="009B5340">
        <w:rPr>
          <w:rFonts w:asciiTheme="minorHAnsi" w:hAnsiTheme="minorHAnsi" w:cs="Arial"/>
          <w:sz w:val="22"/>
          <w:szCs w:val="22"/>
        </w:rPr>
        <w:t xml:space="preserve"> en </w:t>
      </w:r>
      <w:r w:rsidR="005D05C1">
        <w:rPr>
          <w:rFonts w:asciiTheme="minorHAnsi" w:hAnsiTheme="minorHAnsi" w:cs="Arial"/>
          <w:sz w:val="22"/>
          <w:szCs w:val="22"/>
        </w:rPr>
        <w:t xml:space="preserve">promedio </w:t>
      </w:r>
      <w:r w:rsidR="005D05C1" w:rsidRPr="00A75D3B">
        <w:rPr>
          <w:rFonts w:asciiTheme="minorHAnsi" w:hAnsiTheme="minorHAnsi" w:cs="Arial"/>
          <w:sz w:val="22"/>
          <w:szCs w:val="22"/>
        </w:rPr>
        <w:t>a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 </w:t>
      </w:r>
      <w:r w:rsidR="00CC036C">
        <w:rPr>
          <w:rFonts w:asciiTheme="minorHAnsi" w:hAnsiTheme="minorHAnsi" w:cs="Arial"/>
          <w:sz w:val="22"/>
          <w:szCs w:val="22"/>
        </w:rPr>
        <w:t>17</w:t>
      </w:r>
      <w:r w:rsidR="00F706A4">
        <w:rPr>
          <w:rFonts w:asciiTheme="minorHAnsi" w:hAnsiTheme="minorHAnsi" w:cs="Arial"/>
          <w:sz w:val="22"/>
          <w:szCs w:val="22"/>
        </w:rPr>
        <w:t>,</w:t>
      </w:r>
      <w:r w:rsidR="00CC036C">
        <w:rPr>
          <w:rFonts w:asciiTheme="minorHAnsi" w:hAnsiTheme="minorHAnsi" w:cs="Arial"/>
          <w:sz w:val="22"/>
          <w:szCs w:val="22"/>
        </w:rPr>
        <w:t>66</w:t>
      </w:r>
      <w:r w:rsidR="00383850">
        <w:rPr>
          <w:rFonts w:asciiTheme="minorHAnsi" w:hAnsiTheme="minorHAnsi" w:cs="Arial"/>
          <w:sz w:val="22"/>
          <w:szCs w:val="22"/>
        </w:rPr>
        <w:t xml:space="preserve"> días hábiles</w:t>
      </w:r>
      <w:r w:rsidR="00341860">
        <w:rPr>
          <w:rFonts w:asciiTheme="minorHAnsi" w:hAnsiTheme="minorHAnsi" w:cs="Arial"/>
          <w:sz w:val="22"/>
          <w:szCs w:val="22"/>
        </w:rPr>
        <w:t xml:space="preserve"> para los canales de comunicación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, </w:t>
      </w:r>
      <w:r w:rsidR="00341860">
        <w:rPr>
          <w:rFonts w:asciiTheme="minorHAnsi" w:hAnsiTheme="minorHAnsi" w:cs="Arial"/>
          <w:sz w:val="22"/>
          <w:szCs w:val="22"/>
        </w:rPr>
        <w:t>con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 </w:t>
      </w:r>
      <w:r w:rsidR="00325335" w:rsidRPr="00A75D3B">
        <w:rPr>
          <w:rFonts w:asciiTheme="minorHAnsi" w:hAnsiTheme="minorHAnsi" w:cs="Arial"/>
          <w:sz w:val="22"/>
          <w:szCs w:val="22"/>
        </w:rPr>
        <w:t>incremento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 en </w:t>
      </w:r>
      <w:r w:rsidR="00383850">
        <w:rPr>
          <w:rFonts w:asciiTheme="minorHAnsi" w:hAnsiTheme="minorHAnsi" w:cs="Arial"/>
          <w:sz w:val="22"/>
          <w:szCs w:val="22"/>
        </w:rPr>
        <w:t>2.28</w:t>
      </w:r>
      <w:r w:rsidR="00325335" w:rsidRPr="00A75D3B">
        <w:rPr>
          <w:rFonts w:asciiTheme="minorHAnsi" w:hAnsiTheme="minorHAnsi" w:cs="Arial"/>
          <w:sz w:val="22"/>
          <w:szCs w:val="22"/>
        </w:rPr>
        <w:t xml:space="preserve"> días</w:t>
      </w:r>
      <w:r w:rsidR="00DF1C0A">
        <w:rPr>
          <w:rFonts w:asciiTheme="minorHAnsi" w:hAnsiTheme="minorHAnsi" w:cs="Arial"/>
          <w:sz w:val="22"/>
          <w:szCs w:val="22"/>
        </w:rPr>
        <w:t xml:space="preserve"> con respecto a tercer </w:t>
      </w:r>
      <w:r w:rsidR="009B5340">
        <w:rPr>
          <w:rFonts w:asciiTheme="minorHAnsi" w:hAnsiTheme="minorHAnsi" w:cs="Arial"/>
          <w:sz w:val="22"/>
          <w:szCs w:val="22"/>
        </w:rPr>
        <w:t>trimestre</w:t>
      </w:r>
      <w:r w:rsidR="00DF1C0A">
        <w:rPr>
          <w:rFonts w:asciiTheme="minorHAnsi" w:hAnsiTheme="minorHAnsi" w:cs="Arial"/>
          <w:sz w:val="22"/>
          <w:szCs w:val="22"/>
        </w:rPr>
        <w:t>.</w:t>
      </w:r>
      <w:r w:rsidR="00B10C4A">
        <w:rPr>
          <w:rFonts w:asciiTheme="minorHAnsi" w:hAnsiTheme="minorHAnsi" w:cs="Arial"/>
          <w:sz w:val="22"/>
          <w:szCs w:val="22"/>
        </w:rPr>
        <w:t xml:space="preserve"> </w:t>
      </w:r>
    </w:p>
    <w:p w14:paraId="6DA4A2ED" w14:textId="77777777" w:rsidR="00325335" w:rsidRPr="009A3221" w:rsidRDefault="00325335" w:rsidP="00325335">
      <w:p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3221">
        <w:rPr>
          <w:rFonts w:asciiTheme="minorHAnsi" w:hAnsiTheme="minorHAnsi" w:cs="Arial"/>
          <w:sz w:val="22"/>
          <w:szCs w:val="22"/>
        </w:rPr>
        <w:t xml:space="preserve"> </w:t>
      </w:r>
    </w:p>
    <w:p w14:paraId="600B5262" w14:textId="47394E1A" w:rsidR="00DB1CD3" w:rsidRPr="003018E6" w:rsidRDefault="00B10C4A" w:rsidP="00DB1CD3">
      <w:pPr>
        <w:spacing w:after="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3018E6">
        <w:rPr>
          <w:rFonts w:asciiTheme="minorHAnsi" w:hAnsiTheme="minorHAnsi" w:cs="Arial"/>
          <w:sz w:val="22"/>
          <w:szCs w:val="22"/>
        </w:rPr>
        <w:t>nalizad</w:t>
      </w:r>
      <w:r w:rsidR="005D05C1">
        <w:rPr>
          <w:rFonts w:asciiTheme="minorHAnsi" w:hAnsiTheme="minorHAnsi" w:cs="Arial"/>
          <w:sz w:val="22"/>
          <w:szCs w:val="22"/>
        </w:rPr>
        <w:t>a</w:t>
      </w:r>
      <w:r w:rsidR="00DB1CD3">
        <w:rPr>
          <w:rFonts w:asciiTheme="minorHAnsi" w:hAnsiTheme="minorHAnsi" w:cs="Arial"/>
          <w:sz w:val="22"/>
          <w:szCs w:val="22"/>
        </w:rPr>
        <w:t xml:space="preserve"> l</w:t>
      </w:r>
      <w:r w:rsidR="005D05C1">
        <w:rPr>
          <w:rFonts w:asciiTheme="minorHAnsi" w:hAnsiTheme="minorHAnsi" w:cs="Arial"/>
          <w:sz w:val="22"/>
          <w:szCs w:val="22"/>
        </w:rPr>
        <w:t>a</w:t>
      </w:r>
      <w:r w:rsidR="00DB1CD3">
        <w:rPr>
          <w:rFonts w:asciiTheme="minorHAnsi" w:hAnsiTheme="minorHAnsi" w:cs="Arial"/>
          <w:sz w:val="22"/>
          <w:szCs w:val="22"/>
        </w:rPr>
        <w:t xml:space="preserve"> inform</w:t>
      </w:r>
      <w:r w:rsidR="005D05C1">
        <w:rPr>
          <w:rFonts w:asciiTheme="minorHAnsi" w:hAnsiTheme="minorHAnsi" w:cs="Arial"/>
          <w:sz w:val="22"/>
          <w:szCs w:val="22"/>
        </w:rPr>
        <w:t>ación</w:t>
      </w:r>
      <w:r w:rsidR="00DB1CD3">
        <w:rPr>
          <w:rFonts w:asciiTheme="minorHAnsi" w:hAnsiTheme="minorHAnsi" w:cs="Arial"/>
          <w:sz w:val="22"/>
          <w:szCs w:val="22"/>
        </w:rPr>
        <w:t xml:space="preserve"> suministrad</w:t>
      </w:r>
      <w:r w:rsidR="005D05C1">
        <w:rPr>
          <w:rFonts w:asciiTheme="minorHAnsi" w:hAnsiTheme="minorHAnsi" w:cs="Arial"/>
          <w:sz w:val="22"/>
          <w:szCs w:val="22"/>
        </w:rPr>
        <w:t>a</w:t>
      </w:r>
      <w:r w:rsidR="00DB1CD3">
        <w:rPr>
          <w:rFonts w:asciiTheme="minorHAnsi" w:hAnsiTheme="minorHAnsi" w:cs="Arial"/>
          <w:sz w:val="22"/>
          <w:szCs w:val="22"/>
        </w:rPr>
        <w:t xml:space="preserve"> por </w:t>
      </w:r>
      <w:r w:rsidR="005D05C1">
        <w:rPr>
          <w:rFonts w:asciiTheme="minorHAnsi" w:hAnsiTheme="minorHAnsi" w:cs="Arial"/>
          <w:sz w:val="22"/>
          <w:szCs w:val="22"/>
        </w:rPr>
        <w:t xml:space="preserve">la Subdirección de </w:t>
      </w:r>
      <w:r w:rsidR="00DB1CD3">
        <w:rPr>
          <w:rFonts w:asciiTheme="minorHAnsi" w:hAnsiTheme="minorHAnsi" w:cs="Arial"/>
          <w:sz w:val="22"/>
          <w:szCs w:val="22"/>
        </w:rPr>
        <w:t>Asistencia y Atención H</w:t>
      </w:r>
      <w:r w:rsidR="00C74157">
        <w:rPr>
          <w:rFonts w:asciiTheme="minorHAnsi" w:hAnsiTheme="minorHAnsi" w:cs="Arial"/>
          <w:sz w:val="22"/>
          <w:szCs w:val="22"/>
        </w:rPr>
        <w:t>umanitaria</w:t>
      </w:r>
      <w:r w:rsidR="005D05C1">
        <w:rPr>
          <w:rFonts w:asciiTheme="minorHAnsi" w:hAnsiTheme="minorHAnsi" w:cs="Arial"/>
          <w:sz w:val="22"/>
          <w:szCs w:val="22"/>
        </w:rPr>
        <w:t>;</w:t>
      </w:r>
      <w:r w:rsidR="00C74157">
        <w:rPr>
          <w:rFonts w:asciiTheme="minorHAnsi" w:hAnsiTheme="minorHAnsi" w:cs="Arial"/>
          <w:sz w:val="22"/>
          <w:szCs w:val="22"/>
        </w:rPr>
        <w:t xml:space="preserve"> </w:t>
      </w:r>
      <w:r w:rsidR="000A37B7">
        <w:rPr>
          <w:rFonts w:asciiTheme="minorHAnsi" w:hAnsiTheme="minorHAnsi" w:cs="Arial"/>
          <w:sz w:val="22"/>
          <w:szCs w:val="22"/>
        </w:rPr>
        <w:t>a través de los diferentes canales de comunicación</w:t>
      </w:r>
      <w:r w:rsidR="005D05C1">
        <w:rPr>
          <w:rFonts w:asciiTheme="minorHAnsi" w:hAnsiTheme="minorHAnsi" w:cs="Arial"/>
          <w:sz w:val="22"/>
          <w:szCs w:val="22"/>
        </w:rPr>
        <w:t xml:space="preserve">, </w:t>
      </w:r>
      <w:r w:rsidR="00C74157">
        <w:rPr>
          <w:rFonts w:asciiTheme="minorHAnsi" w:hAnsiTheme="minorHAnsi" w:cs="Arial"/>
          <w:sz w:val="22"/>
          <w:szCs w:val="22"/>
        </w:rPr>
        <w:t xml:space="preserve">corresponde al </w:t>
      </w:r>
      <w:r w:rsidR="000A37B7">
        <w:rPr>
          <w:rFonts w:asciiTheme="minorHAnsi" w:hAnsiTheme="minorHAnsi" w:cs="Arial"/>
          <w:sz w:val="22"/>
          <w:szCs w:val="22"/>
        </w:rPr>
        <w:t>segundo</w:t>
      </w:r>
      <w:r w:rsidR="00C74157">
        <w:rPr>
          <w:rFonts w:asciiTheme="minorHAnsi" w:hAnsiTheme="minorHAnsi" w:cs="Arial"/>
          <w:sz w:val="22"/>
          <w:szCs w:val="22"/>
        </w:rPr>
        <w:t xml:space="preserve"> semestre </w:t>
      </w:r>
      <w:r w:rsidR="00DB1CD3">
        <w:rPr>
          <w:rFonts w:asciiTheme="minorHAnsi" w:hAnsiTheme="minorHAnsi" w:cs="Arial"/>
          <w:sz w:val="22"/>
          <w:szCs w:val="22"/>
        </w:rPr>
        <w:t>de 2018</w:t>
      </w:r>
      <w:r w:rsidR="00C74157">
        <w:rPr>
          <w:rFonts w:asciiTheme="minorHAnsi" w:hAnsiTheme="minorHAnsi" w:cs="Arial"/>
          <w:sz w:val="22"/>
          <w:szCs w:val="22"/>
        </w:rPr>
        <w:t xml:space="preserve"> </w:t>
      </w:r>
      <w:r w:rsidR="00AD4132">
        <w:rPr>
          <w:rFonts w:asciiTheme="minorHAnsi" w:hAnsiTheme="minorHAnsi" w:cs="Arial"/>
          <w:sz w:val="22"/>
          <w:szCs w:val="22"/>
        </w:rPr>
        <w:t xml:space="preserve">se radicaron </w:t>
      </w:r>
      <w:r w:rsidR="00F04F46">
        <w:rPr>
          <w:rFonts w:asciiTheme="minorHAnsi" w:hAnsiTheme="minorHAnsi" w:cs="Arial"/>
          <w:sz w:val="22"/>
          <w:szCs w:val="22"/>
        </w:rPr>
        <w:t>5.239.188</w:t>
      </w:r>
      <w:r w:rsidR="00AD4132">
        <w:rPr>
          <w:rFonts w:asciiTheme="minorHAnsi" w:hAnsiTheme="minorHAnsi" w:cs="Arial"/>
          <w:sz w:val="22"/>
          <w:szCs w:val="22"/>
        </w:rPr>
        <w:t xml:space="preserve"> solicitudes</w:t>
      </w:r>
      <w:r w:rsidR="003018E6">
        <w:rPr>
          <w:rFonts w:asciiTheme="minorHAnsi" w:hAnsiTheme="minorHAnsi" w:cs="Arial"/>
          <w:sz w:val="22"/>
          <w:szCs w:val="22"/>
        </w:rPr>
        <w:t xml:space="preserve">, </w:t>
      </w:r>
      <w:r w:rsidR="00444FFC">
        <w:rPr>
          <w:rFonts w:asciiTheme="minorHAnsi" w:hAnsiTheme="minorHAnsi" w:cs="Arial"/>
          <w:sz w:val="22"/>
          <w:szCs w:val="22"/>
        </w:rPr>
        <w:t>distribuidas así: 2.691.508 se radicaron por canal presencial y 2.547.680 por canal telefónico y virtual</w:t>
      </w:r>
      <w:r w:rsidR="00C74157">
        <w:rPr>
          <w:rFonts w:asciiTheme="minorHAnsi" w:hAnsiTheme="minorHAnsi" w:cs="Arial"/>
          <w:sz w:val="22"/>
          <w:szCs w:val="22"/>
        </w:rPr>
        <w:t xml:space="preserve">.  </w:t>
      </w:r>
      <w:r w:rsidR="005D05C1">
        <w:rPr>
          <w:rFonts w:asciiTheme="minorHAnsi" w:hAnsiTheme="minorHAnsi" w:cs="Arial"/>
          <w:sz w:val="22"/>
          <w:szCs w:val="22"/>
        </w:rPr>
        <w:t>A partir de estas cifras l</w:t>
      </w:r>
      <w:r w:rsidR="00C74157">
        <w:rPr>
          <w:rFonts w:asciiTheme="minorHAnsi" w:hAnsiTheme="minorHAnsi" w:cs="Arial"/>
          <w:sz w:val="22"/>
          <w:szCs w:val="22"/>
        </w:rPr>
        <w:t>a O</w:t>
      </w:r>
      <w:r w:rsidR="00DB1CD3">
        <w:rPr>
          <w:rFonts w:asciiTheme="minorHAnsi" w:hAnsiTheme="minorHAnsi" w:cs="Arial"/>
          <w:sz w:val="22"/>
          <w:szCs w:val="22"/>
        </w:rPr>
        <w:t xml:space="preserve">ficina de </w:t>
      </w:r>
      <w:r w:rsidR="00C74157">
        <w:rPr>
          <w:rFonts w:asciiTheme="minorHAnsi" w:hAnsiTheme="minorHAnsi" w:cs="Arial"/>
          <w:sz w:val="22"/>
          <w:szCs w:val="22"/>
        </w:rPr>
        <w:t>C</w:t>
      </w:r>
      <w:r w:rsidR="00DB1CD3">
        <w:rPr>
          <w:rFonts w:asciiTheme="minorHAnsi" w:hAnsiTheme="minorHAnsi" w:cs="Arial"/>
          <w:sz w:val="22"/>
          <w:szCs w:val="22"/>
        </w:rPr>
        <w:t xml:space="preserve">ontrol </w:t>
      </w:r>
      <w:r w:rsidR="00C74157">
        <w:rPr>
          <w:rFonts w:asciiTheme="minorHAnsi" w:hAnsiTheme="minorHAnsi" w:cs="Arial"/>
          <w:sz w:val="22"/>
          <w:szCs w:val="22"/>
        </w:rPr>
        <w:t>I</w:t>
      </w:r>
      <w:r w:rsidR="00DB1CD3">
        <w:rPr>
          <w:rFonts w:asciiTheme="minorHAnsi" w:hAnsiTheme="minorHAnsi" w:cs="Arial"/>
          <w:sz w:val="22"/>
          <w:szCs w:val="22"/>
        </w:rPr>
        <w:t xml:space="preserve">nterno </w:t>
      </w:r>
      <w:r w:rsidR="000601B3">
        <w:rPr>
          <w:rFonts w:asciiTheme="minorHAnsi" w:hAnsiTheme="minorHAnsi" w:cs="Arial"/>
          <w:sz w:val="22"/>
          <w:szCs w:val="22"/>
        </w:rPr>
        <w:t xml:space="preserve">tiene las </w:t>
      </w:r>
      <w:r w:rsidR="00DB1CD3">
        <w:rPr>
          <w:rFonts w:asciiTheme="minorHAnsi" w:hAnsiTheme="minorHAnsi" w:cs="Arial"/>
          <w:sz w:val="22"/>
          <w:szCs w:val="22"/>
        </w:rPr>
        <w:t>siguientes con</w:t>
      </w:r>
      <w:r w:rsidR="000601B3">
        <w:rPr>
          <w:rFonts w:asciiTheme="minorHAnsi" w:hAnsiTheme="minorHAnsi" w:cs="Arial"/>
          <w:sz w:val="22"/>
          <w:szCs w:val="22"/>
        </w:rPr>
        <w:t>sideraciones</w:t>
      </w:r>
    </w:p>
    <w:p w14:paraId="2D647635" w14:textId="77777777" w:rsidR="00DB1CD3" w:rsidRDefault="00DB1CD3" w:rsidP="00DB1CD3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192C3DA0" w14:textId="77777777" w:rsidR="000601B3" w:rsidRDefault="000601B3" w:rsidP="000601B3">
      <w:pPr>
        <w:pStyle w:val="Prrafodelista"/>
        <w:numPr>
          <w:ilvl w:val="0"/>
          <w:numId w:val="36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Teniendo como universo las </w:t>
      </w:r>
      <w:r w:rsidRPr="001E0FEB">
        <w:rPr>
          <w:rFonts w:asciiTheme="minorHAnsi" w:hAnsiTheme="minorHAnsi" w:cs="Arial"/>
          <w:sz w:val="22"/>
          <w:szCs w:val="22"/>
        </w:rPr>
        <w:t>5.239.188</w:t>
      </w:r>
      <w:r w:rsidR="00AD4132" w:rsidRPr="001E0FEB">
        <w:rPr>
          <w:rFonts w:asciiTheme="minorHAnsi" w:hAnsiTheme="minorHAnsi" w:cs="Arial"/>
          <w:sz w:val="22"/>
          <w:szCs w:val="22"/>
        </w:rPr>
        <w:t xml:space="preserve"> solicitudes radicadas</w:t>
      </w:r>
      <w:r w:rsidR="00C24E81">
        <w:rPr>
          <w:rFonts w:asciiTheme="minorHAnsi" w:hAnsiTheme="minorHAnsi" w:cs="Arial"/>
          <w:sz w:val="22"/>
          <w:szCs w:val="22"/>
        </w:rPr>
        <w:t xml:space="preserve"> durante el segundo semestre de 2.018, </w:t>
      </w:r>
      <w:r>
        <w:rPr>
          <w:rFonts w:asciiTheme="minorHAnsi" w:hAnsiTheme="minorHAnsi" w:cs="Arial"/>
          <w:sz w:val="22"/>
          <w:szCs w:val="22"/>
        </w:rPr>
        <w:t xml:space="preserve">se evidencia </w:t>
      </w:r>
      <w:r w:rsidR="00C24E81">
        <w:rPr>
          <w:rFonts w:asciiTheme="minorHAnsi" w:hAnsiTheme="minorHAnsi" w:cs="Arial"/>
          <w:sz w:val="22"/>
          <w:szCs w:val="22"/>
        </w:rPr>
        <w:t>que para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 el </w:t>
      </w:r>
      <w:r w:rsidR="000A37B7">
        <w:rPr>
          <w:rFonts w:asciiTheme="minorHAnsi" w:hAnsiTheme="minorHAnsi" w:cs="Arial"/>
          <w:sz w:val="22"/>
          <w:szCs w:val="22"/>
        </w:rPr>
        <w:t>cuarto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 trimestre </w:t>
      </w:r>
      <w:r w:rsidR="00C74157" w:rsidRPr="001E0FEB">
        <w:rPr>
          <w:rFonts w:asciiTheme="minorHAnsi" w:hAnsiTheme="minorHAnsi" w:cs="Arial"/>
          <w:sz w:val="22"/>
          <w:szCs w:val="22"/>
        </w:rPr>
        <w:t>hay un aumento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 e</w:t>
      </w:r>
      <w:r>
        <w:rPr>
          <w:rFonts w:asciiTheme="minorHAnsi" w:hAnsiTheme="minorHAnsi" w:cs="Arial"/>
          <w:sz w:val="22"/>
          <w:szCs w:val="22"/>
        </w:rPr>
        <w:t>n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915637">
        <w:rPr>
          <w:rFonts w:asciiTheme="minorHAnsi" w:hAnsiTheme="minorHAnsi" w:cs="Arial"/>
          <w:sz w:val="22"/>
          <w:szCs w:val="22"/>
        </w:rPr>
        <w:t xml:space="preserve">309.888 </w:t>
      </w:r>
      <w:r w:rsidR="00B5196D" w:rsidRPr="001E0FEB">
        <w:rPr>
          <w:rFonts w:asciiTheme="minorHAnsi" w:hAnsiTheme="minorHAnsi" w:cs="Arial"/>
          <w:sz w:val="22"/>
          <w:szCs w:val="22"/>
        </w:rPr>
        <w:t>solicitudes recibidas</w:t>
      </w:r>
      <w:r>
        <w:rPr>
          <w:rFonts w:asciiTheme="minorHAnsi" w:hAnsiTheme="minorHAnsi" w:cs="Arial"/>
          <w:sz w:val="22"/>
          <w:szCs w:val="22"/>
        </w:rPr>
        <w:t xml:space="preserve"> con un </w:t>
      </w:r>
      <w:r w:rsidR="00915637" w:rsidRPr="001E0FEB">
        <w:rPr>
          <w:rFonts w:asciiTheme="minorHAnsi" w:hAnsiTheme="minorHAnsi" w:cs="Arial"/>
          <w:sz w:val="22"/>
          <w:szCs w:val="22"/>
        </w:rPr>
        <w:t xml:space="preserve">incremento del </w:t>
      </w:r>
      <w:r w:rsidR="00915637">
        <w:rPr>
          <w:rFonts w:asciiTheme="minorHAnsi" w:hAnsiTheme="minorHAnsi" w:cs="Arial"/>
          <w:sz w:val="22"/>
          <w:szCs w:val="22"/>
        </w:rPr>
        <w:t>5.91</w:t>
      </w:r>
      <w:r w:rsidR="00915637" w:rsidRPr="001E0FEB">
        <w:rPr>
          <w:rFonts w:asciiTheme="minorHAnsi" w:hAnsiTheme="minorHAnsi" w:cs="Arial"/>
          <w:sz w:val="22"/>
          <w:szCs w:val="22"/>
        </w:rPr>
        <w:t xml:space="preserve">% 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en relación con el </w:t>
      </w:r>
      <w:r w:rsidR="000A37B7">
        <w:rPr>
          <w:rFonts w:asciiTheme="minorHAnsi" w:hAnsiTheme="minorHAnsi" w:cs="Arial"/>
          <w:sz w:val="22"/>
          <w:szCs w:val="22"/>
        </w:rPr>
        <w:t>tercer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 trimestre</w:t>
      </w:r>
      <w:r>
        <w:rPr>
          <w:rFonts w:asciiTheme="minorHAnsi" w:hAnsiTheme="minorHAnsi" w:cs="Arial"/>
          <w:sz w:val="22"/>
          <w:szCs w:val="22"/>
        </w:rPr>
        <w:t>.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  </w:t>
      </w:r>
      <w:r w:rsidR="002B0BEE">
        <w:rPr>
          <w:rFonts w:asciiTheme="minorHAnsi" w:hAnsiTheme="minorHAnsi" w:cs="Arial"/>
          <w:sz w:val="22"/>
          <w:szCs w:val="22"/>
        </w:rPr>
        <w:t>Durante el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0A37B7">
        <w:rPr>
          <w:rFonts w:asciiTheme="minorHAnsi" w:hAnsiTheme="minorHAnsi" w:cs="Arial"/>
          <w:sz w:val="22"/>
          <w:szCs w:val="22"/>
        </w:rPr>
        <w:t>tercer trimestre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 fueron</w:t>
      </w:r>
      <w:r w:rsidR="000F3183">
        <w:rPr>
          <w:rFonts w:asciiTheme="minorHAnsi" w:hAnsiTheme="minorHAnsi" w:cs="Arial"/>
          <w:sz w:val="22"/>
          <w:szCs w:val="22"/>
        </w:rPr>
        <w:t xml:space="preserve"> radicadas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0A37B7">
        <w:rPr>
          <w:rFonts w:asciiTheme="minorHAnsi" w:hAnsiTheme="minorHAnsi" w:cs="Arial"/>
          <w:sz w:val="22"/>
          <w:szCs w:val="22"/>
        </w:rPr>
        <w:t>2.464.650</w:t>
      </w:r>
      <w:r w:rsidR="000F3183">
        <w:rPr>
          <w:rFonts w:asciiTheme="minorHAnsi" w:hAnsiTheme="minorHAnsi" w:cs="Arial"/>
          <w:sz w:val="22"/>
          <w:szCs w:val="22"/>
        </w:rPr>
        <w:t xml:space="preserve"> solic</w:t>
      </w:r>
      <w:r w:rsidR="00C65DDA">
        <w:rPr>
          <w:rFonts w:asciiTheme="minorHAnsi" w:hAnsiTheme="minorHAnsi" w:cs="Arial"/>
          <w:sz w:val="22"/>
          <w:szCs w:val="22"/>
        </w:rPr>
        <w:t>i</w:t>
      </w:r>
      <w:r w:rsidR="000F3183">
        <w:rPr>
          <w:rFonts w:asciiTheme="minorHAnsi" w:hAnsiTheme="minorHAnsi" w:cs="Arial"/>
          <w:sz w:val="22"/>
          <w:szCs w:val="22"/>
        </w:rPr>
        <w:t>tudes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que 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representan un </w:t>
      </w:r>
      <w:r w:rsidR="000A37B7">
        <w:rPr>
          <w:rFonts w:asciiTheme="minorHAnsi" w:hAnsiTheme="minorHAnsi" w:cs="Arial"/>
          <w:sz w:val="22"/>
          <w:szCs w:val="22"/>
        </w:rPr>
        <w:t>47.04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% y en el </w:t>
      </w:r>
      <w:r w:rsidR="000A37B7">
        <w:rPr>
          <w:rFonts w:asciiTheme="minorHAnsi" w:hAnsiTheme="minorHAnsi" w:cs="Arial"/>
          <w:sz w:val="22"/>
          <w:szCs w:val="22"/>
        </w:rPr>
        <w:t>cuarto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74192A">
        <w:rPr>
          <w:rFonts w:asciiTheme="minorHAnsi" w:hAnsiTheme="minorHAnsi" w:cs="Arial"/>
          <w:sz w:val="22"/>
          <w:szCs w:val="22"/>
        </w:rPr>
        <w:t xml:space="preserve">trimestre 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fueron </w:t>
      </w:r>
      <w:r w:rsidR="000A37B7">
        <w:rPr>
          <w:rFonts w:asciiTheme="minorHAnsi" w:hAnsiTheme="minorHAnsi" w:cs="Arial"/>
          <w:sz w:val="22"/>
          <w:szCs w:val="22"/>
        </w:rPr>
        <w:t>2.774.538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 que representan el </w:t>
      </w:r>
      <w:r w:rsidR="000A37B7">
        <w:rPr>
          <w:rFonts w:asciiTheme="minorHAnsi" w:hAnsiTheme="minorHAnsi" w:cs="Arial"/>
          <w:sz w:val="22"/>
          <w:szCs w:val="22"/>
        </w:rPr>
        <w:t>52.96</w:t>
      </w:r>
      <w:r w:rsidR="00B5196D" w:rsidRPr="001E0FEB">
        <w:rPr>
          <w:rFonts w:asciiTheme="minorHAnsi" w:hAnsiTheme="minorHAnsi" w:cs="Arial"/>
          <w:sz w:val="22"/>
          <w:szCs w:val="22"/>
        </w:rPr>
        <w:t>%</w:t>
      </w:r>
      <w:r w:rsidR="00915637">
        <w:rPr>
          <w:rFonts w:asciiTheme="minorHAnsi" w:hAnsiTheme="minorHAnsi" w:cs="Arial"/>
          <w:sz w:val="22"/>
          <w:szCs w:val="22"/>
        </w:rPr>
        <w:t xml:space="preserve"> del </w:t>
      </w:r>
      <w:r w:rsidR="001E0FEB" w:rsidRPr="001E0FEB">
        <w:rPr>
          <w:rFonts w:asciiTheme="minorHAnsi" w:hAnsiTheme="minorHAnsi" w:cs="Arial"/>
          <w:sz w:val="22"/>
          <w:szCs w:val="22"/>
        </w:rPr>
        <w:t>periodo</w:t>
      </w:r>
      <w:r w:rsidR="00915637">
        <w:rPr>
          <w:rFonts w:asciiTheme="minorHAnsi" w:hAnsiTheme="minorHAnsi" w:cs="Arial"/>
          <w:sz w:val="22"/>
          <w:szCs w:val="22"/>
        </w:rPr>
        <w:t xml:space="preserve"> en análisis</w:t>
      </w:r>
      <w:r>
        <w:rPr>
          <w:rFonts w:asciiTheme="minorHAnsi" w:hAnsiTheme="minorHAnsi" w:cs="Arial"/>
          <w:sz w:val="22"/>
          <w:szCs w:val="22"/>
        </w:rPr>
        <w:t>.</w:t>
      </w:r>
    </w:p>
    <w:p w14:paraId="61236ADD" w14:textId="739E40E3" w:rsidR="00DB1CD3" w:rsidRDefault="000601B3" w:rsidP="000601B3">
      <w:pPr>
        <w:pStyle w:val="Prrafodelista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26C782E5" w14:textId="639908B8" w:rsidR="002B0E3E" w:rsidRPr="00DA5B77" w:rsidRDefault="003018E6" w:rsidP="00DA5B77">
      <w:pPr>
        <w:pStyle w:val="Prrafodelista"/>
        <w:numPr>
          <w:ilvl w:val="0"/>
          <w:numId w:val="36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Tomando </w:t>
      </w:r>
      <w:r w:rsidR="009A3221" w:rsidRPr="00DA5B77">
        <w:rPr>
          <w:rFonts w:asciiTheme="minorHAnsi" w:hAnsiTheme="minorHAnsi" w:cs="Arial"/>
          <w:sz w:val="22"/>
          <w:szCs w:val="22"/>
        </w:rPr>
        <w:t xml:space="preserve">la información </w:t>
      </w:r>
      <w:r w:rsidR="00FD3825">
        <w:rPr>
          <w:rFonts w:asciiTheme="minorHAnsi" w:hAnsiTheme="minorHAnsi" w:cs="Arial"/>
          <w:sz w:val="22"/>
          <w:szCs w:val="22"/>
        </w:rPr>
        <w:t>de</w:t>
      </w:r>
      <w:r w:rsidR="009A3221" w:rsidRPr="00DA5B77">
        <w:rPr>
          <w:rFonts w:asciiTheme="minorHAnsi" w:hAnsiTheme="minorHAnsi" w:cs="Arial"/>
          <w:sz w:val="22"/>
          <w:szCs w:val="22"/>
        </w:rPr>
        <w:t xml:space="preserve"> la </w:t>
      </w:r>
      <w:r w:rsidR="00C24E81">
        <w:rPr>
          <w:rFonts w:asciiTheme="minorHAnsi" w:hAnsiTheme="minorHAnsi" w:cs="Arial"/>
          <w:sz w:val="22"/>
          <w:szCs w:val="22"/>
        </w:rPr>
        <w:t>gráfica</w:t>
      </w:r>
      <w:r w:rsidR="00FD3825">
        <w:rPr>
          <w:rFonts w:asciiTheme="minorHAnsi" w:hAnsiTheme="minorHAnsi" w:cs="Arial"/>
          <w:sz w:val="22"/>
          <w:szCs w:val="22"/>
        </w:rPr>
        <w:t xml:space="preserve"> No. </w:t>
      </w:r>
      <w:r w:rsidR="009A3221" w:rsidRPr="00DA5B77">
        <w:rPr>
          <w:rFonts w:asciiTheme="minorHAnsi" w:hAnsiTheme="minorHAnsi" w:cs="Arial"/>
          <w:sz w:val="22"/>
          <w:szCs w:val="22"/>
        </w:rPr>
        <w:t>3</w:t>
      </w:r>
      <w:r w:rsidR="00FD3825">
        <w:rPr>
          <w:rFonts w:asciiTheme="minorHAnsi" w:hAnsiTheme="minorHAnsi" w:cs="Arial"/>
          <w:sz w:val="22"/>
          <w:szCs w:val="22"/>
        </w:rPr>
        <w:t>,</w:t>
      </w:r>
      <w:r w:rsidR="008D5E54">
        <w:rPr>
          <w:rFonts w:asciiTheme="minorHAnsi" w:hAnsiTheme="minorHAnsi" w:cs="Arial"/>
          <w:sz w:val="22"/>
          <w:szCs w:val="22"/>
        </w:rPr>
        <w:t xml:space="preserve"> a </w:t>
      </w:r>
      <w:r w:rsidR="00FD3825">
        <w:rPr>
          <w:rFonts w:asciiTheme="minorHAnsi" w:hAnsiTheme="minorHAnsi" w:cs="Arial"/>
          <w:sz w:val="22"/>
          <w:szCs w:val="22"/>
        </w:rPr>
        <w:t>14.2</w:t>
      </w:r>
      <w:r w:rsidR="008D5E54">
        <w:rPr>
          <w:rFonts w:asciiTheme="minorHAnsi" w:hAnsiTheme="minorHAnsi" w:cs="Arial"/>
          <w:sz w:val="22"/>
          <w:szCs w:val="22"/>
        </w:rPr>
        <w:t>92</w:t>
      </w:r>
      <w:r w:rsidR="00FD3825">
        <w:rPr>
          <w:rFonts w:asciiTheme="minorHAnsi" w:hAnsiTheme="minorHAnsi" w:cs="Arial"/>
          <w:sz w:val="22"/>
          <w:szCs w:val="22"/>
        </w:rPr>
        <w:t xml:space="preserve"> solicitudes</w:t>
      </w:r>
      <w:r w:rsidR="00191065">
        <w:rPr>
          <w:rFonts w:asciiTheme="minorHAnsi" w:hAnsiTheme="minorHAnsi" w:cs="Arial"/>
          <w:sz w:val="22"/>
          <w:szCs w:val="22"/>
        </w:rPr>
        <w:t xml:space="preserve"> se le dio trasladado a otra entidad</w:t>
      </w:r>
      <w:r w:rsidR="00FD3825">
        <w:rPr>
          <w:rFonts w:asciiTheme="minorHAnsi" w:hAnsiTheme="minorHAnsi" w:cs="Arial"/>
          <w:sz w:val="22"/>
          <w:szCs w:val="22"/>
        </w:rPr>
        <w:t xml:space="preserve"> durante el segundo semestre de 2018</w:t>
      </w:r>
      <w:r w:rsidR="008D5E54">
        <w:rPr>
          <w:rFonts w:asciiTheme="minorHAnsi" w:hAnsiTheme="minorHAnsi" w:cs="Arial"/>
          <w:sz w:val="22"/>
          <w:szCs w:val="22"/>
        </w:rPr>
        <w:t>,</w:t>
      </w:r>
      <w:r w:rsidR="00191065">
        <w:rPr>
          <w:rFonts w:asciiTheme="minorHAnsi" w:hAnsiTheme="minorHAnsi" w:cs="Arial"/>
          <w:sz w:val="22"/>
          <w:szCs w:val="22"/>
        </w:rPr>
        <w:t xml:space="preserve"> </w:t>
      </w:r>
      <w:r w:rsidR="00191065" w:rsidRPr="00DA5B77">
        <w:rPr>
          <w:rFonts w:asciiTheme="minorHAnsi" w:hAnsiTheme="minorHAnsi" w:cs="Arial"/>
          <w:sz w:val="22"/>
          <w:szCs w:val="22"/>
        </w:rPr>
        <w:t xml:space="preserve">como lo informa el Grupo de </w:t>
      </w:r>
      <w:r w:rsidR="008D5E54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Atención al Ciudadano</w:t>
      </w:r>
      <w:r w:rsidR="008D5E54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.</w:t>
      </w:r>
      <w:r w:rsidR="009A3221" w:rsidRPr="00DA5B77">
        <w:rPr>
          <w:rFonts w:asciiTheme="minorHAnsi" w:hAnsiTheme="minorHAnsi" w:cs="Arial"/>
          <w:sz w:val="22"/>
          <w:szCs w:val="22"/>
        </w:rPr>
        <w:t xml:space="preserve"> </w:t>
      </w:r>
      <w:r w:rsidR="008D5E54">
        <w:rPr>
          <w:rFonts w:asciiTheme="minorHAnsi" w:hAnsiTheme="minorHAnsi" w:cs="Arial"/>
          <w:sz w:val="22"/>
          <w:szCs w:val="22"/>
        </w:rPr>
        <w:t>En</w:t>
      </w:r>
      <w:r w:rsidR="009A3221" w:rsidRPr="00DA5B77">
        <w:rPr>
          <w:rFonts w:asciiTheme="minorHAnsi" w:hAnsiTheme="minorHAnsi" w:cs="Arial"/>
          <w:sz w:val="22"/>
          <w:szCs w:val="22"/>
        </w:rPr>
        <w:t xml:space="preserve"> el </w:t>
      </w:r>
      <w:r w:rsidR="00191065">
        <w:rPr>
          <w:rFonts w:asciiTheme="minorHAnsi" w:hAnsiTheme="minorHAnsi" w:cs="Arial"/>
          <w:sz w:val="22"/>
          <w:szCs w:val="22"/>
        </w:rPr>
        <w:t xml:space="preserve">tercer 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trimestre </w:t>
      </w:r>
      <w:r w:rsidR="008D5E54">
        <w:rPr>
          <w:rFonts w:asciiTheme="minorHAnsi" w:hAnsiTheme="minorHAnsi" w:cs="Arial"/>
          <w:sz w:val="22"/>
          <w:szCs w:val="22"/>
        </w:rPr>
        <w:t>a</w:t>
      </w:r>
      <w:r w:rsidR="00973F63">
        <w:rPr>
          <w:rFonts w:asciiTheme="minorHAnsi" w:hAnsiTheme="minorHAnsi" w:cs="Arial"/>
          <w:sz w:val="22"/>
          <w:szCs w:val="22"/>
        </w:rPr>
        <w:t xml:space="preserve"> 8.635 </w:t>
      </w:r>
      <w:r w:rsidR="008D5E54">
        <w:rPr>
          <w:rFonts w:asciiTheme="minorHAnsi" w:hAnsiTheme="minorHAnsi" w:cs="Arial"/>
          <w:sz w:val="22"/>
          <w:szCs w:val="22"/>
        </w:rPr>
        <w:t>(</w:t>
      </w:r>
      <w:r w:rsidR="008D5E54">
        <w:rPr>
          <w:rFonts w:asciiTheme="minorHAnsi" w:hAnsiTheme="minorHAnsi" w:cs="Arial"/>
          <w:sz w:val="22"/>
          <w:szCs w:val="22"/>
        </w:rPr>
        <w:t>60.42</w:t>
      </w:r>
      <w:r w:rsidR="008D5E54" w:rsidRPr="00DA5B77">
        <w:rPr>
          <w:rFonts w:asciiTheme="minorHAnsi" w:hAnsiTheme="minorHAnsi" w:cs="Arial"/>
          <w:sz w:val="22"/>
          <w:szCs w:val="22"/>
        </w:rPr>
        <w:t>%</w:t>
      </w:r>
      <w:r w:rsidR="008D5E54">
        <w:rPr>
          <w:rFonts w:asciiTheme="minorHAnsi" w:hAnsiTheme="minorHAnsi" w:cs="Arial"/>
          <w:sz w:val="22"/>
          <w:szCs w:val="22"/>
        </w:rPr>
        <w:t>)</w:t>
      </w:r>
      <w:r w:rsidR="008D5E54" w:rsidRPr="00DA5B77">
        <w:rPr>
          <w:rFonts w:asciiTheme="minorHAnsi" w:hAnsiTheme="minorHAnsi" w:cs="Arial"/>
          <w:sz w:val="22"/>
          <w:szCs w:val="22"/>
        </w:rPr>
        <w:t xml:space="preserve"> </w:t>
      </w:r>
      <w:r w:rsidR="00973F63" w:rsidRPr="00DA5B77">
        <w:rPr>
          <w:rFonts w:asciiTheme="minorHAnsi" w:hAnsiTheme="minorHAnsi" w:cs="Arial"/>
          <w:sz w:val="22"/>
          <w:szCs w:val="22"/>
        </w:rPr>
        <w:t xml:space="preserve">solicitudes </w:t>
      </w:r>
      <w:r w:rsidR="00191065">
        <w:rPr>
          <w:rFonts w:asciiTheme="minorHAnsi" w:hAnsiTheme="minorHAnsi" w:cs="Arial"/>
          <w:sz w:val="22"/>
          <w:szCs w:val="22"/>
        </w:rPr>
        <w:t xml:space="preserve">se </w:t>
      </w:r>
      <w:r w:rsidR="008D5E54">
        <w:rPr>
          <w:rFonts w:asciiTheme="minorHAnsi" w:hAnsiTheme="minorHAnsi" w:cs="Arial"/>
          <w:sz w:val="22"/>
          <w:szCs w:val="22"/>
        </w:rPr>
        <w:t xml:space="preserve">dio </w:t>
      </w:r>
      <w:r w:rsidR="00191065">
        <w:rPr>
          <w:rFonts w:asciiTheme="minorHAnsi" w:hAnsiTheme="minorHAnsi" w:cs="Arial"/>
          <w:sz w:val="22"/>
          <w:szCs w:val="22"/>
        </w:rPr>
        <w:t>traslad</w:t>
      </w:r>
      <w:r w:rsidR="008D5E54">
        <w:rPr>
          <w:rFonts w:asciiTheme="minorHAnsi" w:hAnsiTheme="minorHAnsi" w:cs="Arial"/>
          <w:sz w:val="22"/>
          <w:szCs w:val="22"/>
        </w:rPr>
        <w:t>o</w:t>
      </w:r>
      <w:r w:rsidR="00191065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191065">
        <w:rPr>
          <w:rFonts w:asciiTheme="minorHAnsi" w:hAnsiTheme="minorHAnsi" w:cs="Arial"/>
          <w:sz w:val="22"/>
          <w:szCs w:val="22"/>
        </w:rPr>
        <w:t xml:space="preserve">a </w:t>
      </w:r>
      <w:r w:rsidR="00973F63" w:rsidRPr="00DA5B77">
        <w:rPr>
          <w:rFonts w:asciiTheme="minorHAnsi" w:hAnsiTheme="minorHAnsi" w:cs="Arial"/>
          <w:sz w:val="22"/>
          <w:szCs w:val="22"/>
        </w:rPr>
        <w:t xml:space="preserve"> otra</w:t>
      </w:r>
      <w:proofErr w:type="gramEnd"/>
      <w:r w:rsidR="00191065">
        <w:rPr>
          <w:rFonts w:asciiTheme="minorHAnsi" w:hAnsiTheme="minorHAnsi" w:cs="Arial"/>
          <w:sz w:val="22"/>
          <w:szCs w:val="22"/>
        </w:rPr>
        <w:t xml:space="preserve"> entidad</w:t>
      </w:r>
      <w:r w:rsidR="008D5E54">
        <w:rPr>
          <w:rFonts w:asciiTheme="minorHAnsi" w:hAnsiTheme="minorHAnsi" w:cs="Arial"/>
          <w:sz w:val="22"/>
          <w:szCs w:val="22"/>
        </w:rPr>
        <w:t xml:space="preserve">, 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mientras que para el </w:t>
      </w:r>
      <w:r w:rsidR="006A62C1">
        <w:rPr>
          <w:rFonts w:asciiTheme="minorHAnsi" w:hAnsiTheme="minorHAnsi" w:cs="Arial"/>
          <w:sz w:val="22"/>
          <w:szCs w:val="22"/>
        </w:rPr>
        <w:t>cuarto</w:t>
      </w:r>
      <w:r w:rsidR="00DA5B77" w:rsidRPr="00DA5B77">
        <w:rPr>
          <w:rFonts w:asciiTheme="minorHAnsi" w:hAnsiTheme="minorHAnsi" w:cs="Arial"/>
          <w:sz w:val="22"/>
          <w:szCs w:val="22"/>
        </w:rPr>
        <w:t xml:space="preserve"> trimestre de</w:t>
      </w:r>
      <w:r w:rsidR="00191065">
        <w:rPr>
          <w:rFonts w:asciiTheme="minorHAnsi" w:hAnsiTheme="minorHAnsi" w:cs="Arial"/>
          <w:sz w:val="22"/>
          <w:szCs w:val="22"/>
        </w:rPr>
        <w:t xml:space="preserve"> 2.018</w:t>
      </w:r>
      <w:r w:rsidR="00DA5B77" w:rsidRPr="00DA5B77">
        <w:rPr>
          <w:rFonts w:asciiTheme="minorHAnsi" w:hAnsiTheme="minorHAnsi" w:cs="Arial"/>
          <w:sz w:val="22"/>
          <w:szCs w:val="22"/>
        </w:rPr>
        <w:t xml:space="preserve"> </w:t>
      </w:r>
      <w:r w:rsidR="009A3221" w:rsidRPr="00DA5B77">
        <w:rPr>
          <w:rFonts w:asciiTheme="minorHAnsi" w:hAnsiTheme="minorHAnsi" w:cs="Arial"/>
          <w:sz w:val="22"/>
          <w:szCs w:val="22"/>
        </w:rPr>
        <w:t xml:space="preserve">el número de solicitudes trasladadas es de </w:t>
      </w:r>
      <w:r w:rsidR="00C5781E">
        <w:rPr>
          <w:rFonts w:asciiTheme="minorHAnsi" w:hAnsiTheme="minorHAnsi" w:cs="Arial"/>
          <w:sz w:val="22"/>
          <w:szCs w:val="22"/>
        </w:rPr>
        <w:t>5.657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 </w:t>
      </w:r>
      <w:r w:rsidR="008D5E54">
        <w:rPr>
          <w:rFonts w:asciiTheme="minorHAnsi" w:hAnsiTheme="minorHAnsi" w:cs="Arial"/>
          <w:sz w:val="22"/>
          <w:szCs w:val="22"/>
        </w:rPr>
        <w:t>(</w:t>
      </w:r>
      <w:r w:rsidR="008D5E54">
        <w:rPr>
          <w:rFonts w:asciiTheme="minorHAnsi" w:hAnsiTheme="minorHAnsi" w:cs="Arial"/>
          <w:sz w:val="22"/>
          <w:szCs w:val="22"/>
        </w:rPr>
        <w:t>39.48</w:t>
      </w:r>
      <w:r w:rsidR="008D5E54" w:rsidRPr="00DA5B77">
        <w:rPr>
          <w:rFonts w:asciiTheme="minorHAnsi" w:hAnsiTheme="minorHAnsi" w:cs="Arial"/>
          <w:sz w:val="22"/>
          <w:szCs w:val="22"/>
        </w:rPr>
        <w:t>%</w:t>
      </w:r>
      <w:r w:rsidR="008D5E54">
        <w:rPr>
          <w:rFonts w:asciiTheme="minorHAnsi" w:hAnsiTheme="minorHAnsi" w:cs="Arial"/>
          <w:sz w:val="22"/>
          <w:szCs w:val="22"/>
        </w:rPr>
        <w:t xml:space="preserve">). </w:t>
      </w:r>
      <w:r w:rsidR="00DA5B77" w:rsidRPr="00DA5B77">
        <w:rPr>
          <w:rFonts w:asciiTheme="minorHAnsi" w:hAnsiTheme="minorHAnsi" w:cs="Arial"/>
          <w:sz w:val="22"/>
          <w:szCs w:val="22"/>
        </w:rPr>
        <w:t xml:space="preserve"> S</w:t>
      </w:r>
      <w:r w:rsidR="002B0E3E" w:rsidRPr="00DA5B77">
        <w:rPr>
          <w:rFonts w:asciiTheme="minorHAnsi" w:hAnsiTheme="minorHAnsi" w:cs="Arial"/>
          <w:sz w:val="22"/>
          <w:szCs w:val="22"/>
        </w:rPr>
        <w:t>e observa un</w:t>
      </w:r>
      <w:r w:rsidR="00973F63">
        <w:rPr>
          <w:rFonts w:asciiTheme="minorHAnsi" w:hAnsiTheme="minorHAnsi" w:cs="Arial"/>
          <w:sz w:val="22"/>
          <w:szCs w:val="22"/>
        </w:rPr>
        <w:t xml:space="preserve">a disminución </w:t>
      </w:r>
      <w:r w:rsidR="00C65DDA">
        <w:rPr>
          <w:rFonts w:asciiTheme="minorHAnsi" w:hAnsiTheme="minorHAnsi" w:cs="Arial"/>
          <w:sz w:val="22"/>
          <w:szCs w:val="22"/>
        </w:rPr>
        <w:t>2.978</w:t>
      </w:r>
      <w:r w:rsidR="00973F63">
        <w:rPr>
          <w:rFonts w:asciiTheme="minorHAnsi" w:hAnsiTheme="minorHAnsi" w:cs="Arial"/>
          <w:sz w:val="22"/>
          <w:szCs w:val="22"/>
        </w:rPr>
        <w:t xml:space="preserve"> solicitudes radicadas</w:t>
      </w:r>
      <w:r w:rsidR="008D5E54">
        <w:rPr>
          <w:rFonts w:asciiTheme="minorHAnsi" w:hAnsiTheme="minorHAnsi" w:cs="Arial"/>
          <w:sz w:val="22"/>
          <w:szCs w:val="22"/>
        </w:rPr>
        <w:t xml:space="preserve"> para un </w:t>
      </w:r>
      <w:r w:rsidR="006A62C1">
        <w:rPr>
          <w:rFonts w:asciiTheme="minorHAnsi" w:hAnsiTheme="minorHAnsi" w:cs="Arial"/>
          <w:sz w:val="22"/>
          <w:szCs w:val="22"/>
        </w:rPr>
        <w:t>2.</w:t>
      </w:r>
      <w:r w:rsidR="00C65DDA">
        <w:rPr>
          <w:rFonts w:asciiTheme="minorHAnsi" w:hAnsiTheme="minorHAnsi" w:cs="Arial"/>
          <w:sz w:val="22"/>
          <w:szCs w:val="22"/>
        </w:rPr>
        <w:t>0</w:t>
      </w:r>
      <w:r w:rsidR="006A62C1">
        <w:rPr>
          <w:rFonts w:asciiTheme="minorHAnsi" w:hAnsiTheme="minorHAnsi" w:cs="Arial"/>
          <w:sz w:val="22"/>
          <w:szCs w:val="22"/>
        </w:rPr>
        <w:t>1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% </w:t>
      </w:r>
      <w:r w:rsidR="008D5E54">
        <w:rPr>
          <w:rFonts w:asciiTheme="minorHAnsi" w:hAnsiTheme="minorHAnsi" w:cs="Arial"/>
          <w:sz w:val="22"/>
          <w:szCs w:val="22"/>
        </w:rPr>
        <w:t>de reducción</w:t>
      </w:r>
      <w:r w:rsidR="00DA5B77" w:rsidRPr="00DA5B77">
        <w:rPr>
          <w:rFonts w:asciiTheme="minorHAnsi" w:hAnsiTheme="minorHAnsi" w:cs="Arial"/>
          <w:sz w:val="22"/>
          <w:szCs w:val="22"/>
        </w:rPr>
        <w:t>;</w:t>
      </w:r>
      <w:r w:rsidR="001571DB" w:rsidRPr="00DA5B77">
        <w:rPr>
          <w:rFonts w:asciiTheme="minorHAnsi" w:hAnsiTheme="minorHAnsi" w:cs="Arial"/>
          <w:sz w:val="22"/>
          <w:szCs w:val="22"/>
        </w:rPr>
        <w:t xml:space="preserve"> siendo el mes de </w:t>
      </w:r>
      <w:r w:rsidR="006A62C1">
        <w:rPr>
          <w:rFonts w:asciiTheme="minorHAnsi" w:hAnsiTheme="minorHAnsi" w:cs="Arial"/>
          <w:sz w:val="22"/>
          <w:szCs w:val="22"/>
        </w:rPr>
        <w:t>diciembre</w:t>
      </w:r>
      <w:r w:rsidR="008D5E54">
        <w:rPr>
          <w:rFonts w:asciiTheme="minorHAnsi" w:hAnsiTheme="minorHAnsi" w:cs="Arial"/>
          <w:sz w:val="22"/>
          <w:szCs w:val="22"/>
        </w:rPr>
        <w:t xml:space="preserve"> e</w:t>
      </w:r>
      <w:r w:rsidR="001571DB" w:rsidRPr="00DA5B77">
        <w:rPr>
          <w:rFonts w:asciiTheme="minorHAnsi" w:hAnsiTheme="minorHAnsi" w:cs="Arial"/>
          <w:sz w:val="22"/>
          <w:szCs w:val="22"/>
        </w:rPr>
        <w:t>l de menor cantidad de traslad</w:t>
      </w:r>
      <w:r w:rsidR="00DA5B77" w:rsidRPr="00DA5B77">
        <w:rPr>
          <w:rFonts w:asciiTheme="minorHAnsi" w:hAnsiTheme="minorHAnsi" w:cs="Arial"/>
          <w:sz w:val="22"/>
          <w:szCs w:val="22"/>
        </w:rPr>
        <w:t>o</w:t>
      </w:r>
      <w:r w:rsidR="001571DB" w:rsidRPr="00DA5B77">
        <w:rPr>
          <w:rFonts w:asciiTheme="minorHAnsi" w:hAnsiTheme="minorHAnsi" w:cs="Arial"/>
          <w:sz w:val="22"/>
          <w:szCs w:val="22"/>
        </w:rPr>
        <w:t>s</w:t>
      </w:r>
      <w:r w:rsidR="000869E8">
        <w:rPr>
          <w:rFonts w:asciiTheme="minorHAnsi" w:hAnsiTheme="minorHAnsi" w:cs="Arial"/>
          <w:sz w:val="22"/>
          <w:szCs w:val="22"/>
        </w:rPr>
        <w:t xml:space="preserve"> </w:t>
      </w:r>
      <w:r w:rsidR="000869E8" w:rsidRPr="00DA5B77">
        <w:rPr>
          <w:rFonts w:asciiTheme="minorHAnsi" w:hAnsiTheme="minorHAnsi" w:cs="Arial"/>
          <w:sz w:val="22"/>
          <w:szCs w:val="22"/>
        </w:rPr>
        <w:t xml:space="preserve">con </w:t>
      </w:r>
      <w:bookmarkStart w:id="0" w:name="_GoBack"/>
      <w:bookmarkEnd w:id="0"/>
      <w:r w:rsidR="000869E8" w:rsidRPr="00DA5B77">
        <w:rPr>
          <w:rFonts w:asciiTheme="minorHAnsi" w:hAnsiTheme="minorHAnsi" w:cs="Arial"/>
          <w:sz w:val="22"/>
          <w:szCs w:val="22"/>
        </w:rPr>
        <w:t>1</w:t>
      </w:r>
      <w:r w:rsidR="000869E8">
        <w:rPr>
          <w:rFonts w:asciiTheme="minorHAnsi" w:hAnsiTheme="minorHAnsi" w:cs="Arial"/>
          <w:sz w:val="22"/>
          <w:szCs w:val="22"/>
        </w:rPr>
        <w:t>.</w:t>
      </w:r>
      <w:r w:rsidR="000869E8" w:rsidRPr="00DA5B77">
        <w:rPr>
          <w:rFonts w:asciiTheme="minorHAnsi" w:hAnsiTheme="minorHAnsi" w:cs="Arial"/>
          <w:sz w:val="22"/>
          <w:szCs w:val="22"/>
        </w:rPr>
        <w:t>4</w:t>
      </w:r>
      <w:r w:rsidR="000869E8">
        <w:rPr>
          <w:rFonts w:asciiTheme="minorHAnsi" w:hAnsiTheme="minorHAnsi" w:cs="Arial"/>
          <w:sz w:val="22"/>
          <w:szCs w:val="22"/>
        </w:rPr>
        <w:t>41</w:t>
      </w:r>
      <w:r w:rsidR="000869E8" w:rsidRPr="00DA5B77">
        <w:rPr>
          <w:rFonts w:asciiTheme="minorHAnsi" w:hAnsiTheme="minorHAnsi" w:cs="Arial"/>
          <w:sz w:val="22"/>
          <w:szCs w:val="22"/>
        </w:rPr>
        <w:t xml:space="preserve"> solicitudes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. </w:t>
      </w:r>
    </w:p>
    <w:p w14:paraId="4EF5572B" w14:textId="77777777" w:rsidR="00DB1CD3" w:rsidRDefault="00DB1CD3" w:rsidP="00DB1CD3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351DED81" w14:textId="77777777" w:rsidR="000A0A1E" w:rsidRDefault="000A0A1E" w:rsidP="00595069">
      <w:pPr>
        <w:spacing w:after="0"/>
        <w:rPr>
          <w:rFonts w:ascii="Arial Narrow" w:hAnsi="Arial Narrow" w:cs="Arial"/>
          <w:b/>
        </w:rPr>
      </w:pPr>
    </w:p>
    <w:tbl>
      <w:tblPr>
        <w:tblW w:w="5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4047"/>
      </w:tblGrid>
      <w:tr w:rsidR="00D11062" w:rsidRPr="00A340F4" w14:paraId="6D165EF6" w14:textId="77777777" w:rsidTr="00DC69D6">
        <w:trPr>
          <w:trHeight w:val="346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D4262" w14:textId="77777777" w:rsidR="00D11062" w:rsidRPr="00A340F4" w:rsidRDefault="00D11062" w:rsidP="00BF4C84">
            <w:pPr>
              <w:spacing w:after="0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ES" w:eastAsia="es-ES"/>
              </w:rPr>
            </w:pPr>
            <w:r w:rsidRPr="00A340F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ES" w:eastAsia="es-ES"/>
              </w:rPr>
              <w:t xml:space="preserve">APROBÓ 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7F3E" w14:textId="77777777" w:rsidR="00D11062" w:rsidRPr="00A340F4" w:rsidRDefault="001B0007" w:rsidP="0088528F">
            <w:pPr>
              <w:spacing w:after="0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u w:val="single"/>
                <w:lang w:val="es-ES" w:eastAsia="es-ES"/>
              </w:rPr>
            </w:pPr>
            <w:r w:rsidRPr="00A340F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ES" w:eastAsia="es-ES"/>
              </w:rPr>
              <w:t xml:space="preserve">  </w:t>
            </w:r>
            <w:r w:rsidRPr="00A340F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u w:val="single"/>
                <w:lang w:val="es-ES" w:eastAsia="es-ES"/>
              </w:rPr>
              <w:t>CARLOS ARTURO ORDONEZ CASTRO</w:t>
            </w:r>
          </w:p>
        </w:tc>
      </w:tr>
      <w:tr w:rsidR="00D11062" w:rsidRPr="00A340F4" w14:paraId="1BEDD829" w14:textId="77777777" w:rsidTr="001B0007">
        <w:trPr>
          <w:trHeight w:val="6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603B9" w14:textId="77777777" w:rsidR="00D11062" w:rsidRPr="00A340F4" w:rsidRDefault="00D11062" w:rsidP="0088528F">
            <w:pPr>
              <w:spacing w:after="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8987" w14:textId="77777777" w:rsidR="00D11062" w:rsidRPr="00A340F4" w:rsidRDefault="000A0A1E" w:rsidP="000A0A1E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ES" w:eastAsia="es-ES"/>
              </w:rPr>
              <w:t xml:space="preserve">  </w:t>
            </w:r>
            <w:r w:rsidR="00D11062" w:rsidRPr="00A340F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ES" w:eastAsia="es-ES"/>
              </w:rPr>
              <w:t>JEFE OFICINA DE CONTROL INTERNO</w:t>
            </w:r>
          </w:p>
        </w:tc>
      </w:tr>
    </w:tbl>
    <w:p w14:paraId="0E8A67C0" w14:textId="77777777" w:rsidR="00D11062" w:rsidRPr="00070902" w:rsidRDefault="00070902" w:rsidP="00D11062">
      <w:pPr>
        <w:spacing w:after="0"/>
        <w:rPr>
          <w:rFonts w:asciiTheme="minorHAnsi" w:hAnsiTheme="minorHAnsi" w:cs="Arial"/>
          <w:sz w:val="18"/>
          <w:szCs w:val="18"/>
        </w:rPr>
      </w:pPr>
      <w:r w:rsidRPr="00070902">
        <w:rPr>
          <w:rFonts w:asciiTheme="minorHAnsi" w:hAnsiTheme="minorHAnsi" w:cs="Arial"/>
          <w:sz w:val="18"/>
          <w:szCs w:val="18"/>
        </w:rPr>
        <w:t>Proyecto: William A. Márquez Montero</w:t>
      </w:r>
    </w:p>
    <w:p w14:paraId="6EBAF5D5" w14:textId="77777777" w:rsidR="00070902" w:rsidRPr="00070902" w:rsidRDefault="00070902" w:rsidP="00D11062">
      <w:pPr>
        <w:spacing w:after="0"/>
        <w:rPr>
          <w:rFonts w:asciiTheme="minorHAnsi" w:hAnsiTheme="minorHAnsi" w:cs="Arial"/>
          <w:sz w:val="18"/>
          <w:szCs w:val="18"/>
        </w:rPr>
      </w:pPr>
      <w:r w:rsidRPr="00070902">
        <w:rPr>
          <w:rFonts w:asciiTheme="minorHAnsi" w:hAnsiTheme="minorHAnsi" w:cs="Arial"/>
          <w:sz w:val="18"/>
          <w:szCs w:val="18"/>
        </w:rPr>
        <w:t>Profesional Universitario</w:t>
      </w:r>
    </w:p>
    <w:p w14:paraId="1575D85A" w14:textId="77777777" w:rsidR="00B752C0" w:rsidRDefault="00B752C0" w:rsidP="00595069">
      <w:pPr>
        <w:spacing w:after="0"/>
        <w:rPr>
          <w:rFonts w:asciiTheme="minorHAnsi" w:hAnsiTheme="minorHAnsi" w:cs="Arial"/>
          <w:b/>
          <w:sz w:val="22"/>
          <w:szCs w:val="22"/>
        </w:rPr>
      </w:pPr>
    </w:p>
    <w:p w14:paraId="64F9C4CB" w14:textId="77777777" w:rsidR="007F3D09" w:rsidRPr="00A340F4" w:rsidRDefault="007F3D09" w:rsidP="00595069">
      <w:pPr>
        <w:spacing w:after="0"/>
        <w:rPr>
          <w:rFonts w:asciiTheme="minorHAnsi" w:hAnsiTheme="minorHAnsi" w:cs="Arial"/>
          <w:b/>
          <w:sz w:val="22"/>
          <w:szCs w:val="22"/>
        </w:rPr>
      </w:pPr>
      <w:r w:rsidRPr="00A340F4">
        <w:rPr>
          <w:rFonts w:asciiTheme="minorHAnsi" w:hAnsiTheme="minorHAnsi" w:cs="Arial"/>
          <w:b/>
          <w:sz w:val="22"/>
          <w:szCs w:val="22"/>
        </w:rPr>
        <w:t>ANEXOS</w:t>
      </w:r>
    </w:p>
    <w:p w14:paraId="5CFF8041" w14:textId="77777777" w:rsidR="00807453" w:rsidRPr="00A340F4" w:rsidRDefault="00807453" w:rsidP="00807453">
      <w:pPr>
        <w:spacing w:after="0"/>
        <w:ind w:left="-142"/>
        <w:rPr>
          <w:rFonts w:asciiTheme="minorHAnsi" w:hAnsiTheme="minorHAnsi" w:cs="Arial"/>
          <w:b/>
          <w:sz w:val="22"/>
          <w:szCs w:val="22"/>
        </w:rPr>
      </w:pPr>
    </w:p>
    <w:p w14:paraId="50E815A7" w14:textId="77777777" w:rsidR="00807453" w:rsidRPr="00A340F4" w:rsidRDefault="00595069" w:rsidP="00595069">
      <w:pPr>
        <w:spacing w:after="0"/>
        <w:rPr>
          <w:rFonts w:asciiTheme="minorHAnsi" w:hAnsiTheme="minorHAnsi" w:cs="Arial"/>
          <w:b/>
          <w:sz w:val="22"/>
          <w:szCs w:val="22"/>
        </w:rPr>
      </w:pPr>
      <w:r w:rsidRPr="00A340F4">
        <w:rPr>
          <w:rFonts w:asciiTheme="minorHAnsi" w:hAnsiTheme="minorHAnsi" w:cs="Arial"/>
          <w:b/>
          <w:sz w:val="22"/>
          <w:szCs w:val="22"/>
        </w:rPr>
        <w:t>CONTROL DE CAMBIOS</w:t>
      </w:r>
    </w:p>
    <w:p w14:paraId="729391EA" w14:textId="77777777" w:rsidR="00807453" w:rsidRDefault="00807453" w:rsidP="00807453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36"/>
        <w:gridCol w:w="2876"/>
        <w:gridCol w:w="4847"/>
      </w:tblGrid>
      <w:tr w:rsidR="00807453" w:rsidRPr="00A340F4" w14:paraId="3EFAFF88" w14:textId="77777777" w:rsidTr="009D07B3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14:paraId="2251AD94" w14:textId="77777777" w:rsidR="00807453" w:rsidRPr="00A340F4" w:rsidRDefault="00807453" w:rsidP="009D07B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14:paraId="327CCC13" w14:textId="77777777" w:rsidR="00807453" w:rsidRPr="00A340F4" w:rsidRDefault="00807453" w:rsidP="009D07B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14:paraId="78ADCF6A" w14:textId="77777777" w:rsidR="00807453" w:rsidRPr="00A340F4" w:rsidRDefault="00807453" w:rsidP="009D07B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807453" w:rsidRPr="00A340F4" w14:paraId="0C208D44" w14:textId="77777777" w:rsidTr="009D07B3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3E29DF25" w14:textId="77777777" w:rsidR="00807453" w:rsidRPr="00A340F4" w:rsidRDefault="00807453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67626701" w14:textId="77777777" w:rsidR="00807453" w:rsidRPr="00A340F4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sz w:val="22"/>
                <w:szCs w:val="22"/>
              </w:rPr>
              <w:t>04/08/2014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14:paraId="45168607" w14:textId="77777777" w:rsidR="00807453" w:rsidRPr="00A340F4" w:rsidRDefault="00807453" w:rsidP="00807453">
            <w:pPr>
              <w:pStyle w:val="Prrafodelista"/>
              <w:spacing w:after="0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Creación del formato</w:t>
            </w:r>
            <w:r w:rsidR="00C527AC"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173778" w:rsidRPr="00A340F4" w14:paraId="1A30F4A7" w14:textId="77777777" w:rsidTr="009D07B3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57D8318F" w14:textId="77777777" w:rsidR="00173778" w:rsidRPr="00A340F4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1BF21C35" w14:textId="77777777" w:rsidR="00173778" w:rsidRPr="00A340F4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sz w:val="22"/>
                <w:szCs w:val="22"/>
              </w:rPr>
              <w:t>09/03/2015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14:paraId="3230EE41" w14:textId="77777777" w:rsidR="00173778" w:rsidRPr="00A340F4" w:rsidRDefault="00173778" w:rsidP="00807453">
            <w:pPr>
              <w:pStyle w:val="Prrafodelista"/>
              <w:spacing w:after="0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 revisar el formato se evidencia que la casilla fecha de informe está repetida.</w:t>
            </w:r>
          </w:p>
        </w:tc>
      </w:tr>
      <w:tr w:rsidR="00807453" w:rsidRPr="00A340F4" w14:paraId="75537F43" w14:textId="77777777" w:rsidTr="009D07B3">
        <w:trPr>
          <w:trHeight w:val="539"/>
          <w:jc w:val="center"/>
        </w:trPr>
        <w:tc>
          <w:tcPr>
            <w:tcW w:w="591" w:type="pct"/>
          </w:tcPr>
          <w:p w14:paraId="6326779E" w14:textId="77777777" w:rsidR="00807453" w:rsidRPr="00A340F4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485376652"/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2" w:type="pct"/>
            <w:vAlign w:val="center"/>
          </w:tcPr>
          <w:p w14:paraId="55C7D724" w14:textId="77777777" w:rsidR="00807453" w:rsidRPr="00A340F4" w:rsidRDefault="004E129F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06/2017</w:t>
            </w:r>
          </w:p>
        </w:tc>
        <w:tc>
          <w:tcPr>
            <w:tcW w:w="2767" w:type="pct"/>
            <w:vAlign w:val="center"/>
          </w:tcPr>
          <w:p w14:paraId="6E956BBF" w14:textId="77777777" w:rsidR="00807453" w:rsidRPr="00A340F4" w:rsidRDefault="00537AB4" w:rsidP="0080745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</w:t>
            </w:r>
            <w:r w:rsidR="0078376B"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e modifica </w:t>
            </w:r>
            <w:r w:rsidR="00C527AC"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formato y se</w:t>
            </w: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adiciona firma aprobación del </w:t>
            </w:r>
            <w:r w:rsidR="00C527AC"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Jefe Oficina de Control Interno.</w:t>
            </w:r>
          </w:p>
        </w:tc>
      </w:tr>
      <w:bookmarkEnd w:id="1"/>
    </w:tbl>
    <w:p w14:paraId="1F46175E" w14:textId="77777777" w:rsidR="00A14FAB" w:rsidRPr="000831BE" w:rsidRDefault="00A14FAB" w:rsidP="00C446A2">
      <w:pPr>
        <w:pStyle w:val="NormalWeb"/>
        <w:ind w:left="224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</w:p>
    <w:sectPr w:rsidR="00A14FAB" w:rsidRPr="000831BE" w:rsidSect="00DE43C7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191" w:right="1304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F2CAA" w14:textId="77777777" w:rsidR="00702C65" w:rsidRDefault="00702C65">
      <w:pPr>
        <w:spacing w:after="0"/>
      </w:pPr>
      <w:r>
        <w:separator/>
      </w:r>
    </w:p>
  </w:endnote>
  <w:endnote w:type="continuationSeparator" w:id="0">
    <w:p w14:paraId="16C00151" w14:textId="77777777" w:rsidR="00702C65" w:rsidRDefault="00702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B7F08" w14:textId="77777777" w:rsidR="002B0BEE" w:rsidRDefault="002B0BEE" w:rsidP="00C446A2">
    <w:pPr>
      <w:pStyle w:val="Piedepgina"/>
      <w:jc w:val="right"/>
      <w:rPr>
        <w:sz w:val="28"/>
        <w:szCs w:val="28"/>
        <w:lang w:val="es-CO"/>
      </w:rPr>
    </w:pPr>
    <w:r w:rsidRPr="00830CD8">
      <w:rPr>
        <w:sz w:val="28"/>
        <w:szCs w:val="28"/>
        <w:lang w:val="es-CO"/>
      </w:rPr>
      <w:t>7</w:t>
    </w:r>
    <w:r>
      <w:rPr>
        <w:sz w:val="28"/>
        <w:szCs w:val="28"/>
        <w:lang w:val="es-CO"/>
      </w:rPr>
      <w:t>10.14.15-21 V1</w:t>
    </w:r>
  </w:p>
  <w:p w14:paraId="3B352BED" w14:textId="77777777" w:rsidR="002B0BEE" w:rsidRDefault="002B0B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68E81" w14:textId="77777777" w:rsidR="00702C65" w:rsidRDefault="00702C65">
      <w:pPr>
        <w:spacing w:after="0"/>
      </w:pPr>
      <w:r>
        <w:separator/>
      </w:r>
    </w:p>
  </w:footnote>
  <w:footnote w:type="continuationSeparator" w:id="0">
    <w:p w14:paraId="7F15D7A1" w14:textId="77777777" w:rsidR="00702C65" w:rsidRDefault="00702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BDA8" w14:textId="77777777" w:rsidR="002B0BEE" w:rsidRDefault="002B0BE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192" behindDoc="1" locked="0" layoutInCell="1" allowOverlap="1" wp14:anchorId="468E90E6" wp14:editId="6659967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195" name="Imagen 519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1DA37" w14:textId="77777777" w:rsidR="002B0BEE" w:rsidRDefault="002B0BEE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p w14:paraId="355D64A5" w14:textId="77777777" w:rsidR="002B0BEE" w:rsidRDefault="002B0BEE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5"/>
      <w:gridCol w:w="2086"/>
      <w:gridCol w:w="1475"/>
      <w:gridCol w:w="2054"/>
      <w:gridCol w:w="1699"/>
    </w:tblGrid>
    <w:tr w:rsidR="002B0BEE" w:rsidRPr="0044395D" w14:paraId="0B50CC3E" w14:textId="77777777" w:rsidTr="00C446A2">
      <w:trPr>
        <w:trHeight w:val="416"/>
      </w:trPr>
      <w:tc>
        <w:tcPr>
          <w:tcW w:w="3035" w:type="dxa"/>
          <w:vMerge w:val="restart"/>
          <w:shd w:val="clear" w:color="auto" w:fill="auto"/>
        </w:tcPr>
        <w:p w14:paraId="5AEAE0BC" w14:textId="77777777" w:rsidR="002B0BEE" w:rsidRDefault="002B0BEE" w:rsidP="00EF7F03">
          <w:pPr>
            <w:widowControl w:val="0"/>
            <w:rPr>
              <w:noProof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15EDC43F" wp14:editId="5D8E7223">
                <wp:simplePos x="0" y="0"/>
                <wp:positionH relativeFrom="column">
                  <wp:posOffset>-102870</wp:posOffset>
                </wp:positionH>
                <wp:positionV relativeFrom="paragraph">
                  <wp:posOffset>245745</wp:posOffset>
                </wp:positionV>
                <wp:extent cx="1945270" cy="499024"/>
                <wp:effectExtent l="0" t="0" r="0" b="0"/>
                <wp:wrapNone/>
                <wp:docPr id="5197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A2C93A-B656-4B78-A902-CD369987EAA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B2A2C93A-B656-4B78-A902-CD369987EAA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270" cy="49902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</w:p>
        <w:p w14:paraId="7FBC817B" w14:textId="77777777" w:rsidR="002B0BEE" w:rsidRDefault="002B0BEE" w:rsidP="00EF7F03">
          <w:pPr>
            <w:widowControl w:val="0"/>
            <w:rPr>
              <w:noProof/>
              <w:sz w:val="16"/>
              <w:szCs w:val="16"/>
            </w:rPr>
          </w:pPr>
        </w:p>
        <w:p w14:paraId="7DC04F2E" w14:textId="77777777" w:rsidR="002B0BEE" w:rsidRPr="00C225FB" w:rsidRDefault="002B0BEE" w:rsidP="00EF7F03">
          <w:pPr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50021"/>
          <w:vAlign w:val="center"/>
        </w:tcPr>
        <w:p w14:paraId="55AA8F85" w14:textId="77777777" w:rsidR="002B0BEE" w:rsidRPr="00595069" w:rsidRDefault="002B0BEE" w:rsidP="0017506B">
          <w:pPr>
            <w:widowControl w:val="0"/>
            <w:spacing w:after="0" w:line="240" w:lineRule="atLeast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INFORME DE SEGUIMIENTO</w:t>
          </w:r>
        </w:p>
      </w:tc>
    </w:tr>
    <w:tr w:rsidR="002B0BEE" w:rsidRPr="00C446A2" w14:paraId="32E7919D" w14:textId="77777777" w:rsidTr="00294040">
      <w:tblPrEx>
        <w:tblCellMar>
          <w:left w:w="108" w:type="dxa"/>
          <w:right w:w="108" w:type="dxa"/>
        </w:tblCellMar>
      </w:tblPrEx>
      <w:trPr>
        <w:trHeight w:val="375"/>
      </w:trPr>
      <w:tc>
        <w:tcPr>
          <w:tcW w:w="3035" w:type="dxa"/>
          <w:vMerge/>
          <w:shd w:val="clear" w:color="auto" w:fill="auto"/>
        </w:tcPr>
        <w:p w14:paraId="35B821B8" w14:textId="77777777" w:rsidR="002B0BEE" w:rsidRPr="00C225FB" w:rsidRDefault="002B0BEE" w:rsidP="00294040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14:paraId="73F25659" w14:textId="77777777" w:rsidR="002B0BEE" w:rsidRPr="00C225FB" w:rsidRDefault="002B0BEE" w:rsidP="00294040">
          <w:pPr>
            <w:widowControl w:val="0"/>
            <w:spacing w:after="0"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 </w:t>
          </w:r>
          <w:r>
            <w:rPr>
              <w:rFonts w:ascii="Arial" w:hAnsi="Arial" w:cs="Arial"/>
              <w:color w:val="000000"/>
              <w:sz w:val="16"/>
              <w:szCs w:val="16"/>
            </w:rPr>
            <w:t>ELABORACIÓ</w:t>
          </w:r>
          <w:r w:rsidRPr="00EA3C1C">
            <w:rPr>
              <w:rFonts w:ascii="Arial" w:hAnsi="Arial" w:cs="Arial"/>
              <w:color w:val="000000"/>
              <w:sz w:val="16"/>
              <w:szCs w:val="16"/>
            </w:rPr>
            <w:t>N DE INFORMES INTERNOS, EXTERNOS POR REQUERIMIENTO LEGAL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Y OTROS INFORMES.</w:t>
          </w:r>
        </w:p>
      </w:tc>
    </w:tr>
    <w:tr w:rsidR="002B0BEE" w:rsidRPr="0044395D" w14:paraId="1908F285" w14:textId="77777777" w:rsidTr="009D07B3">
      <w:tblPrEx>
        <w:tblCellMar>
          <w:left w:w="108" w:type="dxa"/>
          <w:right w:w="108" w:type="dxa"/>
        </w:tblCellMar>
      </w:tblPrEx>
      <w:trPr>
        <w:trHeight w:hRule="exact" w:val="288"/>
      </w:trPr>
      <w:tc>
        <w:tcPr>
          <w:tcW w:w="3035" w:type="dxa"/>
          <w:vMerge/>
          <w:shd w:val="clear" w:color="auto" w:fill="auto"/>
        </w:tcPr>
        <w:p w14:paraId="78CA027B" w14:textId="77777777" w:rsidR="002B0BEE" w:rsidRPr="00C225FB" w:rsidRDefault="002B0BEE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14:paraId="78CE2FB4" w14:textId="77777777" w:rsidR="002B0BEE" w:rsidRPr="00C225FB" w:rsidRDefault="002B0BEE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PROCESO EVALUACIÒN INDEPENDIENTE.</w:t>
          </w:r>
        </w:p>
      </w:tc>
    </w:tr>
    <w:tr w:rsidR="002B0BEE" w:rsidRPr="00C64C3C" w14:paraId="1B19D03F" w14:textId="77777777" w:rsidTr="00C446A2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3035" w:type="dxa"/>
          <w:vMerge/>
          <w:shd w:val="clear" w:color="auto" w:fill="auto"/>
        </w:tcPr>
        <w:p w14:paraId="074CA1FA" w14:textId="77777777" w:rsidR="002B0BEE" w:rsidRPr="00C64C3C" w:rsidRDefault="002B0BEE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14:paraId="21EE9624" w14:textId="77777777" w:rsidR="002B0BEE" w:rsidRPr="00C64C3C" w:rsidRDefault="002B0BEE" w:rsidP="00B14AEC">
          <w:pPr>
            <w:pStyle w:val="Encabezado"/>
            <w:widowControl w:val="0"/>
            <w:spacing w:line="240" w:lineRule="atLeast"/>
            <w:ind w:left="-9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 xml:space="preserve">Código:  </w:t>
          </w:r>
          <w:bookmarkStart w:id="2" w:name="_Hlk485376669"/>
          <w:r w:rsidRPr="00C64C3C">
            <w:rPr>
              <w:rFonts w:ascii="Arial" w:hAnsi="Arial" w:cs="Arial"/>
              <w:sz w:val="16"/>
              <w:szCs w:val="16"/>
            </w:rPr>
            <w:t>150.19.15-10</w:t>
          </w:r>
          <w:bookmarkEnd w:id="2"/>
        </w:p>
      </w:tc>
      <w:tc>
        <w:tcPr>
          <w:tcW w:w="1475" w:type="dxa"/>
          <w:shd w:val="clear" w:color="auto" w:fill="auto"/>
        </w:tcPr>
        <w:p w14:paraId="59029DE5" w14:textId="77777777" w:rsidR="002B0BEE" w:rsidRPr="00C64C3C" w:rsidRDefault="002B0BEE" w:rsidP="00B14AEC">
          <w:pPr>
            <w:pStyle w:val="Encabezado"/>
            <w:widowControl w:val="0"/>
            <w:spacing w:line="240" w:lineRule="atLeast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>Versión:  0</w:t>
          </w:r>
          <w:r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054" w:type="dxa"/>
          <w:shd w:val="clear" w:color="auto" w:fill="auto"/>
        </w:tcPr>
        <w:p w14:paraId="54704A95" w14:textId="77777777" w:rsidR="002B0BEE" w:rsidRPr="00C64C3C" w:rsidRDefault="002B0BEE" w:rsidP="00B14AEC">
          <w:pPr>
            <w:pStyle w:val="Encabezado"/>
            <w:widowControl w:val="0"/>
            <w:spacing w:line="240" w:lineRule="atLeast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>Fecha:</w:t>
          </w:r>
          <w:r w:rsidRPr="00C64C3C">
            <w:rPr>
              <w:rFonts w:cs="Arial"/>
              <w:sz w:val="16"/>
              <w:szCs w:val="16"/>
            </w:rPr>
            <w:t xml:space="preserve">  </w:t>
          </w:r>
          <w:r>
            <w:rPr>
              <w:rFonts w:cs="Arial"/>
              <w:sz w:val="16"/>
              <w:szCs w:val="16"/>
            </w:rPr>
            <w:t>26/07</w:t>
          </w:r>
          <w:r w:rsidRPr="00C64C3C">
            <w:rPr>
              <w:rFonts w:cs="Arial"/>
              <w:sz w:val="16"/>
              <w:szCs w:val="16"/>
            </w:rPr>
            <w:t>/2017</w:t>
          </w:r>
        </w:p>
      </w:tc>
      <w:tc>
        <w:tcPr>
          <w:tcW w:w="1699" w:type="dxa"/>
          <w:shd w:val="clear" w:color="auto" w:fill="auto"/>
        </w:tcPr>
        <w:p w14:paraId="72EA21A6" w14:textId="77777777" w:rsidR="002B0BEE" w:rsidRPr="00C64C3C" w:rsidRDefault="002B0BEE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64C3C">
            <w:rPr>
              <w:rFonts w:ascii="Arial" w:hAnsi="Arial" w:cs="Arial"/>
              <w:sz w:val="16"/>
              <w:szCs w:val="22"/>
            </w:rPr>
            <w:fldChar w:fldCharType="begin"/>
          </w:r>
          <w:r w:rsidRPr="00C64C3C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64C3C">
            <w:rPr>
              <w:rFonts w:ascii="Arial" w:hAnsi="Arial" w:cs="Arial"/>
              <w:sz w:val="16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22"/>
            </w:rPr>
            <w:t>7</w:t>
          </w:r>
          <w:r w:rsidRPr="00C64C3C">
            <w:rPr>
              <w:rFonts w:ascii="Arial" w:hAnsi="Arial" w:cs="Arial"/>
              <w:sz w:val="16"/>
              <w:szCs w:val="22"/>
            </w:rPr>
            <w:fldChar w:fldCharType="end"/>
          </w:r>
          <w:r w:rsidRPr="00C64C3C">
            <w:rPr>
              <w:rFonts w:ascii="Arial" w:hAnsi="Arial" w:cs="Arial"/>
              <w:sz w:val="16"/>
              <w:szCs w:val="22"/>
            </w:rPr>
            <w:t xml:space="preserve"> de </w:t>
          </w:r>
          <w:r w:rsidRPr="00C64C3C">
            <w:rPr>
              <w:rFonts w:ascii="Arial" w:hAnsi="Arial" w:cs="Arial"/>
              <w:sz w:val="16"/>
              <w:szCs w:val="22"/>
            </w:rPr>
            <w:fldChar w:fldCharType="begin"/>
          </w:r>
          <w:r w:rsidRPr="00C64C3C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64C3C">
            <w:rPr>
              <w:rFonts w:ascii="Arial" w:hAnsi="Arial" w:cs="Arial"/>
              <w:sz w:val="16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22"/>
            </w:rPr>
            <w:t>7</w:t>
          </w:r>
          <w:r w:rsidRPr="00C64C3C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14:paraId="4856CCF0" w14:textId="77777777" w:rsidR="002B0BEE" w:rsidRPr="00C64C3C" w:rsidRDefault="002B0BEE" w:rsidP="00294040">
    <w:pPr>
      <w:pStyle w:val="Encabezado"/>
      <w:tabs>
        <w:tab w:val="clear" w:pos="8504"/>
        <w:tab w:val="left" w:pos="4956"/>
        <w:tab w:val="left" w:pos="5664"/>
        <w:tab w:val="left" w:pos="6372"/>
      </w:tabs>
      <w:spacing w:line="240" w:lineRule="atLeast"/>
      <w:jc w:val="cent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F469" w14:textId="77777777" w:rsidR="002B0BEE" w:rsidRDefault="002B0BE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3CBD8CF8" wp14:editId="4ED5E1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198" name="Imagen 519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137B"/>
    <w:multiLevelType w:val="hybridMultilevel"/>
    <w:tmpl w:val="6220BE4C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2E0"/>
    <w:multiLevelType w:val="hybridMultilevel"/>
    <w:tmpl w:val="5A8E892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4161"/>
    <w:multiLevelType w:val="hybridMultilevel"/>
    <w:tmpl w:val="24D69D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6720"/>
    <w:multiLevelType w:val="hybridMultilevel"/>
    <w:tmpl w:val="030E9E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23A5"/>
    <w:multiLevelType w:val="hybridMultilevel"/>
    <w:tmpl w:val="639E3B0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D5EB6"/>
    <w:multiLevelType w:val="hybridMultilevel"/>
    <w:tmpl w:val="502614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0C69"/>
    <w:multiLevelType w:val="hybridMultilevel"/>
    <w:tmpl w:val="CB3E95D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D32EE8"/>
    <w:multiLevelType w:val="hybridMultilevel"/>
    <w:tmpl w:val="1AAE034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725F"/>
    <w:multiLevelType w:val="hybridMultilevel"/>
    <w:tmpl w:val="FB64F5F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10C4"/>
    <w:multiLevelType w:val="hybridMultilevel"/>
    <w:tmpl w:val="B97C6E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F0664"/>
    <w:multiLevelType w:val="hybridMultilevel"/>
    <w:tmpl w:val="44861B3C"/>
    <w:lvl w:ilvl="0" w:tplc="0C0A0019">
      <w:start w:val="1"/>
      <w:numFmt w:val="lowerLetter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12A42F6"/>
    <w:multiLevelType w:val="hybridMultilevel"/>
    <w:tmpl w:val="5E0A3FAC"/>
    <w:lvl w:ilvl="0" w:tplc="2FAAE9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D65D3"/>
    <w:multiLevelType w:val="hybridMultilevel"/>
    <w:tmpl w:val="6A48A438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B5A3D4A"/>
    <w:multiLevelType w:val="hybridMultilevel"/>
    <w:tmpl w:val="BBC64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4981"/>
    <w:multiLevelType w:val="hybridMultilevel"/>
    <w:tmpl w:val="DAFA28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21A0"/>
    <w:multiLevelType w:val="hybridMultilevel"/>
    <w:tmpl w:val="AAAAB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E5EE1"/>
    <w:multiLevelType w:val="hybridMultilevel"/>
    <w:tmpl w:val="B6627A3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51CB"/>
    <w:multiLevelType w:val="hybridMultilevel"/>
    <w:tmpl w:val="61D46A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C3B54"/>
    <w:multiLevelType w:val="hybridMultilevel"/>
    <w:tmpl w:val="36C468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4BCC"/>
    <w:multiLevelType w:val="hybridMultilevel"/>
    <w:tmpl w:val="54A4AD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447A8"/>
    <w:multiLevelType w:val="hybridMultilevel"/>
    <w:tmpl w:val="A64E7F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F3FD8"/>
    <w:multiLevelType w:val="hybridMultilevel"/>
    <w:tmpl w:val="28768D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4100B"/>
    <w:multiLevelType w:val="hybridMultilevel"/>
    <w:tmpl w:val="568A88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2472"/>
    <w:multiLevelType w:val="hybridMultilevel"/>
    <w:tmpl w:val="5E0A3FAC"/>
    <w:lvl w:ilvl="0" w:tplc="2FAAE9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14D97"/>
    <w:multiLevelType w:val="hybridMultilevel"/>
    <w:tmpl w:val="A04AB3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D3F2A"/>
    <w:multiLevelType w:val="hybridMultilevel"/>
    <w:tmpl w:val="3376819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32D28"/>
    <w:multiLevelType w:val="hybridMultilevel"/>
    <w:tmpl w:val="FFE8EE3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C4BB2"/>
    <w:multiLevelType w:val="hybridMultilevel"/>
    <w:tmpl w:val="58B0E38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96CD6"/>
    <w:multiLevelType w:val="hybridMultilevel"/>
    <w:tmpl w:val="5E0A3FAC"/>
    <w:lvl w:ilvl="0" w:tplc="2FAAE9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86EB9"/>
    <w:multiLevelType w:val="hybridMultilevel"/>
    <w:tmpl w:val="B67C2A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A6A34"/>
    <w:multiLevelType w:val="hybridMultilevel"/>
    <w:tmpl w:val="6E9E2D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926E4"/>
    <w:multiLevelType w:val="hybridMultilevel"/>
    <w:tmpl w:val="C068EF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D15FE"/>
    <w:multiLevelType w:val="hybridMultilevel"/>
    <w:tmpl w:val="2DFEF32A"/>
    <w:lvl w:ilvl="0" w:tplc="A4EC862E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F4152"/>
    <w:multiLevelType w:val="multilevel"/>
    <w:tmpl w:val="4E6AA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E957B33"/>
    <w:multiLevelType w:val="hybridMultilevel"/>
    <w:tmpl w:val="6060C1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9B2"/>
    <w:multiLevelType w:val="hybridMultilevel"/>
    <w:tmpl w:val="61F67A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3"/>
  </w:num>
  <w:num w:numId="4">
    <w:abstractNumId w:val="14"/>
  </w:num>
  <w:num w:numId="5">
    <w:abstractNumId w:val="16"/>
  </w:num>
  <w:num w:numId="6">
    <w:abstractNumId w:val="3"/>
  </w:num>
  <w:num w:numId="7">
    <w:abstractNumId w:val="34"/>
  </w:num>
  <w:num w:numId="8">
    <w:abstractNumId w:val="24"/>
  </w:num>
  <w:num w:numId="9">
    <w:abstractNumId w:val="29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27"/>
  </w:num>
  <w:num w:numId="15">
    <w:abstractNumId w:val="17"/>
  </w:num>
  <w:num w:numId="16">
    <w:abstractNumId w:val="21"/>
  </w:num>
  <w:num w:numId="17">
    <w:abstractNumId w:val="18"/>
  </w:num>
  <w:num w:numId="18">
    <w:abstractNumId w:val="30"/>
  </w:num>
  <w:num w:numId="19">
    <w:abstractNumId w:val="20"/>
  </w:num>
  <w:num w:numId="20">
    <w:abstractNumId w:val="25"/>
  </w:num>
  <w:num w:numId="21">
    <w:abstractNumId w:val="26"/>
  </w:num>
  <w:num w:numId="22">
    <w:abstractNumId w:val="8"/>
  </w:num>
  <w:num w:numId="23">
    <w:abstractNumId w:val="0"/>
  </w:num>
  <w:num w:numId="24">
    <w:abstractNumId w:val="1"/>
  </w:num>
  <w:num w:numId="25">
    <w:abstractNumId w:val="4"/>
  </w:num>
  <w:num w:numId="26">
    <w:abstractNumId w:val="12"/>
  </w:num>
  <w:num w:numId="27">
    <w:abstractNumId w:val="22"/>
  </w:num>
  <w:num w:numId="28">
    <w:abstractNumId w:val="5"/>
  </w:num>
  <w:num w:numId="29">
    <w:abstractNumId w:val="7"/>
  </w:num>
  <w:num w:numId="30">
    <w:abstractNumId w:val="32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8"/>
  </w:num>
  <w:num w:numId="34">
    <w:abstractNumId w:val="6"/>
  </w:num>
  <w:num w:numId="35">
    <w:abstractNumId w:val="31"/>
  </w:num>
  <w:num w:numId="3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0B41"/>
    <w:rsid w:val="00010F6C"/>
    <w:rsid w:val="0001281F"/>
    <w:rsid w:val="00012EFB"/>
    <w:rsid w:val="000149F3"/>
    <w:rsid w:val="00016FCD"/>
    <w:rsid w:val="00016FF1"/>
    <w:rsid w:val="00017140"/>
    <w:rsid w:val="00017C75"/>
    <w:rsid w:val="00020DEB"/>
    <w:rsid w:val="00021FA0"/>
    <w:rsid w:val="00024A74"/>
    <w:rsid w:val="000271B0"/>
    <w:rsid w:val="0003230C"/>
    <w:rsid w:val="00035906"/>
    <w:rsid w:val="0003770F"/>
    <w:rsid w:val="00043F04"/>
    <w:rsid w:val="00044A7C"/>
    <w:rsid w:val="00046E51"/>
    <w:rsid w:val="0005148B"/>
    <w:rsid w:val="00051609"/>
    <w:rsid w:val="00053FF2"/>
    <w:rsid w:val="0006017C"/>
    <w:rsid w:val="000601B3"/>
    <w:rsid w:val="000606DF"/>
    <w:rsid w:val="00070902"/>
    <w:rsid w:val="00071108"/>
    <w:rsid w:val="00072130"/>
    <w:rsid w:val="0007354C"/>
    <w:rsid w:val="000737E6"/>
    <w:rsid w:val="00075304"/>
    <w:rsid w:val="00081EC6"/>
    <w:rsid w:val="000827ED"/>
    <w:rsid w:val="000831BE"/>
    <w:rsid w:val="000839CC"/>
    <w:rsid w:val="00084629"/>
    <w:rsid w:val="000869E8"/>
    <w:rsid w:val="00086D41"/>
    <w:rsid w:val="00092DEC"/>
    <w:rsid w:val="00095458"/>
    <w:rsid w:val="00096A9C"/>
    <w:rsid w:val="00096E13"/>
    <w:rsid w:val="000A0A1E"/>
    <w:rsid w:val="000A37B7"/>
    <w:rsid w:val="000A3C94"/>
    <w:rsid w:val="000A3D55"/>
    <w:rsid w:val="000A4528"/>
    <w:rsid w:val="000A4DF2"/>
    <w:rsid w:val="000A5F71"/>
    <w:rsid w:val="000A6AAE"/>
    <w:rsid w:val="000A7CA4"/>
    <w:rsid w:val="000B06B3"/>
    <w:rsid w:val="000B0FF5"/>
    <w:rsid w:val="000B1B69"/>
    <w:rsid w:val="000B1CAA"/>
    <w:rsid w:val="000B23C7"/>
    <w:rsid w:val="000B2C21"/>
    <w:rsid w:val="000B2D0C"/>
    <w:rsid w:val="000B3F5B"/>
    <w:rsid w:val="000B545B"/>
    <w:rsid w:val="000C5BC8"/>
    <w:rsid w:val="000D0D69"/>
    <w:rsid w:val="000D5FE0"/>
    <w:rsid w:val="000D610F"/>
    <w:rsid w:val="000D6221"/>
    <w:rsid w:val="000D728E"/>
    <w:rsid w:val="000D7D6B"/>
    <w:rsid w:val="000E3ED1"/>
    <w:rsid w:val="000E6D98"/>
    <w:rsid w:val="000F02B0"/>
    <w:rsid w:val="000F10D2"/>
    <w:rsid w:val="000F1D58"/>
    <w:rsid w:val="000F1D5D"/>
    <w:rsid w:val="000F3183"/>
    <w:rsid w:val="000F43E5"/>
    <w:rsid w:val="000F539E"/>
    <w:rsid w:val="000F5805"/>
    <w:rsid w:val="0010132F"/>
    <w:rsid w:val="00106F2D"/>
    <w:rsid w:val="00110BEE"/>
    <w:rsid w:val="001111BB"/>
    <w:rsid w:val="00114B45"/>
    <w:rsid w:val="0011786B"/>
    <w:rsid w:val="00117B40"/>
    <w:rsid w:val="001204A8"/>
    <w:rsid w:val="001249E3"/>
    <w:rsid w:val="00126A05"/>
    <w:rsid w:val="0014163C"/>
    <w:rsid w:val="00145604"/>
    <w:rsid w:val="001458AE"/>
    <w:rsid w:val="00147391"/>
    <w:rsid w:val="00151F9E"/>
    <w:rsid w:val="00153AFB"/>
    <w:rsid w:val="00154A1F"/>
    <w:rsid w:val="001571DB"/>
    <w:rsid w:val="00157AF0"/>
    <w:rsid w:val="001639DF"/>
    <w:rsid w:val="001642FC"/>
    <w:rsid w:val="0016467C"/>
    <w:rsid w:val="00166B8B"/>
    <w:rsid w:val="00166DE2"/>
    <w:rsid w:val="00170130"/>
    <w:rsid w:val="00170485"/>
    <w:rsid w:val="0017127A"/>
    <w:rsid w:val="001717BF"/>
    <w:rsid w:val="00171E31"/>
    <w:rsid w:val="00173778"/>
    <w:rsid w:val="00173B43"/>
    <w:rsid w:val="0017506B"/>
    <w:rsid w:val="00175B40"/>
    <w:rsid w:val="00177334"/>
    <w:rsid w:val="00182C88"/>
    <w:rsid w:val="001863C0"/>
    <w:rsid w:val="00187F9F"/>
    <w:rsid w:val="00191065"/>
    <w:rsid w:val="00192A18"/>
    <w:rsid w:val="001942E2"/>
    <w:rsid w:val="001A0C88"/>
    <w:rsid w:val="001A1C20"/>
    <w:rsid w:val="001A4320"/>
    <w:rsid w:val="001B0007"/>
    <w:rsid w:val="001B1713"/>
    <w:rsid w:val="001B3524"/>
    <w:rsid w:val="001B3AE0"/>
    <w:rsid w:val="001B703A"/>
    <w:rsid w:val="001C2753"/>
    <w:rsid w:val="001C510C"/>
    <w:rsid w:val="001C726C"/>
    <w:rsid w:val="001D2C2D"/>
    <w:rsid w:val="001D4882"/>
    <w:rsid w:val="001D7808"/>
    <w:rsid w:val="001E0FEB"/>
    <w:rsid w:val="001E1540"/>
    <w:rsid w:val="001E6585"/>
    <w:rsid w:val="001E7620"/>
    <w:rsid w:val="001F0021"/>
    <w:rsid w:val="001F0E6D"/>
    <w:rsid w:val="001F5D33"/>
    <w:rsid w:val="001F5E23"/>
    <w:rsid w:val="002006B0"/>
    <w:rsid w:val="00213862"/>
    <w:rsid w:val="00213F98"/>
    <w:rsid w:val="00217165"/>
    <w:rsid w:val="0022123A"/>
    <w:rsid w:val="002256CF"/>
    <w:rsid w:val="002307FA"/>
    <w:rsid w:val="002379BC"/>
    <w:rsid w:val="0024169D"/>
    <w:rsid w:val="00242C7C"/>
    <w:rsid w:val="00244CA1"/>
    <w:rsid w:val="00247D81"/>
    <w:rsid w:val="00251BA1"/>
    <w:rsid w:val="00251CC8"/>
    <w:rsid w:val="00260188"/>
    <w:rsid w:val="002634E6"/>
    <w:rsid w:val="0026698B"/>
    <w:rsid w:val="00270573"/>
    <w:rsid w:val="00272256"/>
    <w:rsid w:val="00272569"/>
    <w:rsid w:val="0027262F"/>
    <w:rsid w:val="002735B5"/>
    <w:rsid w:val="00273C21"/>
    <w:rsid w:val="0027461E"/>
    <w:rsid w:val="00282278"/>
    <w:rsid w:val="002858FD"/>
    <w:rsid w:val="00286317"/>
    <w:rsid w:val="00286CDA"/>
    <w:rsid w:val="00290B41"/>
    <w:rsid w:val="00291CF9"/>
    <w:rsid w:val="00294040"/>
    <w:rsid w:val="00297BFC"/>
    <w:rsid w:val="002A0042"/>
    <w:rsid w:val="002A08EF"/>
    <w:rsid w:val="002A26B0"/>
    <w:rsid w:val="002A4061"/>
    <w:rsid w:val="002B0BEE"/>
    <w:rsid w:val="002B0E3E"/>
    <w:rsid w:val="002B0E50"/>
    <w:rsid w:val="002B7A41"/>
    <w:rsid w:val="002C224E"/>
    <w:rsid w:val="002C241F"/>
    <w:rsid w:val="002C3389"/>
    <w:rsid w:val="002C5A3E"/>
    <w:rsid w:val="002D0634"/>
    <w:rsid w:val="002D2696"/>
    <w:rsid w:val="002D2C13"/>
    <w:rsid w:val="002D44A3"/>
    <w:rsid w:val="002D4956"/>
    <w:rsid w:val="002D5432"/>
    <w:rsid w:val="002D55B9"/>
    <w:rsid w:val="002D7E29"/>
    <w:rsid w:val="002E5E64"/>
    <w:rsid w:val="002F17B1"/>
    <w:rsid w:val="002F17FE"/>
    <w:rsid w:val="002F2E76"/>
    <w:rsid w:val="002F54DA"/>
    <w:rsid w:val="00300461"/>
    <w:rsid w:val="003016CB"/>
    <w:rsid w:val="003018E6"/>
    <w:rsid w:val="00305A0E"/>
    <w:rsid w:val="00310AE4"/>
    <w:rsid w:val="00311013"/>
    <w:rsid w:val="00315DEC"/>
    <w:rsid w:val="0032144F"/>
    <w:rsid w:val="003216C8"/>
    <w:rsid w:val="00323090"/>
    <w:rsid w:val="00325335"/>
    <w:rsid w:val="00325762"/>
    <w:rsid w:val="003257FB"/>
    <w:rsid w:val="00327D50"/>
    <w:rsid w:val="00330E79"/>
    <w:rsid w:val="00332CC0"/>
    <w:rsid w:val="003347FF"/>
    <w:rsid w:val="003358F5"/>
    <w:rsid w:val="003365E5"/>
    <w:rsid w:val="00336DF3"/>
    <w:rsid w:val="0033741C"/>
    <w:rsid w:val="00341860"/>
    <w:rsid w:val="00343A0E"/>
    <w:rsid w:val="003446B5"/>
    <w:rsid w:val="0035420A"/>
    <w:rsid w:val="00354B56"/>
    <w:rsid w:val="003622EE"/>
    <w:rsid w:val="00364ADD"/>
    <w:rsid w:val="003653B5"/>
    <w:rsid w:val="00372D76"/>
    <w:rsid w:val="00375E44"/>
    <w:rsid w:val="003760CA"/>
    <w:rsid w:val="00376A9C"/>
    <w:rsid w:val="00377591"/>
    <w:rsid w:val="00377A6E"/>
    <w:rsid w:val="003812C8"/>
    <w:rsid w:val="00382353"/>
    <w:rsid w:val="00383850"/>
    <w:rsid w:val="0038412B"/>
    <w:rsid w:val="00387DF2"/>
    <w:rsid w:val="003900A2"/>
    <w:rsid w:val="00393F95"/>
    <w:rsid w:val="003B0748"/>
    <w:rsid w:val="003B09F5"/>
    <w:rsid w:val="003B10F4"/>
    <w:rsid w:val="003B2E9F"/>
    <w:rsid w:val="003B7FFD"/>
    <w:rsid w:val="003C2EAA"/>
    <w:rsid w:val="003C7D7B"/>
    <w:rsid w:val="003D265E"/>
    <w:rsid w:val="003D6B9C"/>
    <w:rsid w:val="003E56A3"/>
    <w:rsid w:val="003F0155"/>
    <w:rsid w:val="003F071E"/>
    <w:rsid w:val="003F6F32"/>
    <w:rsid w:val="003F72A4"/>
    <w:rsid w:val="003F7F3C"/>
    <w:rsid w:val="004156A9"/>
    <w:rsid w:val="00421463"/>
    <w:rsid w:val="0042284E"/>
    <w:rsid w:val="00433975"/>
    <w:rsid w:val="00436F5B"/>
    <w:rsid w:val="00444FFC"/>
    <w:rsid w:val="00445D57"/>
    <w:rsid w:val="00446C21"/>
    <w:rsid w:val="00450BC9"/>
    <w:rsid w:val="00452C3E"/>
    <w:rsid w:val="00456540"/>
    <w:rsid w:val="00462701"/>
    <w:rsid w:val="00466EC7"/>
    <w:rsid w:val="0046743F"/>
    <w:rsid w:val="00471AC5"/>
    <w:rsid w:val="0047523E"/>
    <w:rsid w:val="00476AC9"/>
    <w:rsid w:val="00476DD6"/>
    <w:rsid w:val="00480038"/>
    <w:rsid w:val="004806A4"/>
    <w:rsid w:val="00482F91"/>
    <w:rsid w:val="00483E1D"/>
    <w:rsid w:val="00493BB6"/>
    <w:rsid w:val="00495FC3"/>
    <w:rsid w:val="004A1AEA"/>
    <w:rsid w:val="004A484F"/>
    <w:rsid w:val="004A4EE7"/>
    <w:rsid w:val="004A559F"/>
    <w:rsid w:val="004B1779"/>
    <w:rsid w:val="004B7E93"/>
    <w:rsid w:val="004C0976"/>
    <w:rsid w:val="004C09D1"/>
    <w:rsid w:val="004C61B9"/>
    <w:rsid w:val="004C6A08"/>
    <w:rsid w:val="004D285B"/>
    <w:rsid w:val="004D2994"/>
    <w:rsid w:val="004D49FF"/>
    <w:rsid w:val="004D5145"/>
    <w:rsid w:val="004E129F"/>
    <w:rsid w:val="004F1D14"/>
    <w:rsid w:val="004F3A59"/>
    <w:rsid w:val="004F5EF0"/>
    <w:rsid w:val="0050432D"/>
    <w:rsid w:val="00505B58"/>
    <w:rsid w:val="005155B6"/>
    <w:rsid w:val="005174B1"/>
    <w:rsid w:val="0053278D"/>
    <w:rsid w:val="00537AB4"/>
    <w:rsid w:val="00540A3E"/>
    <w:rsid w:val="005427E4"/>
    <w:rsid w:val="00543FD7"/>
    <w:rsid w:val="0055134C"/>
    <w:rsid w:val="0055326A"/>
    <w:rsid w:val="00555768"/>
    <w:rsid w:val="005628AB"/>
    <w:rsid w:val="00564076"/>
    <w:rsid w:val="005664AB"/>
    <w:rsid w:val="00566B02"/>
    <w:rsid w:val="0057077D"/>
    <w:rsid w:val="00570B91"/>
    <w:rsid w:val="005775D5"/>
    <w:rsid w:val="005813A7"/>
    <w:rsid w:val="0058741C"/>
    <w:rsid w:val="00590A54"/>
    <w:rsid w:val="00592A16"/>
    <w:rsid w:val="00595069"/>
    <w:rsid w:val="00597218"/>
    <w:rsid w:val="005A09C4"/>
    <w:rsid w:val="005B32B3"/>
    <w:rsid w:val="005B4C7E"/>
    <w:rsid w:val="005B729D"/>
    <w:rsid w:val="005C08D3"/>
    <w:rsid w:val="005C0F11"/>
    <w:rsid w:val="005C1358"/>
    <w:rsid w:val="005C3375"/>
    <w:rsid w:val="005C3D0B"/>
    <w:rsid w:val="005D0581"/>
    <w:rsid w:val="005D05C1"/>
    <w:rsid w:val="005D5EC5"/>
    <w:rsid w:val="005E5AA4"/>
    <w:rsid w:val="005E6CDC"/>
    <w:rsid w:val="005F25CF"/>
    <w:rsid w:val="005F4751"/>
    <w:rsid w:val="0060078B"/>
    <w:rsid w:val="00600B55"/>
    <w:rsid w:val="0060248C"/>
    <w:rsid w:val="006047E3"/>
    <w:rsid w:val="0060605F"/>
    <w:rsid w:val="00614073"/>
    <w:rsid w:val="00614A9D"/>
    <w:rsid w:val="00614BA9"/>
    <w:rsid w:val="006174CF"/>
    <w:rsid w:val="006205A1"/>
    <w:rsid w:val="006215E2"/>
    <w:rsid w:val="00625C6E"/>
    <w:rsid w:val="00626674"/>
    <w:rsid w:val="00626967"/>
    <w:rsid w:val="00631ABD"/>
    <w:rsid w:val="00635E3E"/>
    <w:rsid w:val="00641750"/>
    <w:rsid w:val="0064249A"/>
    <w:rsid w:val="00643B53"/>
    <w:rsid w:val="006503C9"/>
    <w:rsid w:val="006506AE"/>
    <w:rsid w:val="0065202F"/>
    <w:rsid w:val="00653F1E"/>
    <w:rsid w:val="00654A67"/>
    <w:rsid w:val="00657EEC"/>
    <w:rsid w:val="0066069E"/>
    <w:rsid w:val="00661695"/>
    <w:rsid w:val="00661E67"/>
    <w:rsid w:val="00663BAB"/>
    <w:rsid w:val="00666ED3"/>
    <w:rsid w:val="00670191"/>
    <w:rsid w:val="006736BF"/>
    <w:rsid w:val="00675242"/>
    <w:rsid w:val="00677414"/>
    <w:rsid w:val="006779BF"/>
    <w:rsid w:val="006802EC"/>
    <w:rsid w:val="006855CD"/>
    <w:rsid w:val="00687A42"/>
    <w:rsid w:val="00691A4B"/>
    <w:rsid w:val="00691BFC"/>
    <w:rsid w:val="00691DFF"/>
    <w:rsid w:val="006A62C1"/>
    <w:rsid w:val="006A69D6"/>
    <w:rsid w:val="006A6A24"/>
    <w:rsid w:val="006A6B5D"/>
    <w:rsid w:val="006B0307"/>
    <w:rsid w:val="006B1543"/>
    <w:rsid w:val="006B1949"/>
    <w:rsid w:val="006B3FD3"/>
    <w:rsid w:val="006B4CA2"/>
    <w:rsid w:val="006B5344"/>
    <w:rsid w:val="006B53A1"/>
    <w:rsid w:val="006C30D3"/>
    <w:rsid w:val="006C46FA"/>
    <w:rsid w:val="006C5146"/>
    <w:rsid w:val="006D249D"/>
    <w:rsid w:val="006D4449"/>
    <w:rsid w:val="006D46AA"/>
    <w:rsid w:val="006D5F01"/>
    <w:rsid w:val="006E3593"/>
    <w:rsid w:val="006E5FE7"/>
    <w:rsid w:val="006E6C00"/>
    <w:rsid w:val="006F19C5"/>
    <w:rsid w:val="006F1E21"/>
    <w:rsid w:val="006F299B"/>
    <w:rsid w:val="006F3883"/>
    <w:rsid w:val="00702C65"/>
    <w:rsid w:val="00704B2C"/>
    <w:rsid w:val="00711855"/>
    <w:rsid w:val="00717A4F"/>
    <w:rsid w:val="00717F1B"/>
    <w:rsid w:val="00717F94"/>
    <w:rsid w:val="0072107E"/>
    <w:rsid w:val="00721B5A"/>
    <w:rsid w:val="0072262D"/>
    <w:rsid w:val="00724958"/>
    <w:rsid w:val="0073268A"/>
    <w:rsid w:val="00736BC0"/>
    <w:rsid w:val="0073750F"/>
    <w:rsid w:val="0073799C"/>
    <w:rsid w:val="0074192A"/>
    <w:rsid w:val="007429A9"/>
    <w:rsid w:val="00742DB7"/>
    <w:rsid w:val="00746C7C"/>
    <w:rsid w:val="00747B98"/>
    <w:rsid w:val="00751137"/>
    <w:rsid w:val="00752678"/>
    <w:rsid w:val="0076015E"/>
    <w:rsid w:val="00766CAF"/>
    <w:rsid w:val="00767D16"/>
    <w:rsid w:val="00773A6A"/>
    <w:rsid w:val="007817F2"/>
    <w:rsid w:val="00781FA6"/>
    <w:rsid w:val="0078376B"/>
    <w:rsid w:val="00792049"/>
    <w:rsid w:val="0079785E"/>
    <w:rsid w:val="007A1869"/>
    <w:rsid w:val="007A3041"/>
    <w:rsid w:val="007A448E"/>
    <w:rsid w:val="007A55BC"/>
    <w:rsid w:val="007B2F62"/>
    <w:rsid w:val="007B2FC9"/>
    <w:rsid w:val="007B41D7"/>
    <w:rsid w:val="007C23EE"/>
    <w:rsid w:val="007C2D0E"/>
    <w:rsid w:val="007D58DF"/>
    <w:rsid w:val="007D5E7A"/>
    <w:rsid w:val="007E65C7"/>
    <w:rsid w:val="007E75CF"/>
    <w:rsid w:val="007F3D09"/>
    <w:rsid w:val="00800E07"/>
    <w:rsid w:val="00801610"/>
    <w:rsid w:val="0080188C"/>
    <w:rsid w:val="00803762"/>
    <w:rsid w:val="00804664"/>
    <w:rsid w:val="00806A83"/>
    <w:rsid w:val="00807453"/>
    <w:rsid w:val="00807908"/>
    <w:rsid w:val="00807E8D"/>
    <w:rsid w:val="00814F9E"/>
    <w:rsid w:val="00822C04"/>
    <w:rsid w:val="0082687A"/>
    <w:rsid w:val="008275CD"/>
    <w:rsid w:val="00832E67"/>
    <w:rsid w:val="008332D4"/>
    <w:rsid w:val="0083363E"/>
    <w:rsid w:val="00833BAB"/>
    <w:rsid w:val="00843299"/>
    <w:rsid w:val="00844AAF"/>
    <w:rsid w:val="00846532"/>
    <w:rsid w:val="00847815"/>
    <w:rsid w:val="0084789A"/>
    <w:rsid w:val="00850007"/>
    <w:rsid w:val="008532B5"/>
    <w:rsid w:val="00860C23"/>
    <w:rsid w:val="00867395"/>
    <w:rsid w:val="00871215"/>
    <w:rsid w:val="00872468"/>
    <w:rsid w:val="00874A09"/>
    <w:rsid w:val="00883558"/>
    <w:rsid w:val="0088528F"/>
    <w:rsid w:val="008A0089"/>
    <w:rsid w:val="008A0111"/>
    <w:rsid w:val="008A1394"/>
    <w:rsid w:val="008A3595"/>
    <w:rsid w:val="008B1C16"/>
    <w:rsid w:val="008B1D22"/>
    <w:rsid w:val="008B4E4F"/>
    <w:rsid w:val="008B50F6"/>
    <w:rsid w:val="008B7A85"/>
    <w:rsid w:val="008C0846"/>
    <w:rsid w:val="008C1636"/>
    <w:rsid w:val="008C35BB"/>
    <w:rsid w:val="008C51EF"/>
    <w:rsid w:val="008D2595"/>
    <w:rsid w:val="008D267D"/>
    <w:rsid w:val="008D2BF6"/>
    <w:rsid w:val="008D33C2"/>
    <w:rsid w:val="008D3BD8"/>
    <w:rsid w:val="008D503C"/>
    <w:rsid w:val="008D5281"/>
    <w:rsid w:val="008D5E54"/>
    <w:rsid w:val="008D7AF3"/>
    <w:rsid w:val="008E3801"/>
    <w:rsid w:val="008E63F2"/>
    <w:rsid w:val="008E64E5"/>
    <w:rsid w:val="008E6E54"/>
    <w:rsid w:val="008E758E"/>
    <w:rsid w:val="008F52D7"/>
    <w:rsid w:val="00905562"/>
    <w:rsid w:val="009103C0"/>
    <w:rsid w:val="00912704"/>
    <w:rsid w:val="00912B76"/>
    <w:rsid w:val="00914524"/>
    <w:rsid w:val="00914568"/>
    <w:rsid w:val="00915637"/>
    <w:rsid w:val="00920FC9"/>
    <w:rsid w:val="009218B3"/>
    <w:rsid w:val="00923B62"/>
    <w:rsid w:val="00927E8B"/>
    <w:rsid w:val="00930F5A"/>
    <w:rsid w:val="00933D5B"/>
    <w:rsid w:val="0094282C"/>
    <w:rsid w:val="00943034"/>
    <w:rsid w:val="0094394C"/>
    <w:rsid w:val="00943B82"/>
    <w:rsid w:val="0094722D"/>
    <w:rsid w:val="009536E0"/>
    <w:rsid w:val="00954846"/>
    <w:rsid w:val="00955222"/>
    <w:rsid w:val="00955AAE"/>
    <w:rsid w:val="00955B94"/>
    <w:rsid w:val="00956EAA"/>
    <w:rsid w:val="00963206"/>
    <w:rsid w:val="00973EA6"/>
    <w:rsid w:val="00973F63"/>
    <w:rsid w:val="0097776E"/>
    <w:rsid w:val="00977A5E"/>
    <w:rsid w:val="00980322"/>
    <w:rsid w:val="009872C3"/>
    <w:rsid w:val="009901EC"/>
    <w:rsid w:val="00991484"/>
    <w:rsid w:val="00992231"/>
    <w:rsid w:val="009930B5"/>
    <w:rsid w:val="0099431D"/>
    <w:rsid w:val="00997D6A"/>
    <w:rsid w:val="009A1BC9"/>
    <w:rsid w:val="009A1F69"/>
    <w:rsid w:val="009A20CC"/>
    <w:rsid w:val="009A3221"/>
    <w:rsid w:val="009A77B0"/>
    <w:rsid w:val="009B1D8B"/>
    <w:rsid w:val="009B5340"/>
    <w:rsid w:val="009B5A2D"/>
    <w:rsid w:val="009C6F9B"/>
    <w:rsid w:val="009D07B3"/>
    <w:rsid w:val="009D7818"/>
    <w:rsid w:val="009E03C7"/>
    <w:rsid w:val="009E0C76"/>
    <w:rsid w:val="009E22F1"/>
    <w:rsid w:val="009E6C87"/>
    <w:rsid w:val="009F1005"/>
    <w:rsid w:val="009F5897"/>
    <w:rsid w:val="00A00E59"/>
    <w:rsid w:val="00A14FAB"/>
    <w:rsid w:val="00A16F07"/>
    <w:rsid w:val="00A22072"/>
    <w:rsid w:val="00A23C1C"/>
    <w:rsid w:val="00A279D0"/>
    <w:rsid w:val="00A32528"/>
    <w:rsid w:val="00A340A3"/>
    <w:rsid w:val="00A340F4"/>
    <w:rsid w:val="00A350FD"/>
    <w:rsid w:val="00A3757E"/>
    <w:rsid w:val="00A4098B"/>
    <w:rsid w:val="00A41FD3"/>
    <w:rsid w:val="00A45020"/>
    <w:rsid w:val="00A47003"/>
    <w:rsid w:val="00A50231"/>
    <w:rsid w:val="00A50FD6"/>
    <w:rsid w:val="00A53B74"/>
    <w:rsid w:val="00A544CE"/>
    <w:rsid w:val="00A54F24"/>
    <w:rsid w:val="00A56495"/>
    <w:rsid w:val="00A57572"/>
    <w:rsid w:val="00A65066"/>
    <w:rsid w:val="00A706AC"/>
    <w:rsid w:val="00A73D23"/>
    <w:rsid w:val="00A75092"/>
    <w:rsid w:val="00A75D3B"/>
    <w:rsid w:val="00A76CD1"/>
    <w:rsid w:val="00A77F60"/>
    <w:rsid w:val="00A82B2F"/>
    <w:rsid w:val="00A86061"/>
    <w:rsid w:val="00A87D80"/>
    <w:rsid w:val="00A922BD"/>
    <w:rsid w:val="00A93D66"/>
    <w:rsid w:val="00A95E25"/>
    <w:rsid w:val="00AA3939"/>
    <w:rsid w:val="00AB0973"/>
    <w:rsid w:val="00AB7ADF"/>
    <w:rsid w:val="00AB7B19"/>
    <w:rsid w:val="00AC3895"/>
    <w:rsid w:val="00AC390C"/>
    <w:rsid w:val="00AC5593"/>
    <w:rsid w:val="00AD1F85"/>
    <w:rsid w:val="00AD4132"/>
    <w:rsid w:val="00AD52D9"/>
    <w:rsid w:val="00AE444C"/>
    <w:rsid w:val="00AE6B19"/>
    <w:rsid w:val="00AF0960"/>
    <w:rsid w:val="00AF13C9"/>
    <w:rsid w:val="00AF5E0D"/>
    <w:rsid w:val="00B01DF8"/>
    <w:rsid w:val="00B0504F"/>
    <w:rsid w:val="00B05DD0"/>
    <w:rsid w:val="00B07556"/>
    <w:rsid w:val="00B0785A"/>
    <w:rsid w:val="00B10A38"/>
    <w:rsid w:val="00B10A77"/>
    <w:rsid w:val="00B10C4A"/>
    <w:rsid w:val="00B14AEC"/>
    <w:rsid w:val="00B15559"/>
    <w:rsid w:val="00B1582F"/>
    <w:rsid w:val="00B22CE7"/>
    <w:rsid w:val="00B2541C"/>
    <w:rsid w:val="00B306BF"/>
    <w:rsid w:val="00B309E3"/>
    <w:rsid w:val="00B31E95"/>
    <w:rsid w:val="00B349DE"/>
    <w:rsid w:val="00B37194"/>
    <w:rsid w:val="00B40884"/>
    <w:rsid w:val="00B42314"/>
    <w:rsid w:val="00B43848"/>
    <w:rsid w:val="00B458E3"/>
    <w:rsid w:val="00B46727"/>
    <w:rsid w:val="00B46C2D"/>
    <w:rsid w:val="00B4759A"/>
    <w:rsid w:val="00B5196D"/>
    <w:rsid w:val="00B656AB"/>
    <w:rsid w:val="00B67B79"/>
    <w:rsid w:val="00B70475"/>
    <w:rsid w:val="00B70F09"/>
    <w:rsid w:val="00B752C0"/>
    <w:rsid w:val="00B7618B"/>
    <w:rsid w:val="00B818DE"/>
    <w:rsid w:val="00B829F1"/>
    <w:rsid w:val="00B84145"/>
    <w:rsid w:val="00B877BD"/>
    <w:rsid w:val="00B877CC"/>
    <w:rsid w:val="00B91F95"/>
    <w:rsid w:val="00BA112E"/>
    <w:rsid w:val="00BA2D73"/>
    <w:rsid w:val="00BA4838"/>
    <w:rsid w:val="00BA5B0E"/>
    <w:rsid w:val="00BA5DC0"/>
    <w:rsid w:val="00BA6C71"/>
    <w:rsid w:val="00BA7313"/>
    <w:rsid w:val="00BB01FE"/>
    <w:rsid w:val="00BB156A"/>
    <w:rsid w:val="00BB2D1B"/>
    <w:rsid w:val="00BC0D1E"/>
    <w:rsid w:val="00BC158B"/>
    <w:rsid w:val="00BC7115"/>
    <w:rsid w:val="00BD027D"/>
    <w:rsid w:val="00BD0F58"/>
    <w:rsid w:val="00BD2535"/>
    <w:rsid w:val="00BD2595"/>
    <w:rsid w:val="00BD4DF4"/>
    <w:rsid w:val="00BE05EB"/>
    <w:rsid w:val="00BE5C5D"/>
    <w:rsid w:val="00BF3257"/>
    <w:rsid w:val="00BF4C84"/>
    <w:rsid w:val="00C00D41"/>
    <w:rsid w:val="00C01C29"/>
    <w:rsid w:val="00C01D60"/>
    <w:rsid w:val="00C021E2"/>
    <w:rsid w:val="00C052B9"/>
    <w:rsid w:val="00C07B5A"/>
    <w:rsid w:val="00C109E9"/>
    <w:rsid w:val="00C140E3"/>
    <w:rsid w:val="00C148BE"/>
    <w:rsid w:val="00C16268"/>
    <w:rsid w:val="00C21DA8"/>
    <w:rsid w:val="00C24E81"/>
    <w:rsid w:val="00C2751D"/>
    <w:rsid w:val="00C27A4D"/>
    <w:rsid w:val="00C329F6"/>
    <w:rsid w:val="00C358FF"/>
    <w:rsid w:val="00C37899"/>
    <w:rsid w:val="00C40A16"/>
    <w:rsid w:val="00C419DB"/>
    <w:rsid w:val="00C438AD"/>
    <w:rsid w:val="00C43AEC"/>
    <w:rsid w:val="00C446A2"/>
    <w:rsid w:val="00C527AC"/>
    <w:rsid w:val="00C55AEB"/>
    <w:rsid w:val="00C55B7B"/>
    <w:rsid w:val="00C5746C"/>
    <w:rsid w:val="00C5781E"/>
    <w:rsid w:val="00C5798C"/>
    <w:rsid w:val="00C57F20"/>
    <w:rsid w:val="00C64C3C"/>
    <w:rsid w:val="00C65DDA"/>
    <w:rsid w:val="00C67989"/>
    <w:rsid w:val="00C70DB1"/>
    <w:rsid w:val="00C73F46"/>
    <w:rsid w:val="00C74157"/>
    <w:rsid w:val="00C7450E"/>
    <w:rsid w:val="00C74AD6"/>
    <w:rsid w:val="00C765C0"/>
    <w:rsid w:val="00C823C6"/>
    <w:rsid w:val="00C84835"/>
    <w:rsid w:val="00C875C3"/>
    <w:rsid w:val="00C87C6F"/>
    <w:rsid w:val="00C91CCB"/>
    <w:rsid w:val="00C95C02"/>
    <w:rsid w:val="00C96FD1"/>
    <w:rsid w:val="00C97A50"/>
    <w:rsid w:val="00CA255A"/>
    <w:rsid w:val="00CB0052"/>
    <w:rsid w:val="00CB1814"/>
    <w:rsid w:val="00CB5C3D"/>
    <w:rsid w:val="00CC036C"/>
    <w:rsid w:val="00CC1DA6"/>
    <w:rsid w:val="00CC5FC7"/>
    <w:rsid w:val="00CC75CC"/>
    <w:rsid w:val="00CD2E80"/>
    <w:rsid w:val="00CD73A2"/>
    <w:rsid w:val="00CD7616"/>
    <w:rsid w:val="00CE2BDE"/>
    <w:rsid w:val="00CE5248"/>
    <w:rsid w:val="00CE5306"/>
    <w:rsid w:val="00CE63DE"/>
    <w:rsid w:val="00CF11CD"/>
    <w:rsid w:val="00CF526F"/>
    <w:rsid w:val="00CF55AF"/>
    <w:rsid w:val="00D00A12"/>
    <w:rsid w:val="00D01BD5"/>
    <w:rsid w:val="00D072E5"/>
    <w:rsid w:val="00D11062"/>
    <w:rsid w:val="00D17B0F"/>
    <w:rsid w:val="00D2285A"/>
    <w:rsid w:val="00D25B68"/>
    <w:rsid w:val="00D30871"/>
    <w:rsid w:val="00D31D29"/>
    <w:rsid w:val="00D32882"/>
    <w:rsid w:val="00D33904"/>
    <w:rsid w:val="00D37256"/>
    <w:rsid w:val="00D37299"/>
    <w:rsid w:val="00D377BB"/>
    <w:rsid w:val="00D4091A"/>
    <w:rsid w:val="00D45786"/>
    <w:rsid w:val="00D4622D"/>
    <w:rsid w:val="00D530DF"/>
    <w:rsid w:val="00D5400A"/>
    <w:rsid w:val="00D55146"/>
    <w:rsid w:val="00D56A39"/>
    <w:rsid w:val="00D5702B"/>
    <w:rsid w:val="00D60493"/>
    <w:rsid w:val="00D60CE9"/>
    <w:rsid w:val="00D60E3B"/>
    <w:rsid w:val="00D6225E"/>
    <w:rsid w:val="00D62504"/>
    <w:rsid w:val="00D62C30"/>
    <w:rsid w:val="00D63289"/>
    <w:rsid w:val="00D65E24"/>
    <w:rsid w:val="00D7080D"/>
    <w:rsid w:val="00D72CDD"/>
    <w:rsid w:val="00D72D13"/>
    <w:rsid w:val="00D73F0B"/>
    <w:rsid w:val="00D77F9B"/>
    <w:rsid w:val="00D84A48"/>
    <w:rsid w:val="00D851C8"/>
    <w:rsid w:val="00D86B29"/>
    <w:rsid w:val="00D86DBD"/>
    <w:rsid w:val="00D90C1E"/>
    <w:rsid w:val="00D92B8B"/>
    <w:rsid w:val="00D92C70"/>
    <w:rsid w:val="00D97A15"/>
    <w:rsid w:val="00DA4C3D"/>
    <w:rsid w:val="00DA5B77"/>
    <w:rsid w:val="00DA77E7"/>
    <w:rsid w:val="00DB1CD3"/>
    <w:rsid w:val="00DC11C0"/>
    <w:rsid w:val="00DC5C40"/>
    <w:rsid w:val="00DC64E4"/>
    <w:rsid w:val="00DC69D6"/>
    <w:rsid w:val="00DD7AC2"/>
    <w:rsid w:val="00DE17DA"/>
    <w:rsid w:val="00DE43C7"/>
    <w:rsid w:val="00DE44B8"/>
    <w:rsid w:val="00DE53DF"/>
    <w:rsid w:val="00DF0635"/>
    <w:rsid w:val="00DF1428"/>
    <w:rsid w:val="00DF1C0A"/>
    <w:rsid w:val="00DF2184"/>
    <w:rsid w:val="00DF5475"/>
    <w:rsid w:val="00DF61CF"/>
    <w:rsid w:val="00DF7F68"/>
    <w:rsid w:val="00E02216"/>
    <w:rsid w:val="00E15F77"/>
    <w:rsid w:val="00E16A8F"/>
    <w:rsid w:val="00E17373"/>
    <w:rsid w:val="00E2085D"/>
    <w:rsid w:val="00E21934"/>
    <w:rsid w:val="00E2634B"/>
    <w:rsid w:val="00E33A7B"/>
    <w:rsid w:val="00E44367"/>
    <w:rsid w:val="00E47160"/>
    <w:rsid w:val="00E50204"/>
    <w:rsid w:val="00E50444"/>
    <w:rsid w:val="00E52BA4"/>
    <w:rsid w:val="00E53F06"/>
    <w:rsid w:val="00E565B0"/>
    <w:rsid w:val="00E61DCF"/>
    <w:rsid w:val="00E62F46"/>
    <w:rsid w:val="00E71BBA"/>
    <w:rsid w:val="00E72035"/>
    <w:rsid w:val="00E734D8"/>
    <w:rsid w:val="00E73C1B"/>
    <w:rsid w:val="00E74B4F"/>
    <w:rsid w:val="00E750CA"/>
    <w:rsid w:val="00E76FF3"/>
    <w:rsid w:val="00E80823"/>
    <w:rsid w:val="00E82F7C"/>
    <w:rsid w:val="00E875E1"/>
    <w:rsid w:val="00EA189F"/>
    <w:rsid w:val="00EA1C3C"/>
    <w:rsid w:val="00EA1E26"/>
    <w:rsid w:val="00EA2019"/>
    <w:rsid w:val="00EA3446"/>
    <w:rsid w:val="00EA4E76"/>
    <w:rsid w:val="00EA7502"/>
    <w:rsid w:val="00EB2102"/>
    <w:rsid w:val="00EB2594"/>
    <w:rsid w:val="00EB298A"/>
    <w:rsid w:val="00EB7616"/>
    <w:rsid w:val="00EC1D3F"/>
    <w:rsid w:val="00EC5791"/>
    <w:rsid w:val="00ED6077"/>
    <w:rsid w:val="00ED66AB"/>
    <w:rsid w:val="00EE192F"/>
    <w:rsid w:val="00EF7F03"/>
    <w:rsid w:val="00F011B5"/>
    <w:rsid w:val="00F01404"/>
    <w:rsid w:val="00F04F46"/>
    <w:rsid w:val="00F113FF"/>
    <w:rsid w:val="00F118F3"/>
    <w:rsid w:val="00F11C23"/>
    <w:rsid w:val="00F15A84"/>
    <w:rsid w:val="00F237D2"/>
    <w:rsid w:val="00F3188C"/>
    <w:rsid w:val="00F338AD"/>
    <w:rsid w:val="00F552CB"/>
    <w:rsid w:val="00F65943"/>
    <w:rsid w:val="00F65D55"/>
    <w:rsid w:val="00F706A4"/>
    <w:rsid w:val="00F76D96"/>
    <w:rsid w:val="00F90FC3"/>
    <w:rsid w:val="00F93B55"/>
    <w:rsid w:val="00F957ED"/>
    <w:rsid w:val="00F95B20"/>
    <w:rsid w:val="00FA23DC"/>
    <w:rsid w:val="00FB47CA"/>
    <w:rsid w:val="00FB70D6"/>
    <w:rsid w:val="00FC218A"/>
    <w:rsid w:val="00FC2A86"/>
    <w:rsid w:val="00FC761A"/>
    <w:rsid w:val="00FD3825"/>
    <w:rsid w:val="00FD40C2"/>
    <w:rsid w:val="00FD5DCB"/>
    <w:rsid w:val="00FD639F"/>
    <w:rsid w:val="00FD7A0E"/>
    <w:rsid w:val="00FE2CDF"/>
    <w:rsid w:val="00FE674B"/>
    <w:rsid w:val="00FE6F0F"/>
    <w:rsid w:val="00FE74E9"/>
    <w:rsid w:val="00FF1313"/>
    <w:rsid w:val="00FF24FF"/>
    <w:rsid w:val="00FF35B9"/>
    <w:rsid w:val="00FF67A5"/>
    <w:rsid w:val="00FF67DB"/>
    <w:rsid w:val="00FF6DE5"/>
    <w:rsid w:val="00FF7B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8BA11"/>
  <w15:docId w15:val="{2A61FB7B-DC13-4832-BA9E-EF01B48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BF3257"/>
    <w:pPr>
      <w:keepNext/>
      <w:spacing w:after="0"/>
      <w:jc w:val="right"/>
      <w:outlineLvl w:val="0"/>
    </w:pPr>
    <w:rPr>
      <w:rFonts w:ascii="Arial Narrow" w:eastAsia="Times New Roman" w:hAnsi="Arial Narrow"/>
      <w:b/>
      <w:bCs/>
      <w:sz w:val="1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5897"/>
    <w:pPr>
      <w:keepNext/>
      <w:spacing w:after="0"/>
      <w:outlineLvl w:val="1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5897"/>
    <w:pPr>
      <w:keepNext/>
      <w:spacing w:after="0"/>
      <w:jc w:val="center"/>
      <w:outlineLvl w:val="2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aliases w:val=" Car4,Car,Car4,Car5"/>
    <w:basedOn w:val="Normal"/>
    <w:link w:val="TextoindependienteCar"/>
    <w:unhideWhenUsed/>
    <w:rsid w:val="00DF61CF"/>
    <w:pPr>
      <w:spacing w:after="120"/>
    </w:pPr>
  </w:style>
  <w:style w:type="character" w:customStyle="1" w:styleId="TextoindependienteCar">
    <w:name w:val="Texto independiente Car"/>
    <w:aliases w:val=" Car4 Car,Car Car,Car4 Car,Car5 Car"/>
    <w:basedOn w:val="Fuentedeprrafopredeter"/>
    <w:link w:val="Textoindependiente"/>
    <w:rsid w:val="00DF61CF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B42314"/>
    <w:rPr>
      <w:b/>
      <w:bCs/>
    </w:rPr>
  </w:style>
  <w:style w:type="character" w:customStyle="1" w:styleId="Ttulo2Car">
    <w:name w:val="Título 2 Car"/>
    <w:basedOn w:val="Fuentedeprrafopredeter"/>
    <w:link w:val="Ttulo2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F15A84"/>
  </w:style>
  <w:style w:type="character" w:customStyle="1" w:styleId="Ttulo1Car">
    <w:name w:val="Título 1 Car"/>
    <w:basedOn w:val="Fuentedeprrafopredeter"/>
    <w:link w:val="Ttulo1"/>
    <w:rsid w:val="00BF3257"/>
    <w:rPr>
      <w:rFonts w:ascii="Arial Narrow" w:eastAsia="Times New Roman" w:hAnsi="Arial Narrow"/>
      <w:b/>
      <w:bCs/>
      <w:sz w:val="14"/>
      <w:szCs w:val="24"/>
    </w:rPr>
  </w:style>
  <w:style w:type="character" w:styleId="Hipervnculo">
    <w:name w:val="Hyperlink"/>
    <w:uiPriority w:val="99"/>
    <w:rsid w:val="00BF325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BF3257"/>
    <w:pPr>
      <w:spacing w:after="0"/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F3257"/>
    <w:rPr>
      <w:rFonts w:ascii="Arial" w:eastAsia="Times New Roman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rsid w:val="00BF3257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F3257"/>
    <w:rPr>
      <w:color w:val="808080"/>
    </w:rPr>
  </w:style>
  <w:style w:type="paragraph" w:customStyle="1" w:styleId="western">
    <w:name w:val="western"/>
    <w:basedOn w:val="Normal"/>
    <w:rsid w:val="00BF3257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CM34">
    <w:name w:val="CM34"/>
    <w:basedOn w:val="Default"/>
    <w:next w:val="Default"/>
    <w:uiPriority w:val="99"/>
    <w:rsid w:val="00BF3257"/>
    <w:rPr>
      <w:color w:val="auto"/>
    </w:rPr>
  </w:style>
  <w:style w:type="character" w:customStyle="1" w:styleId="descriptionid32424771siteid978">
    <w:name w:val="descriptionid32424771siteid978"/>
    <w:basedOn w:val="Fuentedeprrafopredeter"/>
    <w:rsid w:val="00BF3257"/>
  </w:style>
  <w:style w:type="table" w:styleId="Sombreadoclaro-nfasis2">
    <w:name w:val="Light Shading Accent 2"/>
    <w:basedOn w:val="Tablanormal"/>
    <w:uiPriority w:val="30"/>
    <w:qFormat/>
    <w:rsid w:val="00BF325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32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isco%20c\Documents\williaM&#225;rquez\Informacion%20Control%20Interno%20PQRS%20Julio-Diciembre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isco%20c\Documents\williaM&#225;rquez\Informacion%20Control%20Interno%20PQRS%20Julio-Diciembre201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isco%20c\Documents\williaM&#225;rquez\Informacion%20Control%20Interno%20PQRS%20Julio-Diciembre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isco%20c\Documents\williaM&#225;rquez\Informacion%20Control%20Interno%20PQRS%20Julio-Diciembre2018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isco%20c\Documents\williaM&#225;rquez\Informacion%20Control%20Interno%20PQRS%20Julio-Diciembre2018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isco%20c\Documents\williaM&#225;rquez\Informacion%20Control%20Interno%20PQRS%20Julio-Diciembre2018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isco%20c\Documents\williaM&#225;rquez\Informacion%20Control%20Interno%20PQRS%20Julio-Diciembre2018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900" b="1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SOLICITUDES</a:t>
            </a:r>
            <a:r>
              <a:rPr lang="es-CO" sz="900" b="1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 RECIBIDAS</a:t>
            </a:r>
          </a:p>
          <a:p>
            <a:pPr>
              <a:defRPr/>
            </a:pPr>
            <a:r>
              <a:rPr lang="es-CO" sz="900" b="1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Gráfica 1</a:t>
            </a:r>
            <a:endParaRPr lang="es-CO" sz="900" b="1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0.34699300087489066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C88-4BDF-AF6A-D68BDFBAAB6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C88-4BDF-AF6A-D68BDFBAAB6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C88-4BDF-AF6A-D68BDFBAAB6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C88-4BDF-AF6A-D68BDFBAAB6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C88-4BDF-AF6A-D68BDFBAAB64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C88-4BDF-AF6A-D68BDFBAAB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'1. Solicitudes Recibidas'!$C$13:$C$18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</c:strCache>
            </c:strRef>
          </c:cat>
          <c:val>
            <c:numRef>
              <c:f>'1. Solicitudes Recibidas'!$D$13:$D$18</c:f>
              <c:numCache>
                <c:formatCode>#,##0</c:formatCode>
                <c:ptCount val="6"/>
                <c:pt idx="0">
                  <c:v>52921</c:v>
                </c:pt>
                <c:pt idx="1">
                  <c:v>53939</c:v>
                </c:pt>
                <c:pt idx="2">
                  <c:v>50320</c:v>
                </c:pt>
                <c:pt idx="3">
                  <c:v>49014</c:v>
                </c:pt>
                <c:pt idx="4">
                  <c:v>44763</c:v>
                </c:pt>
                <c:pt idx="5">
                  <c:v>35776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C88-4BDF-AF6A-D68BDFBAAB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310960"/>
        <c:axId val="396135696"/>
      </c:barChart>
      <c:catAx>
        <c:axId val="39631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s-CO"/>
          </a:p>
        </c:txPr>
        <c:crossAx val="396135696"/>
        <c:crosses val="autoZero"/>
        <c:auto val="1"/>
        <c:lblAlgn val="ctr"/>
        <c:lblOffset val="100"/>
        <c:noMultiLvlLbl val="0"/>
      </c:catAx>
      <c:valAx>
        <c:axId val="39613569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96310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r>
              <a:rPr lang="es-CO" sz="900" b="1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SOLICITUDES</a:t>
            </a:r>
            <a:r>
              <a:rPr lang="es-CO" sz="900" b="1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 TRASLADADAS</a:t>
            </a:r>
          </a:p>
          <a:p>
            <a:pPr>
              <a:defRPr sz="900" b="1">
                <a:solidFill>
                  <a:sysClr val="windowText" lastClr="000000"/>
                </a:solidFill>
                <a:ea typeface="Verdana" panose="020B0604030504040204" pitchFamily="34" charset="0"/>
                <a:cs typeface="Verdana" panose="020B0604030504040204" pitchFamily="34" charset="0"/>
              </a:defRPr>
            </a:pPr>
            <a:r>
              <a:rPr lang="es-CO" sz="900" b="1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Gráfica 2 </a:t>
            </a:r>
            <a:endParaRPr lang="es-CO" sz="900" b="1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5A5-44F2-B848-2758AC377D8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5A5-44F2-B848-2758AC377D8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5A5-44F2-B848-2758AC377D8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5A5-44F2-B848-2758AC377D8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15A5-44F2-B848-2758AC377D8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15A5-44F2-B848-2758AC377D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Solicitudes Trasladadas'!$C$13:$C$18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</c:strCache>
            </c:strRef>
          </c:cat>
          <c:val>
            <c:numRef>
              <c:f>'2. Solicitudes Trasladadas'!$D$13:$D$18</c:f>
              <c:numCache>
                <c:formatCode>#,##0</c:formatCode>
                <c:ptCount val="6"/>
                <c:pt idx="0">
                  <c:v>409</c:v>
                </c:pt>
                <c:pt idx="1">
                  <c:v>423</c:v>
                </c:pt>
                <c:pt idx="2">
                  <c:v>926</c:v>
                </c:pt>
                <c:pt idx="3">
                  <c:v>441</c:v>
                </c:pt>
                <c:pt idx="4">
                  <c:v>446</c:v>
                </c:pt>
                <c:pt idx="5">
                  <c:v>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4F-4300-8090-88BBD6E0B2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8174128"/>
        <c:axId val="316828656"/>
      </c:barChart>
      <c:catAx>
        <c:axId val="39817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s-CO"/>
          </a:p>
        </c:txPr>
        <c:crossAx val="316828656"/>
        <c:crosses val="autoZero"/>
        <c:auto val="1"/>
        <c:lblAlgn val="ctr"/>
        <c:lblOffset val="100"/>
        <c:noMultiLvlLbl val="0"/>
      </c:catAx>
      <c:valAx>
        <c:axId val="31682865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9817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r>
              <a:rPr lang="es-CO" sz="900" b="1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TIEMPO</a:t>
            </a:r>
            <a:r>
              <a:rPr lang="es-CO" sz="900" b="1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 DE RESPUESTA</a:t>
            </a:r>
          </a:p>
          <a:p>
            <a:pPr>
              <a:defRPr sz="900" b="1">
                <a:solidFill>
                  <a:sysClr val="windowText" lastClr="000000"/>
                </a:solidFill>
                <a:ea typeface="Verdana" panose="020B0604030504040204" pitchFamily="34" charset="0"/>
                <a:cs typeface="Verdana" panose="020B0604030504040204" pitchFamily="34" charset="0"/>
              </a:defRPr>
            </a:pPr>
            <a:r>
              <a:rPr lang="es-CO" sz="900" b="1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Gráfica 3</a:t>
            </a:r>
            <a:endParaRPr lang="es-CO" sz="900" b="1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B8C-460C-8460-7A092615AB6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B8C-460C-8460-7A092615AB6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B8C-460C-8460-7A092615AB6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B8C-460C-8460-7A092615AB6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B8C-460C-8460-7A092615AB60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B8C-460C-8460-7A092615AB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Tiempo Respuesta'!$C$14:$C$19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</c:strCache>
            </c:strRef>
          </c:cat>
          <c:val>
            <c:numRef>
              <c:f>'3. Tiempo Respuesta'!$D$14:$D$19</c:f>
              <c:numCache>
                <c:formatCode>0.00</c:formatCode>
                <c:ptCount val="6"/>
                <c:pt idx="0">
                  <c:v>5.3906329492742779</c:v>
                </c:pt>
                <c:pt idx="1">
                  <c:v>7.2674215697431812</c:v>
                </c:pt>
                <c:pt idx="2">
                  <c:v>8.3885513575090176</c:v>
                </c:pt>
                <c:pt idx="3">
                  <c:v>8.3379996398991718</c:v>
                </c:pt>
                <c:pt idx="4">
                  <c:v>9.9563732585489415</c:v>
                </c:pt>
                <c:pt idx="5">
                  <c:v>9.5810125827419643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F6-46C1-B0F9-9D2D1F8856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4044768"/>
        <c:axId val="305094224"/>
      </c:barChart>
      <c:catAx>
        <c:axId val="39404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s-CO"/>
          </a:p>
        </c:txPr>
        <c:crossAx val="305094224"/>
        <c:crosses val="autoZero"/>
        <c:auto val="1"/>
        <c:lblAlgn val="ctr"/>
        <c:lblOffset val="100"/>
        <c:noMultiLvlLbl val="0"/>
      </c:catAx>
      <c:valAx>
        <c:axId val="305094224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39404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r>
              <a:rPr lang="es-CO" sz="900" b="1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CONFIDENCIALIDAD</a:t>
            </a:r>
          </a:p>
          <a:p>
            <a:pPr>
              <a:defRPr sz="900" b="1">
                <a:solidFill>
                  <a:sysClr val="windowText" lastClr="000000"/>
                </a:solidFill>
                <a:ea typeface="Verdana" panose="020B0604030504040204" pitchFamily="34" charset="0"/>
                <a:cs typeface="Verdana" panose="020B0604030504040204" pitchFamily="34" charset="0"/>
              </a:defRPr>
            </a:pPr>
            <a:r>
              <a:rPr lang="es-CO" sz="900" b="1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Gráfica 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28C-4FC9-B666-9304B56AAEC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28C-4FC9-B666-9304B56AAEC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28C-4FC9-B666-9304B56AAEC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28C-4FC9-B666-9304B56AAECB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28C-4FC9-B666-9304B56AAECB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D28C-4FC9-B666-9304B56AAE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'4. Confidencialidad'!$C$14:$C$19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</c:strCache>
            </c:strRef>
          </c:cat>
          <c:val>
            <c:numRef>
              <c:f>'4. Confidencialidad'!$D$14:$D$19</c:f>
              <c:numCache>
                <c:formatCode>#,##0</c:formatCode>
                <c:ptCount val="6"/>
                <c:pt idx="0">
                  <c:v>124</c:v>
                </c:pt>
                <c:pt idx="1">
                  <c:v>666</c:v>
                </c:pt>
                <c:pt idx="2">
                  <c:v>111</c:v>
                </c:pt>
                <c:pt idx="3">
                  <c:v>101</c:v>
                </c:pt>
                <c:pt idx="4">
                  <c:v>67</c:v>
                </c:pt>
                <c:pt idx="5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4A-4693-8065-067F29FECB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978640"/>
        <c:axId val="393614240"/>
      </c:barChart>
      <c:catAx>
        <c:axId val="30497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s-CO"/>
          </a:p>
        </c:txPr>
        <c:crossAx val="393614240"/>
        <c:crosses val="autoZero"/>
        <c:auto val="1"/>
        <c:lblAlgn val="ctr"/>
        <c:lblOffset val="100"/>
        <c:noMultiLvlLbl val="0"/>
      </c:catAx>
      <c:valAx>
        <c:axId val="39361424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0497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900" b="1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SOLICITUDES</a:t>
            </a:r>
            <a:r>
              <a:rPr lang="es-CO" sz="900" b="1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 CANAL PRESENCIAL, TELEFÓNICO Y VIRTUAL</a:t>
            </a:r>
            <a:endParaRPr lang="es-CO" sz="900" b="1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0.26308263001060567"/>
          <c:y val="2.68601330494065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8.1240427138388527E-2"/>
          <c:y val="0.14396892511181789"/>
          <c:w val="0.88992759283105694"/>
          <c:h val="0.67719214704395514"/>
        </c:manualLayout>
      </c:layout>
      <c:barChart>
        <c:barDir val="col"/>
        <c:grouping val="clustered"/>
        <c:varyColors val="0"/>
        <c:ser>
          <c:idx val="0"/>
          <c:order val="0"/>
          <c:tx>
            <c:v>CANAL PRESENCIAL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2.3841440916754573E-2"/>
                  <c:y val="3.88154310899816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58-4B13-AD08-106D8BE1425F}"/>
                </c:ext>
              </c:extLst>
            </c:dLbl>
            <c:dLbl>
              <c:idx val="4"/>
              <c:layout>
                <c:manualLayout>
                  <c:x val="-2.27036051046257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58-4B13-AD08-106D8BE1425F}"/>
                </c:ext>
              </c:extLst>
            </c:dLbl>
            <c:dLbl>
              <c:idx val="5"/>
              <c:layout>
                <c:manualLayout>
                  <c:x val="-1.608579088471863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58-4B13-AD08-106D8BE142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CANALES!$A$3:$A$8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 </c:v>
                </c:pt>
                <c:pt idx="4">
                  <c:v>Noviembre </c:v>
                </c:pt>
                <c:pt idx="5">
                  <c:v>Diciembre </c:v>
                </c:pt>
              </c:strCache>
            </c:strRef>
          </c:cat>
          <c:val>
            <c:numRef>
              <c:f>CANALES!$B$3:$B$8</c:f>
              <c:numCache>
                <c:formatCode>#,##0</c:formatCode>
                <c:ptCount val="6"/>
                <c:pt idx="0">
                  <c:v>502617</c:v>
                </c:pt>
                <c:pt idx="1">
                  <c:v>470426</c:v>
                </c:pt>
                <c:pt idx="2">
                  <c:v>446060</c:v>
                </c:pt>
                <c:pt idx="3">
                  <c:v>504558</c:v>
                </c:pt>
                <c:pt idx="4">
                  <c:v>449691</c:v>
                </c:pt>
                <c:pt idx="5">
                  <c:v>318156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58-4B13-AD08-106D8BE1425F}"/>
            </c:ext>
          </c:extLst>
        </c:ser>
        <c:ser>
          <c:idx val="1"/>
          <c:order val="1"/>
          <c:tx>
            <c:v>CANAL TELEFONICO Y VIRTUAL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0916357403212772E-2"/>
                  <c:y val="-4.42967884828358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58-4B13-AD08-106D8BE1425F}"/>
                </c:ext>
              </c:extLst>
            </c:dLbl>
            <c:dLbl>
              <c:idx val="1"/>
              <c:layout>
                <c:manualLayout>
                  <c:x val="1.702766246465458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58-4B13-AD08-106D8BE1425F}"/>
                </c:ext>
              </c:extLst>
            </c:dLbl>
            <c:dLbl>
              <c:idx val="2"/>
              <c:layout>
                <c:manualLayout>
                  <c:x val="3.173663493786328E-2"/>
                  <c:y val="-4.060492037109366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358-4B13-AD08-106D8BE1425F}"/>
                </c:ext>
              </c:extLst>
            </c:dLbl>
            <c:dLbl>
              <c:idx val="3"/>
              <c:layout>
                <c:manualLayout>
                  <c:x val="1.9346517911358999E-2"/>
                  <c:y val="-4.66663365192558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58-4B13-AD08-106D8BE142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CANALES!$A$3:$A$8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 </c:v>
                </c:pt>
                <c:pt idx="4">
                  <c:v>Noviembre </c:v>
                </c:pt>
                <c:pt idx="5">
                  <c:v>Diciembre </c:v>
                </c:pt>
              </c:strCache>
            </c:strRef>
          </c:cat>
          <c:val>
            <c:numRef>
              <c:f>CANALES!$D$3:$D$8</c:f>
              <c:numCache>
                <c:formatCode>#,##0</c:formatCode>
                <c:ptCount val="6"/>
                <c:pt idx="0">
                  <c:v>324502</c:v>
                </c:pt>
                <c:pt idx="1">
                  <c:v>342801</c:v>
                </c:pt>
                <c:pt idx="2">
                  <c:v>378244</c:v>
                </c:pt>
                <c:pt idx="3">
                  <c:v>523561</c:v>
                </c:pt>
                <c:pt idx="4">
                  <c:v>500494</c:v>
                </c:pt>
                <c:pt idx="5">
                  <c:v>478078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358-4B13-AD08-106D8BE14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4853216"/>
        <c:axId val="364508432"/>
      </c:barChart>
      <c:catAx>
        <c:axId val="44485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s-CO"/>
          </a:p>
        </c:txPr>
        <c:crossAx val="364508432"/>
        <c:crosses val="autoZero"/>
        <c:auto val="1"/>
        <c:lblAlgn val="ctr"/>
        <c:lblOffset val="100"/>
        <c:noMultiLvlLbl val="0"/>
      </c:catAx>
      <c:valAx>
        <c:axId val="36450843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4485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345862708535688E-2"/>
          <c:y val="0.90408755509334915"/>
          <c:w val="0.85513134665689383"/>
          <c:h val="7.07552122022482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900" b="1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TIEMPO</a:t>
            </a:r>
            <a:r>
              <a:rPr lang="es-CO" sz="900" b="1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 DE RESPUESTA -  CANALES</a:t>
            </a:r>
            <a:endParaRPr lang="es-CO" sz="900" b="1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0C0-4FEF-9CA8-E29E9B7C0A6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0C0-4FEF-9CA8-E29E9B7C0A6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0C0-4FEF-9CA8-E29E9B7C0A6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0C0-4FEF-9CA8-E29E9B7C0A6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0C0-4FEF-9CA8-E29E9B7C0A6C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0C0-4FEF-9CA8-E29E9B7C0A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CANALES!$A$3:$A$8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 </c:v>
                </c:pt>
                <c:pt idx="4">
                  <c:v>Noviembre </c:v>
                </c:pt>
                <c:pt idx="5">
                  <c:v>Diciembre </c:v>
                </c:pt>
              </c:strCache>
            </c:strRef>
          </c:cat>
          <c:val>
            <c:numRef>
              <c:f>CANALES!$H$3:$H$8</c:f>
              <c:numCache>
                <c:formatCode>General</c:formatCode>
                <c:ptCount val="6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20</c:v>
                </c:pt>
                <c:pt idx="4">
                  <c:v>18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0C0-4FEF-9CA8-E29E9B7C0A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6362768"/>
        <c:axId val="247086784"/>
      </c:barChart>
      <c:catAx>
        <c:axId val="22636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s-CO"/>
          </a:p>
        </c:txPr>
        <c:crossAx val="247086784"/>
        <c:crosses val="autoZero"/>
        <c:auto val="1"/>
        <c:lblAlgn val="ctr"/>
        <c:lblOffset val="100"/>
        <c:noMultiLvlLbl val="0"/>
      </c:catAx>
      <c:valAx>
        <c:axId val="247086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636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900" b="1" i="0" baseline="0">
                <a:solidFill>
                  <a:sysClr val="windowText" lastClr="000000"/>
                </a:solidFill>
                <a:effectLst/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TRASLADO SOLICITUDES - AAH</a:t>
            </a:r>
            <a:endParaRPr lang="es-CO" sz="900" b="1">
              <a:solidFill>
                <a:sysClr val="windowText" lastClr="000000"/>
              </a:solidFill>
              <a:effectLst/>
              <a:latin typeface="+mn-lt"/>
              <a:ea typeface="Verdana" panose="020B0604030504040204" pitchFamily="34" charset="0"/>
              <a:cs typeface="Verdana" panose="020B0604030504040204" pitchFamily="34" charset="0"/>
            </a:endParaRPr>
          </a:p>
          <a:p>
            <a:pPr>
              <a:defRPr sz="900" b="1">
                <a:solidFill>
                  <a:sysClr val="windowText" lastClr="000000"/>
                </a:solidFill>
              </a:defRPr>
            </a:pPr>
            <a:r>
              <a:rPr lang="es-CO" sz="900" b="1" i="0" baseline="0">
                <a:solidFill>
                  <a:sysClr val="windowText" lastClr="000000"/>
                </a:solidFill>
                <a:effectLst/>
                <a:latin typeface="+mn-lt"/>
                <a:ea typeface="Verdana" panose="020B0604030504040204" pitchFamily="34" charset="0"/>
                <a:cs typeface="Verdana" panose="020B0604030504040204" pitchFamily="34" charset="0"/>
              </a:rPr>
              <a:t>Gráfica No. 3</a:t>
            </a:r>
            <a:endParaRPr lang="es-CO" sz="900" b="1">
              <a:solidFill>
                <a:sysClr val="windowText" lastClr="000000"/>
              </a:solidFill>
              <a:effectLst/>
              <a:latin typeface="+mn-lt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EC8-479F-8B09-97727131540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EC8-479F-8B09-97727131540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EC8-479F-8B09-97727131540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EC8-479F-8B09-97727131540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EC8-479F-8B09-977271315409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EC8-479F-8B09-97727131540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AAH!$C$28:$C$33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</c:strCache>
            </c:strRef>
          </c:cat>
          <c:val>
            <c:numRef>
              <c:f>AAH!$D$28:$D$33</c:f>
              <c:numCache>
                <c:formatCode>#,##0</c:formatCode>
                <c:ptCount val="6"/>
                <c:pt idx="0">
                  <c:v>2922</c:v>
                </c:pt>
                <c:pt idx="1">
                  <c:v>2883</c:v>
                </c:pt>
                <c:pt idx="2">
                  <c:v>2830</c:v>
                </c:pt>
                <c:pt idx="3">
                  <c:v>2323</c:v>
                </c:pt>
                <c:pt idx="4">
                  <c:v>1893</c:v>
                </c:pt>
                <c:pt idx="5">
                  <c:v>1441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A3-4C8D-9032-2683D88E60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1414224"/>
        <c:axId val="327796992"/>
      </c:barChart>
      <c:catAx>
        <c:axId val="36141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s-CO"/>
          </a:p>
        </c:txPr>
        <c:crossAx val="327796992"/>
        <c:crosses val="autoZero"/>
        <c:auto val="1"/>
        <c:lblAlgn val="ctr"/>
        <c:lblOffset val="100"/>
        <c:noMultiLvlLbl val="0"/>
      </c:catAx>
      <c:valAx>
        <c:axId val="32779699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61414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6B9E-AE19-4B0A-9EA1-6532520B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1627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Carlos Arturo Ordonez Castro</cp:lastModifiedBy>
  <cp:revision>11</cp:revision>
  <cp:lastPrinted>2017-06-16T16:35:00Z</cp:lastPrinted>
  <dcterms:created xsi:type="dcterms:W3CDTF">2019-01-21T21:08:00Z</dcterms:created>
  <dcterms:modified xsi:type="dcterms:W3CDTF">2019-01-21T22:10:00Z</dcterms:modified>
</cp:coreProperties>
</file>