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84" w:rsidRDefault="00C67384"/>
    <w:p w:rsidR="0057472D" w:rsidRDefault="0057472D"/>
    <w:p w:rsidR="0057472D" w:rsidRPr="00762A55" w:rsidRDefault="0057472D" w:rsidP="0057472D"/>
    <w:p w:rsidR="0057472D" w:rsidRPr="00FC39D2" w:rsidRDefault="0057472D" w:rsidP="0057472D">
      <w:pPr>
        <w:tabs>
          <w:tab w:val="left" w:pos="709"/>
        </w:tabs>
        <w:ind w:left="709"/>
        <w:rPr>
          <w:sz w:val="44"/>
          <w:szCs w:val="44"/>
        </w:rPr>
      </w:pPr>
      <w:r w:rsidRPr="00FC39D2">
        <w:rPr>
          <w:sz w:val="44"/>
          <w:szCs w:val="44"/>
        </w:rPr>
        <w:t>Informe pormenorizado del estado del</w:t>
      </w:r>
      <w:r>
        <w:rPr>
          <w:sz w:val="44"/>
          <w:szCs w:val="44"/>
        </w:rPr>
        <w:t xml:space="preserve"> Sistema de Control Interno</w:t>
      </w:r>
    </w:p>
    <w:p w:rsidR="0057472D" w:rsidRPr="00762A55" w:rsidRDefault="0057472D" w:rsidP="0057472D">
      <w:r>
        <w:rPr>
          <w:noProof/>
          <w:lang w:eastAsia="es-CO"/>
        </w:rPr>
        <mc:AlternateContent>
          <mc:Choice Requires="wps">
            <w:drawing>
              <wp:anchor distT="0" distB="0" distL="114300" distR="114300" simplePos="0" relativeHeight="251661312" behindDoc="0" locked="0" layoutInCell="1" allowOverlap="1" wp14:anchorId="058E0EB1" wp14:editId="35D6527A">
                <wp:simplePos x="0" y="0"/>
                <wp:positionH relativeFrom="column">
                  <wp:posOffset>1576070</wp:posOffset>
                </wp:positionH>
                <wp:positionV relativeFrom="paragraph">
                  <wp:posOffset>117475</wp:posOffset>
                </wp:positionV>
                <wp:extent cx="4918075" cy="866775"/>
                <wp:effectExtent l="0" t="0" r="15875" b="28575"/>
                <wp:wrapNone/>
                <wp:docPr id="53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866775"/>
                        </a:xfrm>
                        <a:prstGeom prst="rect">
                          <a:avLst/>
                        </a:prstGeom>
                        <a:solidFill>
                          <a:srgbClr val="FF9797"/>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38193A" id="Rectángulo 7" o:spid="_x0000_s1026" style="position:absolute;margin-left:124.1pt;margin-top:9.25pt;width:387.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" fillcolor="#ff9797" strokecolor="red" strokeweight="2pt">
                <v:path arrowok="t"/>
              </v:rect>
            </w:pict>
          </mc:Fallback>
        </mc:AlternateContent>
      </w:r>
      <w:r>
        <w:rPr>
          <w:noProof/>
          <w:lang w:eastAsia="es-CO"/>
        </w:rPr>
        <mc:AlternateContent>
          <mc:Choice Requires="wps">
            <w:drawing>
              <wp:anchor distT="0" distB="0" distL="114300" distR="114300" simplePos="0" relativeHeight="251660288" behindDoc="0" locked="0" layoutInCell="1" allowOverlap="1" wp14:anchorId="7A26D24E" wp14:editId="3E5EFF2F">
                <wp:simplePos x="0" y="0"/>
                <wp:positionH relativeFrom="column">
                  <wp:posOffset>904240</wp:posOffset>
                </wp:positionH>
                <wp:positionV relativeFrom="paragraph">
                  <wp:posOffset>117475</wp:posOffset>
                </wp:positionV>
                <wp:extent cx="645795" cy="866775"/>
                <wp:effectExtent l="0" t="0" r="20955" b="28575"/>
                <wp:wrapNone/>
                <wp:docPr id="53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 cy="866775"/>
                        </a:xfrm>
                        <a:prstGeom prst="rect">
                          <a:avLst/>
                        </a:prstGeom>
                        <a:solidFill>
                          <a:srgbClr val="FF5D5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13750B" id="Rectángulo 6" o:spid="_x0000_s1026" style="position:absolute;margin-left:71.2pt;margin-top:9.25pt;width:50.8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" fillcolor="#ff5d5d" strokecolor="red" strokeweight="2pt">
                <v:path arrowok="t"/>
              </v:rect>
            </w:pict>
          </mc:Fallback>
        </mc:AlternateContent>
      </w:r>
      <w:r>
        <w:rPr>
          <w:noProof/>
          <w:lang w:eastAsia="es-CO"/>
        </w:rPr>
        <mc:AlternateContent>
          <mc:Choice Requires="wps">
            <w:drawing>
              <wp:anchor distT="0" distB="0" distL="114300" distR="114300" simplePos="0" relativeHeight="251659264" behindDoc="0" locked="0" layoutInCell="1" allowOverlap="1" wp14:anchorId="5D7089DC" wp14:editId="4165AA51">
                <wp:simplePos x="0" y="0"/>
                <wp:positionH relativeFrom="column">
                  <wp:posOffset>433705</wp:posOffset>
                </wp:positionH>
                <wp:positionV relativeFrom="paragraph">
                  <wp:posOffset>117475</wp:posOffset>
                </wp:positionV>
                <wp:extent cx="472440" cy="866775"/>
                <wp:effectExtent l="0" t="0" r="22860" b="28575"/>
                <wp:wrapNone/>
                <wp:docPr id="53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866775"/>
                        </a:xfrm>
                        <a:prstGeom prst="rect">
                          <a:avLst/>
                        </a:prstGeom>
                        <a:solidFill>
                          <a:srgbClr val="C0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1F9E5B" id="Rectángulo 2" o:spid="_x0000_s1026" style="position:absolute;margin-left:34.15pt;margin-top:9.25pt;width:37.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" fillcolor="#c00000" strokecolor="red" strokeweight="2pt">
                <v:path arrowok="t"/>
              </v:rect>
            </w:pict>
          </mc:Fallback>
        </mc:AlternateContent>
      </w:r>
    </w:p>
    <w:p w:rsidR="0057472D" w:rsidRPr="00762A55" w:rsidRDefault="0057472D" w:rsidP="0057472D">
      <w:r>
        <w:rPr>
          <w:noProof/>
          <w:lang w:eastAsia="es-CO"/>
        </w:rPr>
        <mc:AlternateContent>
          <mc:Choice Requires="wps">
            <w:drawing>
              <wp:anchor distT="0" distB="0" distL="114300" distR="114300" simplePos="0" relativeHeight="251662336" behindDoc="0" locked="0" layoutInCell="1" allowOverlap="1" wp14:anchorId="7443C6C1" wp14:editId="672CD871">
                <wp:simplePos x="0" y="0"/>
                <wp:positionH relativeFrom="column">
                  <wp:posOffset>1634490</wp:posOffset>
                </wp:positionH>
                <wp:positionV relativeFrom="paragraph">
                  <wp:posOffset>121285</wp:posOffset>
                </wp:positionV>
                <wp:extent cx="4792980" cy="662305"/>
                <wp:effectExtent l="0" t="0" r="0" b="4445"/>
                <wp:wrapNone/>
                <wp:docPr id="53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980" cy="662305"/>
                        </a:xfrm>
                        <a:prstGeom prst="rect">
                          <a:avLst/>
                        </a:prstGeom>
                        <a:noFill/>
                        <a:ln w="6350">
                          <a:noFill/>
                        </a:ln>
                        <a:effectLst/>
                      </wps:spPr>
                      <wps:txbx>
                        <w:txbxContent>
                          <w:p w:rsidR="00CD451B" w:rsidRPr="00F04BD8" w:rsidRDefault="00CD451B" w:rsidP="0057472D">
                            <w:pPr>
                              <w:rPr>
                                <w:b/>
                                <w:color w:val="FFFFFF"/>
                                <w:sz w:val="44"/>
                                <w:szCs w:val="44"/>
                              </w:rPr>
                            </w:pPr>
                            <w:r w:rsidRPr="00DC1366">
                              <w:rPr>
                                <w:b/>
                                <w:sz w:val="44"/>
                                <w:szCs w:val="44"/>
                              </w:rPr>
                              <w:t>OFICINA DE CONTROL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43C6C1" id="_x0000_t202" coordsize="21600,21600" o:spt="202" path="m,l,21600r21600,l21600,xe">
                <v:stroke joinstyle="miter"/>
                <v:path gradientshapeok="t" o:connecttype="rect"/>
              </v:shapetype>
              <v:shape id="Cuadro de texto 8" o:spid="_x0000_s1026" type="#_x0000_t202" style="position:absolute;margin-left:128.7pt;margin-top:9.55pt;width:377.4pt;height: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" filled="f" stroked="f" strokeweight=".5pt">
                <v:path arrowok="t"/>
                <v:textbox>
                  <w:txbxContent>
                    <w:p w:rsidR="00CD451B" w:rsidRPr="00F04BD8" w:rsidRDefault="00CD451B" w:rsidP="0057472D">
                      <w:pPr>
                        <w:rPr>
                          <w:b/>
                          <w:color w:val="FFFFFF"/>
                          <w:sz w:val="44"/>
                          <w:szCs w:val="44"/>
                        </w:rPr>
                      </w:pPr>
                      <w:r w:rsidRPr="00DC1366">
                        <w:rPr>
                          <w:b/>
                          <w:sz w:val="44"/>
                          <w:szCs w:val="44"/>
                        </w:rPr>
                        <w:t>OFICINA DE CONTROL INTERNO</w:t>
                      </w:r>
                    </w:p>
                  </w:txbxContent>
                </v:textbox>
              </v:shape>
            </w:pict>
          </mc:Fallback>
        </mc:AlternateContent>
      </w:r>
    </w:p>
    <w:p w:rsidR="0057472D" w:rsidRPr="00762A55" w:rsidRDefault="0057472D" w:rsidP="0057472D"/>
    <w:p w:rsidR="0057472D" w:rsidRPr="00762A55" w:rsidRDefault="0057472D" w:rsidP="0057472D"/>
    <w:p w:rsidR="0057472D" w:rsidRPr="00762A55" w:rsidRDefault="0057472D" w:rsidP="0057472D"/>
    <w:p w:rsidR="0023603F" w:rsidRDefault="0057472D" w:rsidP="0023603F">
      <w:pPr>
        <w:tabs>
          <w:tab w:val="left" w:pos="6430"/>
        </w:tabs>
        <w:spacing w:after="0" w:line="240" w:lineRule="auto"/>
        <w:jc w:val="both"/>
        <w:rPr>
          <w:sz w:val="36"/>
          <w:szCs w:val="36"/>
        </w:rPr>
      </w:pPr>
      <w:r>
        <w:t xml:space="preserve">                                                                                 </w:t>
      </w:r>
      <w:r w:rsidRPr="007E3C20">
        <w:rPr>
          <w:color w:val="FF0000"/>
        </w:rPr>
        <w:t xml:space="preserve"> </w:t>
      </w:r>
    </w:p>
    <w:p w:rsidR="0057472D" w:rsidRPr="007E3C20" w:rsidRDefault="002279C1" w:rsidP="0023603F">
      <w:pPr>
        <w:tabs>
          <w:tab w:val="left" w:pos="6430"/>
        </w:tabs>
        <w:spacing w:after="0" w:line="240" w:lineRule="auto"/>
        <w:ind w:left="4111"/>
        <w:jc w:val="both"/>
        <w:rPr>
          <w:color w:val="FF0000"/>
          <w:sz w:val="36"/>
          <w:szCs w:val="36"/>
        </w:rPr>
      </w:pPr>
      <w:r>
        <w:rPr>
          <w:sz w:val="36"/>
          <w:szCs w:val="36"/>
        </w:rPr>
        <w:t>Marzo</w:t>
      </w:r>
      <w:r w:rsidR="0023603F">
        <w:rPr>
          <w:sz w:val="36"/>
          <w:szCs w:val="36"/>
        </w:rPr>
        <w:t>-</w:t>
      </w:r>
      <w:r>
        <w:rPr>
          <w:sz w:val="36"/>
          <w:szCs w:val="36"/>
        </w:rPr>
        <w:t>Junio</w:t>
      </w:r>
      <w:r w:rsidR="0023603F">
        <w:rPr>
          <w:sz w:val="36"/>
          <w:szCs w:val="36"/>
        </w:rPr>
        <w:t xml:space="preserve"> 2017</w:t>
      </w:r>
    </w:p>
    <w:p w:rsidR="00377CEB" w:rsidRDefault="00377CEB" w:rsidP="0057472D">
      <w:pPr>
        <w:tabs>
          <w:tab w:val="left" w:pos="3402"/>
        </w:tabs>
        <w:ind w:left="3402" w:hanging="425"/>
        <w:jc w:val="center"/>
        <w:rPr>
          <w:sz w:val="36"/>
          <w:szCs w:val="36"/>
        </w:rPr>
      </w:pPr>
    </w:p>
    <w:p w:rsidR="0057472D" w:rsidRDefault="0057472D" w:rsidP="0057472D">
      <w:pPr>
        <w:tabs>
          <w:tab w:val="left" w:pos="3402"/>
        </w:tabs>
        <w:ind w:left="3402" w:hanging="425"/>
        <w:jc w:val="center"/>
        <w:rPr>
          <w:sz w:val="36"/>
          <w:szCs w:val="36"/>
        </w:rPr>
      </w:pPr>
      <w:r>
        <w:rPr>
          <w:sz w:val="36"/>
          <w:szCs w:val="36"/>
        </w:rPr>
        <w:t xml:space="preserve">     </w:t>
      </w:r>
    </w:p>
    <w:p w:rsidR="0057472D" w:rsidRDefault="0057472D" w:rsidP="0057472D">
      <w:pPr>
        <w:tabs>
          <w:tab w:val="left" w:pos="3402"/>
        </w:tabs>
        <w:ind w:left="3402" w:hanging="425"/>
        <w:jc w:val="center"/>
        <w:rPr>
          <w:sz w:val="36"/>
          <w:szCs w:val="36"/>
        </w:rPr>
      </w:pPr>
      <w:r>
        <w:rPr>
          <w:sz w:val="36"/>
          <w:szCs w:val="36"/>
        </w:rPr>
        <w:t>En cumplimiento de lo dispuesto   en el   artículo 9 de la Ley 1474 de 2011</w:t>
      </w:r>
    </w:p>
    <w:p w:rsidR="0057472D" w:rsidRDefault="0057472D" w:rsidP="0057472D">
      <w:pPr>
        <w:rPr>
          <w:sz w:val="36"/>
          <w:szCs w:val="36"/>
        </w:rPr>
      </w:pPr>
    </w:p>
    <w:p w:rsidR="0057472D" w:rsidRDefault="0057472D" w:rsidP="0057472D">
      <w:pPr>
        <w:rPr>
          <w:sz w:val="36"/>
          <w:szCs w:val="36"/>
        </w:rPr>
      </w:pPr>
    </w:p>
    <w:p w:rsidR="0057472D" w:rsidRPr="00762A55" w:rsidRDefault="0057472D" w:rsidP="0057472D">
      <w:pPr>
        <w:rPr>
          <w:sz w:val="36"/>
          <w:szCs w:val="36"/>
        </w:rPr>
      </w:pPr>
    </w:p>
    <w:p w:rsidR="0057472D" w:rsidRDefault="0057472D" w:rsidP="0057472D">
      <w:pPr>
        <w:tabs>
          <w:tab w:val="left" w:pos="4841"/>
        </w:tabs>
        <w:jc w:val="center"/>
        <w:rPr>
          <w:sz w:val="36"/>
          <w:szCs w:val="36"/>
        </w:rPr>
      </w:pPr>
      <w:r>
        <w:rPr>
          <w:sz w:val="36"/>
          <w:szCs w:val="36"/>
        </w:rPr>
        <w:t>Oficina de Control Interno</w:t>
      </w:r>
    </w:p>
    <w:p w:rsidR="0057472D" w:rsidRDefault="0057472D" w:rsidP="0057472D">
      <w:pPr>
        <w:tabs>
          <w:tab w:val="left" w:pos="5934"/>
        </w:tabs>
        <w:jc w:val="center"/>
        <w:rPr>
          <w:sz w:val="36"/>
          <w:szCs w:val="36"/>
        </w:rPr>
      </w:pPr>
      <w:r>
        <w:rPr>
          <w:sz w:val="36"/>
          <w:szCs w:val="36"/>
        </w:rPr>
        <w:t>201</w:t>
      </w:r>
      <w:r w:rsidR="0023603F">
        <w:rPr>
          <w:sz w:val="36"/>
          <w:szCs w:val="36"/>
        </w:rPr>
        <w:t>7</w:t>
      </w:r>
    </w:p>
    <w:p w:rsidR="0057472D" w:rsidRDefault="0057472D" w:rsidP="0057472D">
      <w:pPr>
        <w:rPr>
          <w:sz w:val="36"/>
          <w:szCs w:val="36"/>
        </w:rPr>
      </w:pPr>
    </w:p>
    <w:p w:rsidR="00BD1640" w:rsidRPr="00BD1640" w:rsidRDefault="00BD1640" w:rsidP="0057472D">
      <w:pPr>
        <w:jc w:val="center"/>
        <w:rPr>
          <w:rFonts w:ascii="Times New Roman" w:hAnsi="Times New Roman" w:cs="Times New Roman"/>
          <w:b/>
          <w:sz w:val="36"/>
          <w:szCs w:val="36"/>
        </w:rPr>
      </w:pPr>
      <w:r w:rsidRPr="00BD1640">
        <w:rPr>
          <w:rFonts w:ascii="Times New Roman" w:hAnsi="Times New Roman" w:cs="Times New Roman"/>
          <w:b/>
          <w:sz w:val="36"/>
          <w:szCs w:val="36"/>
        </w:rPr>
        <w:t>INT</w:t>
      </w:r>
      <w:r w:rsidR="00AF0059">
        <w:rPr>
          <w:rFonts w:ascii="Times New Roman" w:hAnsi="Times New Roman" w:cs="Times New Roman"/>
          <w:b/>
          <w:sz w:val="36"/>
          <w:szCs w:val="36"/>
        </w:rPr>
        <w:t>R</w:t>
      </w:r>
      <w:r w:rsidRPr="00BD1640">
        <w:rPr>
          <w:rFonts w:ascii="Times New Roman" w:hAnsi="Times New Roman" w:cs="Times New Roman"/>
          <w:b/>
          <w:sz w:val="36"/>
          <w:szCs w:val="36"/>
        </w:rPr>
        <w:t>ODUCCIÓN</w:t>
      </w:r>
    </w:p>
    <w:p w:rsidR="00BD1640" w:rsidRDefault="00BD1640" w:rsidP="00BD1640">
      <w:pPr>
        <w:jc w:val="both"/>
        <w:rPr>
          <w:rFonts w:ascii="Arial" w:hAnsi="Arial" w:cs="Arial"/>
        </w:rPr>
      </w:pPr>
      <w:r>
        <w:rPr>
          <w:rFonts w:ascii="Arial" w:hAnsi="Arial" w:cs="Arial"/>
        </w:rPr>
        <w:t>La O</w:t>
      </w:r>
      <w:r w:rsidRPr="00BD1640">
        <w:rPr>
          <w:rFonts w:ascii="Arial" w:hAnsi="Arial" w:cs="Arial"/>
        </w:rPr>
        <w:t>ficina de Control Interno presenta el avance del Sistema de Control Interno</w:t>
      </w:r>
      <w:r>
        <w:rPr>
          <w:rFonts w:ascii="Arial" w:hAnsi="Arial" w:cs="Arial"/>
        </w:rPr>
        <w:t xml:space="preserve"> del periodo comprendido </w:t>
      </w:r>
      <w:r w:rsidR="00971DAE">
        <w:rPr>
          <w:rFonts w:ascii="Arial" w:hAnsi="Arial" w:cs="Arial"/>
        </w:rPr>
        <w:t>entre</w:t>
      </w:r>
      <w:r>
        <w:rPr>
          <w:rFonts w:ascii="Arial" w:hAnsi="Arial" w:cs="Arial"/>
        </w:rPr>
        <w:t xml:space="preserve"> </w:t>
      </w:r>
      <w:r w:rsidR="002279C1">
        <w:rPr>
          <w:rFonts w:ascii="Arial" w:hAnsi="Arial" w:cs="Arial"/>
        </w:rPr>
        <w:t>marzo</w:t>
      </w:r>
      <w:r w:rsidR="0023603F">
        <w:rPr>
          <w:rFonts w:ascii="Arial" w:hAnsi="Arial" w:cs="Arial"/>
        </w:rPr>
        <w:t xml:space="preserve"> </w:t>
      </w:r>
      <w:r w:rsidR="001113BF">
        <w:rPr>
          <w:rFonts w:ascii="Arial" w:hAnsi="Arial" w:cs="Arial"/>
        </w:rPr>
        <w:t>a</w:t>
      </w:r>
      <w:r w:rsidR="0023603F">
        <w:rPr>
          <w:rFonts w:ascii="Arial" w:hAnsi="Arial" w:cs="Arial"/>
        </w:rPr>
        <w:t xml:space="preserve"> </w:t>
      </w:r>
      <w:r w:rsidR="002279C1">
        <w:rPr>
          <w:rFonts w:ascii="Arial" w:hAnsi="Arial" w:cs="Arial"/>
        </w:rPr>
        <w:t>junio</w:t>
      </w:r>
      <w:r w:rsidR="0023603F">
        <w:rPr>
          <w:rFonts w:ascii="Arial" w:hAnsi="Arial" w:cs="Arial"/>
        </w:rPr>
        <w:t xml:space="preserve"> de 2017</w:t>
      </w:r>
      <w:r w:rsidRPr="00D155F3">
        <w:rPr>
          <w:rFonts w:ascii="Arial" w:hAnsi="Arial" w:cs="Arial"/>
        </w:rPr>
        <w:t xml:space="preserve">, </w:t>
      </w:r>
      <w:r>
        <w:rPr>
          <w:rFonts w:ascii="Arial" w:hAnsi="Arial" w:cs="Arial"/>
        </w:rPr>
        <w:t>a través del informe pormenorizado de Control Interno teniendo en cuenta la actua</w:t>
      </w:r>
      <w:bookmarkStart w:id="0" w:name="_GoBack"/>
      <w:bookmarkEnd w:id="0"/>
      <w:r>
        <w:rPr>
          <w:rFonts w:ascii="Arial" w:hAnsi="Arial" w:cs="Arial"/>
        </w:rPr>
        <w:t>lización del Modelo Estándar de Control Interno.</w:t>
      </w:r>
      <w:r w:rsidR="00BC4B32">
        <w:rPr>
          <w:rFonts w:ascii="Arial" w:hAnsi="Arial" w:cs="Arial"/>
        </w:rPr>
        <w:t xml:space="preserve"> El informe recoge el avance, fortalezas y debilidades que cada proceso reporta para el periodo correspondiente.</w:t>
      </w:r>
    </w:p>
    <w:p w:rsidR="006B6864" w:rsidRPr="00BD1640" w:rsidRDefault="006B6864" w:rsidP="00BD1640">
      <w:pPr>
        <w:jc w:val="both"/>
        <w:rPr>
          <w:rFonts w:ascii="Arial" w:hAnsi="Arial" w:cs="Arial"/>
        </w:rPr>
      </w:pPr>
      <w:r>
        <w:rPr>
          <w:rFonts w:ascii="Arial" w:hAnsi="Arial" w:cs="Arial"/>
        </w:rPr>
        <w:t>L</w:t>
      </w:r>
      <w:r w:rsidR="00386FD3">
        <w:rPr>
          <w:rFonts w:ascii="Arial" w:hAnsi="Arial" w:cs="Arial"/>
        </w:rPr>
        <w:t>o</w:t>
      </w:r>
      <w:r>
        <w:rPr>
          <w:rFonts w:ascii="Arial" w:hAnsi="Arial" w:cs="Arial"/>
        </w:rPr>
        <w:t xml:space="preserve">s </w:t>
      </w:r>
      <w:r w:rsidR="00386FD3">
        <w:rPr>
          <w:rFonts w:ascii="Arial" w:hAnsi="Arial" w:cs="Arial"/>
        </w:rPr>
        <w:t>avances</w:t>
      </w:r>
      <w:r>
        <w:rPr>
          <w:rFonts w:ascii="Arial" w:hAnsi="Arial" w:cs="Arial"/>
        </w:rPr>
        <w:t xml:space="preserve"> y dificultades</w:t>
      </w:r>
      <w:r w:rsidR="005E6DBF">
        <w:rPr>
          <w:rFonts w:ascii="Arial" w:hAnsi="Arial" w:cs="Arial"/>
        </w:rPr>
        <w:t xml:space="preserve"> </w:t>
      </w:r>
      <w:r w:rsidR="00386FD3">
        <w:rPr>
          <w:rFonts w:ascii="Arial" w:hAnsi="Arial" w:cs="Arial"/>
        </w:rPr>
        <w:t xml:space="preserve">establecidas </w:t>
      </w:r>
      <w:r>
        <w:rPr>
          <w:rFonts w:ascii="Arial" w:hAnsi="Arial" w:cs="Arial"/>
        </w:rPr>
        <w:t xml:space="preserve">en el presente informe, provienen de la información suministrada por cada proceso y de la ejecución de actividades realizadas por la </w:t>
      </w:r>
      <w:r w:rsidR="005E6DBF">
        <w:rPr>
          <w:rFonts w:ascii="Arial" w:hAnsi="Arial" w:cs="Arial"/>
        </w:rPr>
        <w:t>OCI.</w:t>
      </w:r>
    </w:p>
    <w:p w:rsidR="0057472D" w:rsidRDefault="0057472D" w:rsidP="0057472D">
      <w:pPr>
        <w:jc w:val="center"/>
        <w:rPr>
          <w:sz w:val="36"/>
          <w:szCs w:val="36"/>
        </w:rPr>
      </w:pPr>
      <w:r>
        <w:rPr>
          <w:noProof/>
          <w:lang w:eastAsia="es-CO"/>
        </w:rPr>
        <mc:AlternateContent>
          <mc:Choice Requires="wps">
            <w:drawing>
              <wp:anchor distT="0" distB="0" distL="114300" distR="114300" simplePos="0" relativeHeight="251665408" behindDoc="0" locked="0" layoutInCell="1" allowOverlap="1" wp14:anchorId="07ED03FB" wp14:editId="2ABE705B">
                <wp:simplePos x="0" y="0"/>
                <wp:positionH relativeFrom="margin">
                  <wp:posOffset>740410</wp:posOffset>
                </wp:positionH>
                <wp:positionV relativeFrom="paragraph">
                  <wp:posOffset>298450</wp:posOffset>
                </wp:positionV>
                <wp:extent cx="4792345" cy="371475"/>
                <wp:effectExtent l="0" t="0" r="0" b="0"/>
                <wp:wrapNone/>
                <wp:docPr id="53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CD451B" w:rsidRPr="00DC1366" w:rsidRDefault="00CD451B" w:rsidP="0057472D">
                            <w:pPr>
                              <w:rPr>
                                <w:b/>
                                <w:sz w:val="36"/>
                                <w:szCs w:val="36"/>
                              </w:rPr>
                            </w:pPr>
                            <w:r>
                              <w:rPr>
                                <w:b/>
                                <w:sz w:val="36"/>
                                <w:szCs w:val="36"/>
                              </w:rPr>
                              <w:t>CONTROL DE PLANEACIÓN Y GESTIÓN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03FB" id="Cuadro de texto 16" o:spid="_x0000_s1027" type="#_x0000_t202" style="position:absolute;left:0;text-align:left;margin-left:58.3pt;margin-top:23.5pt;width:377.3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" filled="f" stroked="f" strokeweight=".5pt">
                <v:path arrowok="t"/>
                <v:textbox>
                  <w:txbxContent>
                    <w:p w:rsidR="00CD451B" w:rsidRPr="00DC1366" w:rsidRDefault="00CD451B" w:rsidP="0057472D">
                      <w:pPr>
                        <w:rPr>
                          <w:b/>
                          <w:sz w:val="36"/>
                          <w:szCs w:val="36"/>
                        </w:rPr>
                      </w:pPr>
                      <w:r>
                        <w:rPr>
                          <w:b/>
                          <w:sz w:val="36"/>
                          <w:szCs w:val="36"/>
                        </w:rPr>
                        <w:t>CONTROL DE PLANEACIÓN Y GESTIÓN</w:t>
                      </w:r>
                    </w:p>
                  </w:txbxContent>
                </v:textbox>
                <w10:wrap anchorx="margin"/>
              </v:shape>
            </w:pict>
          </mc:Fallback>
        </mc:AlternateContent>
      </w:r>
      <w:r>
        <w:rPr>
          <w:noProof/>
          <w:lang w:eastAsia="es-CO"/>
        </w:rPr>
        <mc:AlternateContent>
          <mc:Choice Requires="wps">
            <w:drawing>
              <wp:anchor distT="0" distB="0" distL="114300" distR="114300" simplePos="0" relativeHeight="251667456" behindDoc="0" locked="0" layoutInCell="1" allowOverlap="1" wp14:anchorId="319340AE" wp14:editId="79251AD7">
                <wp:simplePos x="0" y="0"/>
                <wp:positionH relativeFrom="margin">
                  <wp:posOffset>307340</wp:posOffset>
                </wp:positionH>
                <wp:positionV relativeFrom="paragraph">
                  <wp:posOffset>336550</wp:posOffset>
                </wp:positionV>
                <wp:extent cx="352425" cy="333375"/>
                <wp:effectExtent l="0" t="0" r="0" b="0"/>
                <wp:wrapNone/>
                <wp:docPr id="53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CD451B" w:rsidRPr="00DC1366" w:rsidRDefault="00CD451B" w:rsidP="0057472D">
                            <w:pPr>
                              <w:rPr>
                                <w:b/>
                                <w:sz w:val="36"/>
                                <w:szCs w:val="36"/>
                              </w:rPr>
                            </w:pPr>
                            <w:r w:rsidRPr="00DC1366">
                              <w:rPr>
                                <w:b/>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40AE" id="Cuadro de texto 20" o:spid="_x0000_s1028" type="#_x0000_t202" style="position:absolute;left:0;text-align:left;margin-left:24.2pt;margin-top:26.5pt;width:27.7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" filled="f" stroked="f" strokeweight=".5pt">
                <v:path arrowok="t"/>
                <v:textbox>
                  <w:txbxContent>
                    <w:p w:rsidR="00CD451B" w:rsidRPr="00DC1366" w:rsidRDefault="00CD451B" w:rsidP="0057472D">
                      <w:pPr>
                        <w:rPr>
                          <w:b/>
                          <w:sz w:val="36"/>
                          <w:szCs w:val="36"/>
                        </w:rPr>
                      </w:pPr>
                      <w:r w:rsidRPr="00DC1366">
                        <w:rPr>
                          <w:b/>
                          <w:sz w:val="36"/>
                          <w:szCs w:val="36"/>
                        </w:rPr>
                        <w:t>1</w:t>
                      </w:r>
                    </w:p>
                  </w:txbxContent>
                </v:textbox>
                <w10:wrap anchorx="margin"/>
              </v:shape>
            </w:pict>
          </mc:Fallback>
        </mc:AlternateContent>
      </w:r>
      <w:r>
        <w:rPr>
          <w:noProof/>
          <w:lang w:eastAsia="es-CO"/>
        </w:rPr>
        <mc:AlternateContent>
          <mc:Choice Requires="wps">
            <w:drawing>
              <wp:anchor distT="0" distB="0" distL="114300" distR="114300" simplePos="0" relativeHeight="251666432" behindDoc="0" locked="0" layoutInCell="1" allowOverlap="1" wp14:anchorId="1F839CD3" wp14:editId="172401BA">
                <wp:simplePos x="0" y="0"/>
                <wp:positionH relativeFrom="column">
                  <wp:posOffset>173990</wp:posOffset>
                </wp:positionH>
                <wp:positionV relativeFrom="paragraph">
                  <wp:posOffset>218440</wp:posOffset>
                </wp:positionV>
                <wp:extent cx="571500" cy="552450"/>
                <wp:effectExtent l="38100" t="95250" r="114300" b="57150"/>
                <wp:wrapNone/>
                <wp:docPr id="53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F87C7C" id="_x0000_t120" coordsize="21600,21600" o:spt="120" path="m10800,qx,10800,10800,21600,21600,10800,10800,xe">
                <v:path gradientshapeok="t" o:connecttype="custom" o:connectlocs="10800,0;3163,3163;0,10800;3163,18437;10800,21600;18437,18437;21600,10800;18437,3163" textboxrect="3163,3163,18437,18437"/>
              </v:shapetype>
              <v:shape id="Conector 19" o:spid="_x0000_s1026" type="#_x0000_t120" style="position:absolute;margin-left:13.7pt;margin-top:17.2pt;width: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664384" behindDoc="0" locked="0" layoutInCell="1" allowOverlap="1" wp14:anchorId="5B630373" wp14:editId="00884C8A">
                <wp:simplePos x="0" y="0"/>
                <wp:positionH relativeFrom="margin">
                  <wp:posOffset>457200</wp:posOffset>
                </wp:positionH>
                <wp:positionV relativeFrom="paragraph">
                  <wp:posOffset>283845</wp:posOffset>
                </wp:positionV>
                <wp:extent cx="4918075" cy="400050"/>
                <wp:effectExtent l="38100" t="95250" r="111125" b="57150"/>
                <wp:wrapNone/>
                <wp:docPr id="53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95E28" id="Rectángulo 13" o:spid="_x0000_s1026" style="position:absolute;margin-left:36pt;margin-top:22.35pt;width:387.2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" fillcolor="#ff9797" strokecolor="red" strokeweight="2pt">
                <v:shadow on="t" color="black" opacity="26214f" origin="-.5,.5" offset=".74836mm,-.74836mm"/>
                <v:path arrowok="t"/>
                <w10:wrap anchorx="margin"/>
              </v:rect>
            </w:pict>
          </mc:Fallback>
        </mc:AlternateContent>
      </w:r>
    </w:p>
    <w:p w:rsidR="0057472D" w:rsidRDefault="0057472D" w:rsidP="0057472D">
      <w:pPr>
        <w:jc w:val="center"/>
        <w:rPr>
          <w:sz w:val="36"/>
          <w:szCs w:val="36"/>
        </w:rPr>
      </w:pPr>
    </w:p>
    <w:p w:rsidR="0057472D" w:rsidRDefault="0057472D" w:rsidP="0057472D">
      <w:pPr>
        <w:jc w:val="center"/>
        <w:rPr>
          <w:rFonts w:ascii="Times New Roman" w:hAnsi="Times New Roman" w:cs="Times New Roman"/>
          <w:b/>
          <w:sz w:val="36"/>
          <w:szCs w:val="36"/>
        </w:rPr>
      </w:pPr>
      <w:r w:rsidRPr="00A03288">
        <w:rPr>
          <w:rFonts w:ascii="Times New Roman" w:hAnsi="Times New Roman" w:cs="Times New Roman"/>
          <w:b/>
          <w:sz w:val="36"/>
          <w:szCs w:val="36"/>
        </w:rPr>
        <w:t>Componente Talento Humano</w:t>
      </w:r>
    </w:p>
    <w:p w:rsidR="00AB2BE4" w:rsidRPr="00A03288" w:rsidRDefault="00AB2BE4" w:rsidP="0057472D">
      <w:pPr>
        <w:jc w:val="center"/>
        <w:rPr>
          <w:rFonts w:ascii="Times New Roman" w:hAnsi="Times New Roman" w:cs="Times New Roman"/>
          <w:b/>
          <w:sz w:val="36"/>
          <w:szCs w:val="36"/>
        </w:rPr>
      </w:pPr>
      <w:r w:rsidRPr="00A03288">
        <w:rPr>
          <w:rFonts w:ascii="Times New Roman" w:hAnsi="Times New Roman" w:cs="Times New Roman"/>
          <w:b/>
          <w:noProof/>
          <w:sz w:val="36"/>
          <w:szCs w:val="36"/>
          <w:lang w:eastAsia="es-CO"/>
        </w:rPr>
        <mc:AlternateContent>
          <mc:Choice Requires="wps">
            <w:drawing>
              <wp:anchor distT="0" distB="0" distL="114300" distR="114300" simplePos="0" relativeHeight="251668480" behindDoc="0" locked="0" layoutInCell="1" allowOverlap="1" wp14:anchorId="377F1950" wp14:editId="21FAD640">
                <wp:simplePos x="0" y="0"/>
                <wp:positionH relativeFrom="column">
                  <wp:posOffset>52070</wp:posOffset>
                </wp:positionH>
                <wp:positionV relativeFrom="paragraph">
                  <wp:posOffset>132080</wp:posOffset>
                </wp:positionV>
                <wp:extent cx="4067175" cy="285750"/>
                <wp:effectExtent l="0" t="0" r="47625" b="571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CD451B" w:rsidRDefault="00CD451B" w:rsidP="005747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1950" id="Rectangle 18" o:spid="_x0000_s1029" style="position:absolute;left:0;text-align:left;margin-left:4.1pt;margin-top:10.4pt;width:32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" strokecolor="#d99594" strokeweight="1pt">
                <v:fill color2="#e5b8b7" focus="100%" type="gradient"/>
                <v:shadow on="t" color="#622423" opacity=".5" offset="1pt"/>
                <v:textbox>
                  <w:txbxContent>
                    <w:p w:rsidR="00CD451B" w:rsidRPr="00253194" w:rsidRDefault="00CD451B"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CD451B" w:rsidRDefault="00CD451B" w:rsidP="0057472D">
                      <w:pPr>
                        <w:jc w:val="both"/>
                      </w:pPr>
                    </w:p>
                  </w:txbxContent>
                </v:textbox>
              </v:rect>
            </w:pict>
          </mc:Fallback>
        </mc:AlternateContent>
      </w:r>
    </w:p>
    <w:p w:rsidR="00AB2BE4" w:rsidRDefault="00AB2BE4"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Pr="00EF5BE6" w:rsidRDefault="0057472D" w:rsidP="007321B1">
      <w:pPr>
        <w:pStyle w:val="Prrafodelista"/>
        <w:ind w:left="0"/>
        <w:jc w:val="both"/>
        <w:rPr>
          <w:rFonts w:ascii="Arial" w:hAnsi="Arial" w:cs="Arial"/>
          <w:sz w:val="22"/>
          <w:szCs w:val="22"/>
        </w:rPr>
      </w:pPr>
      <w:r w:rsidRPr="00EF5BE6">
        <w:rPr>
          <w:rFonts w:ascii="Arial" w:hAnsi="Arial" w:cs="Arial"/>
          <w:b/>
          <w:sz w:val="22"/>
          <w:szCs w:val="22"/>
          <w:u w:val="single"/>
        </w:rPr>
        <w:t>EL CÓDIGO DE ÉTICA</w:t>
      </w:r>
      <w:r w:rsidRPr="00EF5BE6">
        <w:rPr>
          <w:rFonts w:ascii="Arial" w:hAnsi="Arial" w:cs="Arial"/>
          <w:sz w:val="22"/>
          <w:szCs w:val="22"/>
          <w:u w:val="single"/>
        </w:rPr>
        <w:t xml:space="preserve"> </w:t>
      </w:r>
      <w:r w:rsidRPr="00EF5BE6">
        <w:rPr>
          <w:rFonts w:ascii="Arial" w:hAnsi="Arial" w:cs="Arial"/>
          <w:b/>
          <w:sz w:val="22"/>
          <w:szCs w:val="22"/>
          <w:u w:val="single"/>
        </w:rPr>
        <w:t>O DECÁLOGO DE VALORES Y EL CÓDIGO DE BUEN GOBIERNO</w:t>
      </w:r>
      <w:r w:rsidRPr="00EF5BE6">
        <w:rPr>
          <w:rFonts w:ascii="Arial" w:hAnsi="Arial" w:cs="Arial"/>
          <w:sz w:val="22"/>
          <w:szCs w:val="22"/>
        </w:rPr>
        <w:t xml:space="preserve">. </w:t>
      </w:r>
    </w:p>
    <w:p w:rsidR="00125211" w:rsidRPr="00C83B37" w:rsidRDefault="00125211" w:rsidP="007321B1">
      <w:pPr>
        <w:pStyle w:val="Prrafodelista"/>
        <w:ind w:left="0"/>
        <w:jc w:val="both"/>
        <w:rPr>
          <w:rFonts w:ascii="Arial" w:hAnsi="Arial" w:cs="Arial"/>
          <w:sz w:val="22"/>
          <w:szCs w:val="22"/>
          <w:highlight w:val="yellow"/>
        </w:rPr>
      </w:pPr>
    </w:p>
    <w:p w:rsidR="002279C1" w:rsidRPr="00140493" w:rsidRDefault="002279C1" w:rsidP="0076647F">
      <w:pPr>
        <w:numPr>
          <w:ilvl w:val="0"/>
          <w:numId w:val="20"/>
        </w:numPr>
        <w:spacing w:after="0" w:line="240" w:lineRule="auto"/>
        <w:jc w:val="both"/>
        <w:rPr>
          <w:rFonts w:ascii="Arial" w:hAnsi="Arial" w:cs="Arial"/>
        </w:rPr>
      </w:pPr>
      <w:r w:rsidRPr="00140493">
        <w:rPr>
          <w:rFonts w:ascii="Arial" w:hAnsi="Arial" w:cs="Arial"/>
        </w:rPr>
        <w:t xml:space="preserve">Documento con los principios y valores de la entidad. </w:t>
      </w:r>
    </w:p>
    <w:p w:rsidR="002279C1" w:rsidRPr="00140493" w:rsidRDefault="002279C1" w:rsidP="0076647F">
      <w:pPr>
        <w:numPr>
          <w:ilvl w:val="0"/>
          <w:numId w:val="20"/>
        </w:numPr>
        <w:spacing w:after="0" w:line="240" w:lineRule="auto"/>
        <w:jc w:val="both"/>
        <w:rPr>
          <w:rFonts w:ascii="Arial" w:hAnsi="Arial" w:cs="Arial"/>
        </w:rPr>
      </w:pPr>
      <w:r w:rsidRPr="00140493">
        <w:rPr>
          <w:rFonts w:ascii="Arial" w:hAnsi="Arial" w:cs="Arial"/>
        </w:rPr>
        <w:t>Acto administrativo que adopta el documento con los principios y valores de la entidad.</w:t>
      </w:r>
    </w:p>
    <w:p w:rsidR="002279C1" w:rsidRPr="00140493" w:rsidRDefault="002279C1" w:rsidP="0076647F">
      <w:pPr>
        <w:numPr>
          <w:ilvl w:val="0"/>
          <w:numId w:val="20"/>
        </w:numPr>
        <w:spacing w:after="0" w:line="240" w:lineRule="auto"/>
        <w:jc w:val="both"/>
        <w:rPr>
          <w:rFonts w:ascii="Arial" w:hAnsi="Arial" w:cs="Arial"/>
        </w:rPr>
      </w:pPr>
      <w:r w:rsidRPr="00140493">
        <w:rPr>
          <w:rFonts w:ascii="Arial" w:hAnsi="Arial" w:cs="Arial"/>
        </w:rPr>
        <w:t>Estrategias de socialización permanente de los principios y valores de la entidad.</w:t>
      </w:r>
    </w:p>
    <w:p w:rsidR="002279C1" w:rsidRPr="00140493" w:rsidRDefault="002279C1" w:rsidP="002279C1">
      <w:pPr>
        <w:spacing w:after="0" w:line="240" w:lineRule="auto"/>
        <w:jc w:val="both"/>
        <w:rPr>
          <w:rFonts w:ascii="Arial" w:hAnsi="Arial" w:cs="Arial"/>
        </w:rPr>
      </w:pPr>
    </w:p>
    <w:p w:rsidR="002279C1" w:rsidRPr="00140493" w:rsidRDefault="002279C1" w:rsidP="002279C1">
      <w:pPr>
        <w:spacing w:after="0" w:line="240" w:lineRule="auto"/>
        <w:ind w:left="-426"/>
        <w:jc w:val="both"/>
        <w:rPr>
          <w:rFonts w:ascii="Arial" w:hAnsi="Arial" w:cs="Arial"/>
        </w:rPr>
      </w:pPr>
      <w:r w:rsidRPr="00140493">
        <w:rPr>
          <w:rFonts w:ascii="Arial" w:hAnsi="Arial" w:cs="Arial"/>
        </w:rPr>
        <w:t>El 16 de Diciembre de 2015 se produjo la actualización del código de ética mediante la Resolución Interna No. 01155 de 16 de diciembre de 2015 “</w:t>
      </w:r>
      <w:r w:rsidRPr="00140493">
        <w:rPr>
          <w:rFonts w:ascii="Arial" w:hAnsi="Arial" w:cs="Arial"/>
          <w:i/>
        </w:rPr>
        <w:t>Por la cual se adopta el Código de Ética de la Unidad para la Atención y Reparación Integral a las Víctimas</w:t>
      </w:r>
      <w:r w:rsidRPr="00140493">
        <w:rPr>
          <w:rFonts w:ascii="Arial" w:hAnsi="Arial" w:cs="Arial"/>
        </w:rPr>
        <w:t>” y de conformidad con el artículo 20 de la citada Resolución, el mismo “</w:t>
      </w:r>
      <w:r w:rsidRPr="00140493">
        <w:rPr>
          <w:rFonts w:ascii="Arial" w:hAnsi="Arial" w:cs="Arial"/>
          <w:i/>
        </w:rPr>
        <w:t>se divulgará entre los servidores públicos y colaboradores de la entidad mediante su publicación en la intranet y entre los grupos de interés mediante su publicación en la página web de la entidad. Se incluirá dentro de los procesos de inducción y reinducción que desarrolle el grupo de gestión de Talento Humano</w:t>
      </w:r>
      <w:r w:rsidRPr="00140493">
        <w:rPr>
          <w:rFonts w:ascii="Arial" w:hAnsi="Arial" w:cs="Arial"/>
        </w:rPr>
        <w:t>”.</w:t>
      </w:r>
    </w:p>
    <w:p w:rsidR="002279C1" w:rsidRPr="00140493" w:rsidRDefault="002279C1" w:rsidP="002279C1">
      <w:pPr>
        <w:spacing w:after="0" w:line="240" w:lineRule="auto"/>
        <w:jc w:val="both"/>
        <w:rPr>
          <w:rFonts w:ascii="Arial" w:hAnsi="Arial" w:cs="Arial"/>
        </w:rPr>
      </w:pPr>
    </w:p>
    <w:p w:rsidR="002279C1" w:rsidRPr="00140493" w:rsidRDefault="002279C1" w:rsidP="002279C1">
      <w:pPr>
        <w:spacing w:after="0" w:line="240" w:lineRule="auto"/>
        <w:ind w:left="-426"/>
        <w:jc w:val="both"/>
        <w:rPr>
          <w:rFonts w:ascii="Arial" w:hAnsi="Arial" w:cs="Arial"/>
        </w:rPr>
      </w:pPr>
      <w:r w:rsidRPr="00140493">
        <w:rPr>
          <w:rFonts w:ascii="Arial" w:hAnsi="Arial" w:cs="Arial"/>
          <w:color w:val="000000" w:themeColor="text1"/>
        </w:rPr>
        <w:t xml:space="preserve">El Código de Ética se encuentra publicado en la intranet en el siguiente enlace: </w:t>
      </w:r>
      <w:hyperlink r:id="rId8" w:history="1">
        <w:r w:rsidRPr="00140493">
          <w:rPr>
            <w:rFonts w:ascii="Arial" w:hAnsi="Arial" w:cs="Arial"/>
            <w:color w:val="000000" w:themeColor="text1"/>
            <w:u w:val="single"/>
          </w:rPr>
          <w:t>http://intranet.unidadvictimas.gov.co/images/docs/politicas/codigo_de_etica.pdf</w:t>
        </w:r>
      </w:hyperlink>
      <w:r w:rsidRPr="00140493">
        <w:rPr>
          <w:rFonts w:ascii="Arial" w:hAnsi="Arial" w:cs="Arial"/>
          <w:color w:val="000000" w:themeColor="text1"/>
        </w:rPr>
        <w:t xml:space="preserve"> y en la página </w:t>
      </w:r>
      <w:r w:rsidRPr="00140493">
        <w:rPr>
          <w:rFonts w:ascii="Arial" w:hAnsi="Arial" w:cs="Arial"/>
          <w:color w:val="000000" w:themeColor="text1"/>
        </w:rPr>
        <w:lastRenderedPageBreak/>
        <w:t xml:space="preserve">web de la entidad en el siguiente enlace </w:t>
      </w:r>
      <w:hyperlink r:id="rId9" w:history="1">
        <w:r w:rsidRPr="00140493">
          <w:rPr>
            <w:rFonts w:ascii="Arial" w:hAnsi="Arial" w:cs="Arial"/>
            <w:color w:val="000000" w:themeColor="text1"/>
            <w:u w:val="single"/>
          </w:rPr>
          <w:t>http://www.unidadvictimas.gov.co/es/c%C3%B3digo-de-%C3%A9tica-resoluci%C3%B3n-01155-de-2015/13785</w:t>
        </w:r>
      </w:hyperlink>
      <w:r w:rsidRPr="00140493">
        <w:rPr>
          <w:rFonts w:ascii="Arial" w:hAnsi="Arial" w:cs="Arial"/>
        </w:rPr>
        <w:t xml:space="preserve"> </w:t>
      </w:r>
    </w:p>
    <w:p w:rsidR="002279C1" w:rsidRPr="00140493" w:rsidRDefault="002279C1" w:rsidP="002279C1">
      <w:pPr>
        <w:spacing w:after="0" w:line="240" w:lineRule="auto"/>
        <w:ind w:left="-426"/>
        <w:jc w:val="both"/>
        <w:rPr>
          <w:rFonts w:ascii="Arial" w:hAnsi="Arial" w:cs="Arial"/>
        </w:rPr>
      </w:pPr>
    </w:p>
    <w:p w:rsidR="002279C1" w:rsidRPr="00140493" w:rsidRDefault="002279C1" w:rsidP="002279C1">
      <w:pPr>
        <w:spacing w:after="0" w:line="240" w:lineRule="auto"/>
        <w:ind w:left="-426"/>
        <w:jc w:val="both"/>
        <w:rPr>
          <w:rFonts w:ascii="Arial" w:hAnsi="Arial" w:cs="Arial"/>
        </w:rPr>
      </w:pPr>
      <w:r w:rsidRPr="00140493">
        <w:rPr>
          <w:rFonts w:ascii="Arial" w:hAnsi="Arial" w:cs="Arial"/>
        </w:rPr>
        <w:t xml:space="preserve">Mediante Resolución 00285 del 30 de marzo de 2017 se adoptó el Plan Institucional de Capacitación 2017 dentro del cual se establece la socialización del Código de Ética como temática del Programa de Inducción. Entre marzo y junio se realizaron dos (02) jornadas de inducción en donde se contó con la participación de dieciséis (16) funcionarios.   </w:t>
      </w:r>
    </w:p>
    <w:p w:rsidR="00D86573" w:rsidRPr="0023603F" w:rsidRDefault="00D86573" w:rsidP="002279C1">
      <w:pPr>
        <w:ind w:left="-426"/>
        <w:jc w:val="both"/>
        <w:rPr>
          <w:rFonts w:ascii="Arial" w:hAnsi="Arial" w:cs="Arial"/>
          <w:highlight w:val="yellow"/>
          <w:lang w:val="es-ES_tradnl"/>
        </w:rPr>
      </w:pPr>
    </w:p>
    <w:p w:rsidR="00D86573" w:rsidRPr="00431C67" w:rsidRDefault="00D86573" w:rsidP="002279C1">
      <w:pPr>
        <w:pStyle w:val="Prrafodelista"/>
        <w:spacing w:after="200" w:line="276" w:lineRule="auto"/>
        <w:ind w:left="-426"/>
        <w:jc w:val="both"/>
        <w:rPr>
          <w:rFonts w:ascii="Arial" w:eastAsiaTheme="minorHAnsi" w:hAnsi="Arial" w:cs="Arial"/>
          <w:b/>
          <w:sz w:val="22"/>
          <w:szCs w:val="22"/>
          <w:u w:val="single"/>
          <w:lang w:val="es-CO" w:eastAsia="en-US"/>
        </w:rPr>
      </w:pPr>
      <w:r w:rsidRPr="00431C67">
        <w:rPr>
          <w:rFonts w:ascii="Arial" w:eastAsiaTheme="minorHAnsi" w:hAnsi="Arial" w:cs="Arial"/>
          <w:b/>
          <w:sz w:val="22"/>
          <w:szCs w:val="22"/>
          <w:u w:val="single"/>
          <w:lang w:val="es-CO" w:eastAsia="en-US"/>
        </w:rPr>
        <w:t>MANUAL DE FUNCIONES Y COMPETENCIAS LABORALES</w:t>
      </w:r>
      <w:r w:rsidR="009C0185" w:rsidRPr="00431C67">
        <w:rPr>
          <w:rFonts w:ascii="Arial" w:eastAsiaTheme="minorHAnsi" w:hAnsi="Arial" w:cs="Arial"/>
          <w:b/>
          <w:sz w:val="22"/>
          <w:szCs w:val="22"/>
          <w:lang w:val="es-CO" w:eastAsia="en-US"/>
        </w:rPr>
        <w:t>.</w:t>
      </w:r>
      <w:r w:rsidRPr="00431C67">
        <w:rPr>
          <w:rFonts w:ascii="Arial" w:eastAsiaTheme="minorHAnsi" w:hAnsi="Arial" w:cs="Arial"/>
          <w:b/>
          <w:sz w:val="22"/>
          <w:szCs w:val="22"/>
          <w:u w:val="single"/>
          <w:lang w:val="es-CO" w:eastAsia="en-US"/>
        </w:rPr>
        <w:t xml:space="preserve"> </w:t>
      </w:r>
    </w:p>
    <w:p w:rsidR="00D86573" w:rsidRPr="00431C67"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2279C1" w:rsidRPr="002279C1" w:rsidRDefault="002279C1" w:rsidP="002279C1">
      <w:pPr>
        <w:spacing w:after="0" w:line="240" w:lineRule="auto"/>
        <w:ind w:left="-426"/>
        <w:jc w:val="both"/>
        <w:rPr>
          <w:rFonts w:ascii="Arial" w:hAnsi="Arial" w:cs="Arial"/>
          <w:color w:val="000000" w:themeColor="text1"/>
        </w:rPr>
      </w:pPr>
      <w:r w:rsidRPr="002279C1">
        <w:rPr>
          <w:rFonts w:ascii="Arial" w:hAnsi="Arial" w:cs="Arial"/>
          <w:color w:val="000000" w:themeColor="text1"/>
        </w:rPr>
        <w:t>El Manual de funciones se actualizó mediante Resolución 0100 de 05 de febrero de 2016 y fue adicionado mediante Resolución 00493 de Mayo de 2016, l</w:t>
      </w:r>
      <w:r w:rsidR="001B5DA0">
        <w:rPr>
          <w:rFonts w:ascii="Arial" w:hAnsi="Arial" w:cs="Arial"/>
          <w:color w:val="000000" w:themeColor="text1"/>
        </w:rPr>
        <w:t>a</w:t>
      </w:r>
      <w:r w:rsidRPr="002279C1">
        <w:rPr>
          <w:rFonts w:ascii="Arial" w:hAnsi="Arial" w:cs="Arial"/>
          <w:color w:val="000000" w:themeColor="text1"/>
        </w:rPr>
        <w:t xml:space="preserve">s cuales se encuentran publicados en la intranet en el siguiente enlace: </w:t>
      </w:r>
      <w:hyperlink r:id="rId10" w:history="1">
        <w:r w:rsidRPr="002279C1">
          <w:rPr>
            <w:rFonts w:ascii="Arial" w:hAnsi="Arial" w:cs="Arial"/>
            <w:color w:val="000000" w:themeColor="text1"/>
            <w:u w:val="single"/>
          </w:rPr>
          <w:t>http://intranet.unidadvictimas.gov.co/index.php/en/formatos-y-manuales</w:t>
        </w:r>
      </w:hyperlink>
      <w:r w:rsidRPr="002279C1">
        <w:rPr>
          <w:rFonts w:ascii="Arial" w:hAnsi="Arial" w:cs="Arial"/>
          <w:color w:val="000000" w:themeColor="text1"/>
        </w:rPr>
        <w:t xml:space="preserve"> y en la página web en el siguiente enlace: </w:t>
      </w:r>
      <w:hyperlink r:id="rId11" w:history="1">
        <w:r w:rsidRPr="002279C1">
          <w:rPr>
            <w:rFonts w:ascii="Arial" w:hAnsi="Arial" w:cs="Arial"/>
            <w:color w:val="000000" w:themeColor="text1"/>
            <w:u w:val="single"/>
          </w:rPr>
          <w:t>http://www.unidadvictimas.gov.co/es/resoluci%C3%B3n-no-100-del-5-de-febrero-de-2016/13415</w:t>
        </w:r>
      </w:hyperlink>
    </w:p>
    <w:p w:rsidR="002279C1" w:rsidRPr="002279C1" w:rsidRDefault="002279C1" w:rsidP="002279C1">
      <w:pPr>
        <w:spacing w:after="0" w:line="240" w:lineRule="auto"/>
        <w:ind w:left="-426"/>
        <w:jc w:val="both"/>
        <w:rPr>
          <w:rFonts w:ascii="Arial" w:hAnsi="Arial" w:cs="Arial"/>
          <w:color w:val="000000" w:themeColor="text1"/>
        </w:rPr>
      </w:pPr>
    </w:p>
    <w:p w:rsidR="002279C1" w:rsidRPr="002279C1" w:rsidRDefault="002279C1" w:rsidP="002279C1">
      <w:pPr>
        <w:spacing w:after="0" w:line="240" w:lineRule="auto"/>
        <w:ind w:left="-426"/>
        <w:jc w:val="both"/>
        <w:rPr>
          <w:rFonts w:ascii="Arial" w:hAnsi="Arial" w:cs="Arial"/>
          <w:color w:val="000000" w:themeColor="text1"/>
        </w:rPr>
      </w:pPr>
      <w:r w:rsidRPr="002279C1">
        <w:rPr>
          <w:rFonts w:ascii="Arial" w:hAnsi="Arial" w:cs="Arial"/>
          <w:color w:val="000000" w:themeColor="text1"/>
        </w:rPr>
        <w:t>La Unidad mediante la Resolución 00211 del 13 de marzo de 2017 crea y organiza grupos internos de trabajo para la entidad, y modifica las Resoluciones 2043 de 2012 y 113 de 2015 y mediante la Resolución 00212 del 13 de marzo de 2017 realiza la distribución de los cargos de la Planta Global de la entidad y se dictan otras disposiciones.</w:t>
      </w:r>
    </w:p>
    <w:p w:rsidR="002279C1" w:rsidRPr="002279C1" w:rsidRDefault="002279C1" w:rsidP="002279C1">
      <w:pPr>
        <w:spacing w:after="0" w:line="240" w:lineRule="auto"/>
        <w:ind w:left="-426"/>
        <w:jc w:val="both"/>
        <w:rPr>
          <w:rFonts w:ascii="Arial" w:hAnsi="Arial" w:cs="Arial"/>
          <w:color w:val="000000" w:themeColor="text1"/>
        </w:rPr>
      </w:pPr>
    </w:p>
    <w:p w:rsidR="002279C1" w:rsidRPr="002279C1" w:rsidRDefault="002279C1" w:rsidP="002279C1">
      <w:pPr>
        <w:spacing w:after="0" w:line="240" w:lineRule="auto"/>
        <w:ind w:left="-426"/>
        <w:jc w:val="both"/>
        <w:rPr>
          <w:rFonts w:ascii="Arial" w:hAnsi="Arial" w:cs="Arial"/>
          <w:color w:val="000000" w:themeColor="text1"/>
        </w:rPr>
      </w:pPr>
      <w:r w:rsidRPr="002279C1">
        <w:rPr>
          <w:rFonts w:ascii="Arial" w:hAnsi="Arial" w:cs="Arial"/>
          <w:color w:val="000000" w:themeColor="text1"/>
        </w:rPr>
        <w:t>De acuerdo a lo anterior, el Grupo de Gestión de Talento Humano establecerá un cronograma de trabajo con las dependencias de la Unidad para realizar la revisión y ajuste del Manual de Funciones.</w:t>
      </w:r>
    </w:p>
    <w:p w:rsidR="00D86573" w:rsidRPr="00C83B37" w:rsidRDefault="00D86573" w:rsidP="00D86573">
      <w:pPr>
        <w:pStyle w:val="Prrafodelista"/>
        <w:ind w:left="-426"/>
        <w:contextualSpacing w:val="0"/>
        <w:jc w:val="both"/>
        <w:rPr>
          <w:rFonts w:ascii="Arial" w:eastAsiaTheme="minorHAnsi" w:hAnsi="Arial" w:cs="Arial"/>
          <w:b/>
          <w:sz w:val="22"/>
          <w:szCs w:val="22"/>
          <w:highlight w:val="yellow"/>
          <w:lang w:val="es-CO" w:eastAsia="en-US"/>
        </w:rPr>
      </w:pPr>
    </w:p>
    <w:p w:rsidR="00D86573" w:rsidRPr="00C83B37" w:rsidRDefault="00D86573" w:rsidP="00D86573">
      <w:pPr>
        <w:pStyle w:val="Prrafodelista"/>
        <w:ind w:left="-426"/>
        <w:contextualSpacing w:val="0"/>
        <w:jc w:val="both"/>
        <w:rPr>
          <w:rFonts w:ascii="Arial" w:eastAsiaTheme="minorHAnsi" w:hAnsi="Arial" w:cs="Arial"/>
          <w:b/>
          <w:sz w:val="22"/>
          <w:szCs w:val="22"/>
          <w:highlight w:val="yellow"/>
          <w:lang w:val="es-CO" w:eastAsia="en-US"/>
        </w:rPr>
      </w:pPr>
    </w:p>
    <w:p w:rsidR="00D86573" w:rsidRPr="009C52D7" w:rsidRDefault="00D86573" w:rsidP="00D86573">
      <w:pPr>
        <w:pStyle w:val="Prrafodelista"/>
        <w:ind w:left="-426"/>
        <w:contextualSpacing w:val="0"/>
        <w:jc w:val="both"/>
        <w:rPr>
          <w:rFonts w:ascii="Arial" w:eastAsiaTheme="minorHAnsi" w:hAnsi="Arial" w:cs="Arial"/>
          <w:b/>
          <w:sz w:val="22"/>
          <w:szCs w:val="22"/>
          <w:lang w:val="es-CO" w:eastAsia="en-US"/>
        </w:rPr>
      </w:pPr>
      <w:r w:rsidRPr="009C52D7">
        <w:rPr>
          <w:rFonts w:ascii="Arial" w:eastAsiaTheme="minorHAnsi" w:hAnsi="Arial" w:cs="Arial"/>
          <w:b/>
          <w:sz w:val="22"/>
          <w:szCs w:val="22"/>
          <w:u w:val="single"/>
          <w:lang w:val="es-CO" w:eastAsia="en-US"/>
        </w:rPr>
        <w:t>PLAN INSTITUCIONAL DE FORMACIÓN Y CAPACITACIÓN (ANUAL) Y PROGRAMA DE INDUCCIÓN Y REINDUCCIÓN</w:t>
      </w:r>
      <w:r w:rsidR="009C0185" w:rsidRPr="009C52D7">
        <w:rPr>
          <w:rFonts w:ascii="Arial" w:eastAsiaTheme="minorHAnsi" w:hAnsi="Arial" w:cs="Arial"/>
          <w:b/>
          <w:sz w:val="22"/>
          <w:szCs w:val="22"/>
          <w:lang w:val="es-CO" w:eastAsia="en-US"/>
        </w:rPr>
        <w:t>.</w:t>
      </w:r>
    </w:p>
    <w:p w:rsidR="005A40B3" w:rsidRDefault="005A40B3" w:rsidP="005A40B3">
      <w:pPr>
        <w:spacing w:after="0" w:line="240" w:lineRule="auto"/>
        <w:jc w:val="both"/>
        <w:rPr>
          <w:rFonts w:ascii="Arial" w:hAnsi="Arial" w:cs="Arial"/>
          <w:color w:val="FF0000"/>
          <w:highlight w:val="yellow"/>
        </w:rPr>
      </w:pPr>
    </w:p>
    <w:p w:rsidR="009C52D7" w:rsidRPr="00C83B37" w:rsidRDefault="009C52D7" w:rsidP="005A40B3">
      <w:pPr>
        <w:spacing w:after="0" w:line="240" w:lineRule="auto"/>
        <w:jc w:val="both"/>
        <w:rPr>
          <w:rFonts w:ascii="Arial" w:hAnsi="Arial" w:cs="Arial"/>
          <w:color w:val="FF0000"/>
          <w:highlight w:val="yellow"/>
        </w:rPr>
      </w:pPr>
    </w:p>
    <w:p w:rsidR="002279C1" w:rsidRPr="00140493" w:rsidRDefault="002279C1" w:rsidP="002279C1">
      <w:pPr>
        <w:spacing w:after="0" w:line="240" w:lineRule="auto"/>
        <w:ind w:left="-142"/>
        <w:jc w:val="both"/>
        <w:rPr>
          <w:rFonts w:ascii="Arial" w:hAnsi="Arial" w:cs="Arial"/>
        </w:rPr>
      </w:pPr>
      <w:r w:rsidRPr="00140493">
        <w:rPr>
          <w:rFonts w:ascii="Arial" w:hAnsi="Arial" w:cs="Arial"/>
        </w:rPr>
        <w:t xml:space="preserve">El Plan Institucional de Capacitación 2017 fue adoptado mediante la Resolución 00285 del 30 de marzo de 2017, allí se encuentra establecido el Programa de Inducción y Reinducción y se encuentra publicado en la página web en el siguiente enlace: </w:t>
      </w:r>
      <w:hyperlink r:id="rId12" w:history="1">
        <w:r w:rsidRPr="00140493">
          <w:rPr>
            <w:rFonts w:ascii="Arial" w:hAnsi="Arial" w:cs="Arial"/>
            <w:color w:val="0563C1" w:themeColor="hyperlink"/>
            <w:u w:val="single"/>
          </w:rPr>
          <w:t>http://www.unidadvictimas.gov.co/es/plan-institucional-de-capacitacion-2017/34206</w:t>
        </w:r>
      </w:hyperlink>
    </w:p>
    <w:p w:rsidR="002279C1" w:rsidRPr="00140493" w:rsidRDefault="002279C1" w:rsidP="002279C1">
      <w:pPr>
        <w:spacing w:after="0" w:line="240" w:lineRule="auto"/>
        <w:ind w:left="-142"/>
        <w:jc w:val="both"/>
        <w:rPr>
          <w:rFonts w:ascii="Arial" w:hAnsi="Arial" w:cs="Arial"/>
        </w:rPr>
      </w:pPr>
    </w:p>
    <w:p w:rsidR="002279C1" w:rsidRPr="00140493" w:rsidRDefault="002279C1" w:rsidP="002279C1">
      <w:pPr>
        <w:spacing w:after="0" w:line="240" w:lineRule="auto"/>
        <w:ind w:left="-142"/>
        <w:jc w:val="both"/>
        <w:rPr>
          <w:rFonts w:ascii="Arial" w:hAnsi="Arial" w:cs="Arial"/>
        </w:rPr>
      </w:pPr>
      <w:r w:rsidRPr="00140493">
        <w:rPr>
          <w:rFonts w:ascii="Arial" w:hAnsi="Arial" w:cs="Arial"/>
        </w:rPr>
        <w:t>Entre marzo y junio de 2017, se realizaron las siguientes actividades en el marco del Plan Institucional de Capacitación:</w:t>
      </w:r>
    </w:p>
    <w:p w:rsidR="002279C1" w:rsidRPr="00140493" w:rsidRDefault="002279C1" w:rsidP="002279C1">
      <w:pPr>
        <w:spacing w:after="0" w:line="240" w:lineRule="auto"/>
        <w:ind w:left="-142"/>
        <w:jc w:val="both"/>
        <w:rPr>
          <w:rFonts w:ascii="Arial" w:hAnsi="Arial" w:cs="Arial"/>
        </w:rPr>
      </w:pPr>
    </w:p>
    <w:p w:rsidR="002279C1" w:rsidRPr="00140493" w:rsidRDefault="00FB383F" w:rsidP="0076647F">
      <w:pPr>
        <w:numPr>
          <w:ilvl w:val="0"/>
          <w:numId w:val="21"/>
        </w:numPr>
        <w:spacing w:after="0" w:line="240" w:lineRule="auto"/>
        <w:ind w:left="426" w:hanging="426"/>
        <w:jc w:val="both"/>
        <w:rPr>
          <w:rFonts w:ascii="Arial" w:hAnsi="Arial" w:cs="Arial"/>
        </w:rPr>
      </w:pPr>
      <w:r w:rsidRPr="00140493">
        <w:rPr>
          <w:rFonts w:ascii="Arial" w:hAnsi="Arial" w:cs="Arial"/>
        </w:rPr>
        <w:t>Videoconferencia – inducción, marzo 29 de 2017 – a las siguientes Direcciones Territoriales</w:t>
      </w:r>
      <w:r w:rsidR="001B5DA0">
        <w:rPr>
          <w:rFonts w:ascii="Arial" w:hAnsi="Arial" w:cs="Arial"/>
        </w:rPr>
        <w:t>:</w:t>
      </w:r>
      <w:r w:rsidRPr="00140493">
        <w:rPr>
          <w:rFonts w:ascii="Arial" w:hAnsi="Arial" w:cs="Arial"/>
        </w:rPr>
        <w:t xml:space="preserve"> Antioquia, Apartadó, Nariño y Valle.</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C</w:t>
      </w:r>
      <w:r w:rsidR="00FB383F" w:rsidRPr="00140493">
        <w:rPr>
          <w:rFonts w:ascii="Arial" w:hAnsi="Arial" w:cs="Arial"/>
        </w:rPr>
        <w:t xml:space="preserve">apacitación fomento de la cultura del control interno,  30 y 31 de marzo de 2017 – </w:t>
      </w:r>
      <w:r w:rsidR="00386FD3">
        <w:rPr>
          <w:rFonts w:ascii="Arial" w:hAnsi="Arial" w:cs="Arial"/>
        </w:rPr>
        <w:t>DT</w:t>
      </w:r>
      <w:r w:rsidR="001B5DA0">
        <w:rPr>
          <w:rFonts w:ascii="Arial" w:hAnsi="Arial" w:cs="Arial"/>
        </w:rPr>
        <w:t xml:space="preserve"> C</w:t>
      </w:r>
      <w:r w:rsidR="00386FD3">
        <w:rPr>
          <w:rFonts w:ascii="Arial" w:hAnsi="Arial" w:cs="Arial"/>
        </w:rPr>
        <w:t>hocó</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F</w:t>
      </w:r>
      <w:r w:rsidR="00FB383F" w:rsidRPr="00140493">
        <w:rPr>
          <w:rFonts w:ascii="Arial" w:hAnsi="Arial" w:cs="Arial"/>
        </w:rPr>
        <w:t xml:space="preserve">ormación en primeros auxilios, 3 al 7 de abril de 2017 – </w:t>
      </w:r>
      <w:r w:rsidRPr="00140493">
        <w:rPr>
          <w:rFonts w:ascii="Arial" w:hAnsi="Arial" w:cs="Arial"/>
        </w:rPr>
        <w:t>Bogotá</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S</w:t>
      </w:r>
      <w:r w:rsidR="00FB383F" w:rsidRPr="00140493">
        <w:rPr>
          <w:rFonts w:ascii="Arial" w:hAnsi="Arial" w:cs="Arial"/>
        </w:rPr>
        <w:t xml:space="preserve">eminario sistema integrado de gestión, 18 de abril de 2017 – </w:t>
      </w:r>
      <w:r w:rsidRPr="00140493">
        <w:rPr>
          <w:rFonts w:ascii="Arial" w:hAnsi="Arial" w:cs="Arial"/>
        </w:rPr>
        <w:t>Bogotá</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lastRenderedPageBreak/>
        <w:t>S</w:t>
      </w:r>
      <w:r w:rsidR="00FB383F" w:rsidRPr="00140493">
        <w:rPr>
          <w:rFonts w:ascii="Arial" w:hAnsi="Arial" w:cs="Arial"/>
        </w:rPr>
        <w:t xml:space="preserve">eminario servidores públicos constructores de paz, 21 de abril de 2017 – </w:t>
      </w:r>
      <w:r w:rsidRPr="00140493">
        <w:rPr>
          <w:rFonts w:ascii="Arial" w:hAnsi="Arial" w:cs="Arial"/>
        </w:rPr>
        <w:t>DT Antioquia</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S</w:t>
      </w:r>
      <w:r w:rsidR="00FB383F" w:rsidRPr="00140493">
        <w:rPr>
          <w:rFonts w:ascii="Arial" w:hAnsi="Arial" w:cs="Arial"/>
        </w:rPr>
        <w:t xml:space="preserve">eminario </w:t>
      </w:r>
      <w:r w:rsidRPr="00140493">
        <w:rPr>
          <w:rFonts w:ascii="Arial" w:hAnsi="Arial" w:cs="Arial"/>
        </w:rPr>
        <w:t>T</w:t>
      </w:r>
      <w:r w:rsidR="00FB383F" w:rsidRPr="00140493">
        <w:rPr>
          <w:rFonts w:ascii="Arial" w:hAnsi="Arial" w:cs="Arial"/>
        </w:rPr>
        <w:t xml:space="preserve">ierra y paz territorial, 27 de abril de 2017 – </w:t>
      </w:r>
      <w:r w:rsidRPr="00140493">
        <w:rPr>
          <w:rFonts w:ascii="Arial" w:hAnsi="Arial" w:cs="Arial"/>
        </w:rPr>
        <w:t>Popayán</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C</w:t>
      </w:r>
      <w:r w:rsidR="00FB383F" w:rsidRPr="00140493">
        <w:rPr>
          <w:rFonts w:ascii="Arial" w:hAnsi="Arial" w:cs="Arial"/>
        </w:rPr>
        <w:t xml:space="preserve">apacitación fomento de la cultura del control interno, 28 de abril de 2017 – </w:t>
      </w:r>
      <w:r w:rsidRPr="00140493">
        <w:rPr>
          <w:rFonts w:ascii="Arial" w:hAnsi="Arial" w:cs="Arial"/>
        </w:rPr>
        <w:t>DT M</w:t>
      </w:r>
      <w:r w:rsidR="00FB383F" w:rsidRPr="00140493">
        <w:rPr>
          <w:rFonts w:ascii="Arial" w:hAnsi="Arial" w:cs="Arial"/>
        </w:rPr>
        <w:t>agdalena.</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C</w:t>
      </w:r>
      <w:r w:rsidR="00FB383F" w:rsidRPr="00140493">
        <w:rPr>
          <w:rFonts w:ascii="Arial" w:hAnsi="Arial" w:cs="Arial"/>
        </w:rPr>
        <w:t xml:space="preserve">apacitación fomento de la cultura del control interno, 12 de mayo de 2017 </w:t>
      </w:r>
      <w:r w:rsidR="001B5DA0">
        <w:rPr>
          <w:rFonts w:ascii="Arial" w:hAnsi="Arial" w:cs="Arial"/>
        </w:rPr>
        <w:t>–</w:t>
      </w:r>
      <w:r w:rsidR="00FB383F" w:rsidRPr="00140493">
        <w:rPr>
          <w:rFonts w:ascii="Arial" w:hAnsi="Arial" w:cs="Arial"/>
        </w:rPr>
        <w:t xml:space="preserve"> </w:t>
      </w:r>
      <w:r w:rsidR="001B5DA0">
        <w:rPr>
          <w:rFonts w:ascii="Arial" w:hAnsi="Arial" w:cs="Arial"/>
        </w:rPr>
        <w:t>DT Bolívar.</w:t>
      </w:r>
    </w:p>
    <w:p w:rsidR="002279C1" w:rsidRPr="00140493" w:rsidRDefault="001B5DA0" w:rsidP="0076647F">
      <w:pPr>
        <w:numPr>
          <w:ilvl w:val="0"/>
          <w:numId w:val="21"/>
        </w:numPr>
        <w:spacing w:after="0" w:line="240" w:lineRule="auto"/>
        <w:ind w:left="426" w:hanging="426"/>
        <w:jc w:val="both"/>
        <w:rPr>
          <w:rFonts w:ascii="Arial" w:hAnsi="Arial" w:cs="Arial"/>
        </w:rPr>
      </w:pPr>
      <w:r>
        <w:rPr>
          <w:rFonts w:ascii="Arial" w:hAnsi="Arial" w:cs="Arial"/>
        </w:rPr>
        <w:t>C</w:t>
      </w:r>
      <w:r w:rsidR="00FB383F" w:rsidRPr="00140493">
        <w:rPr>
          <w:rFonts w:ascii="Arial" w:hAnsi="Arial" w:cs="Arial"/>
        </w:rPr>
        <w:t xml:space="preserve">urso de derechos humanos,  enfoque diferencial, 18, 25 de mayo y 1 de junio de 2017 – </w:t>
      </w:r>
      <w:r w:rsidR="00E31C71" w:rsidRPr="00140493">
        <w:rPr>
          <w:rFonts w:ascii="Arial" w:hAnsi="Arial" w:cs="Arial"/>
        </w:rPr>
        <w:t>Pereira</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P</w:t>
      </w:r>
      <w:r w:rsidR="00FB383F" w:rsidRPr="00140493">
        <w:rPr>
          <w:rFonts w:ascii="Arial" w:hAnsi="Arial" w:cs="Arial"/>
        </w:rPr>
        <w:t xml:space="preserve">rograma de reinducción y actualización, 19 de mayo de 2017 – </w:t>
      </w:r>
      <w:r w:rsidRPr="00140493">
        <w:rPr>
          <w:rFonts w:ascii="Arial" w:hAnsi="Arial" w:cs="Arial"/>
        </w:rPr>
        <w:t>Bogotá</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C</w:t>
      </w:r>
      <w:r w:rsidR="00FB383F" w:rsidRPr="00140493">
        <w:rPr>
          <w:rFonts w:ascii="Arial" w:hAnsi="Arial" w:cs="Arial"/>
        </w:rPr>
        <w:t xml:space="preserve">apacitación </w:t>
      </w:r>
      <w:r w:rsidRPr="00140493">
        <w:rPr>
          <w:rFonts w:ascii="Arial" w:hAnsi="Arial" w:cs="Arial"/>
        </w:rPr>
        <w:t>S</w:t>
      </w:r>
      <w:r w:rsidR="00FB383F" w:rsidRPr="00140493">
        <w:rPr>
          <w:rFonts w:ascii="Arial" w:hAnsi="Arial" w:cs="Arial"/>
        </w:rPr>
        <w:t xml:space="preserve">istema </w:t>
      </w:r>
      <w:r w:rsidRPr="00140493">
        <w:rPr>
          <w:rFonts w:ascii="Arial" w:hAnsi="Arial" w:cs="Arial"/>
        </w:rPr>
        <w:t>I</w:t>
      </w:r>
      <w:r w:rsidR="00FB383F" w:rsidRPr="00140493">
        <w:rPr>
          <w:rFonts w:ascii="Arial" w:hAnsi="Arial" w:cs="Arial"/>
        </w:rPr>
        <w:t xml:space="preserve">ntegral de </w:t>
      </w:r>
      <w:r w:rsidRPr="00140493">
        <w:rPr>
          <w:rFonts w:ascii="Arial" w:hAnsi="Arial" w:cs="Arial"/>
        </w:rPr>
        <w:t>V</w:t>
      </w:r>
      <w:r w:rsidR="00FB383F" w:rsidRPr="00140493">
        <w:rPr>
          <w:rFonts w:ascii="Arial" w:hAnsi="Arial" w:cs="Arial"/>
        </w:rPr>
        <w:t xml:space="preserve">erdad, </w:t>
      </w:r>
      <w:r w:rsidRPr="00140493">
        <w:rPr>
          <w:rFonts w:ascii="Arial" w:hAnsi="Arial" w:cs="Arial"/>
        </w:rPr>
        <w:t>J</w:t>
      </w:r>
      <w:r w:rsidR="00FB383F" w:rsidRPr="00140493">
        <w:rPr>
          <w:rFonts w:ascii="Arial" w:hAnsi="Arial" w:cs="Arial"/>
        </w:rPr>
        <w:t xml:space="preserve">usticia, </w:t>
      </w:r>
      <w:r w:rsidRPr="00140493">
        <w:rPr>
          <w:rFonts w:ascii="Arial" w:hAnsi="Arial" w:cs="Arial"/>
        </w:rPr>
        <w:t>R</w:t>
      </w:r>
      <w:r w:rsidR="00FB383F" w:rsidRPr="00140493">
        <w:rPr>
          <w:rFonts w:ascii="Arial" w:hAnsi="Arial" w:cs="Arial"/>
        </w:rPr>
        <w:t xml:space="preserve">eparación y no </w:t>
      </w:r>
      <w:r w:rsidRPr="00140493">
        <w:rPr>
          <w:rFonts w:ascii="Arial" w:hAnsi="Arial" w:cs="Arial"/>
        </w:rPr>
        <w:t>R</w:t>
      </w:r>
      <w:r w:rsidR="00FB383F" w:rsidRPr="00140493">
        <w:rPr>
          <w:rFonts w:ascii="Arial" w:hAnsi="Arial" w:cs="Arial"/>
        </w:rPr>
        <w:t xml:space="preserve">epetición, 22 de mayo de 2017 – </w:t>
      </w:r>
      <w:r w:rsidRPr="00140493">
        <w:rPr>
          <w:rFonts w:ascii="Arial" w:hAnsi="Arial" w:cs="Arial"/>
        </w:rPr>
        <w:t>Bogotá</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C</w:t>
      </w:r>
      <w:r w:rsidR="00FB383F" w:rsidRPr="00140493">
        <w:rPr>
          <w:rFonts w:ascii="Arial" w:hAnsi="Arial" w:cs="Arial"/>
        </w:rPr>
        <w:t xml:space="preserve">apacitación fomento de la cultura del control interno, 26 de mayo de 2017 – </w:t>
      </w:r>
      <w:r w:rsidRPr="00140493">
        <w:rPr>
          <w:rFonts w:ascii="Arial" w:hAnsi="Arial" w:cs="Arial"/>
        </w:rPr>
        <w:t>DT Santander</w:t>
      </w:r>
      <w:r w:rsidR="00FB383F" w:rsidRPr="00140493">
        <w:rPr>
          <w:rFonts w:ascii="Arial" w:hAnsi="Arial" w:cs="Arial"/>
        </w:rPr>
        <w:t>.</w:t>
      </w:r>
    </w:p>
    <w:p w:rsidR="002279C1" w:rsidRPr="00140493" w:rsidRDefault="00E31C71" w:rsidP="0076647F">
      <w:pPr>
        <w:numPr>
          <w:ilvl w:val="0"/>
          <w:numId w:val="21"/>
        </w:numPr>
        <w:spacing w:after="0" w:line="240" w:lineRule="auto"/>
        <w:ind w:left="426" w:hanging="426"/>
        <w:jc w:val="both"/>
        <w:rPr>
          <w:rFonts w:ascii="Arial" w:hAnsi="Arial" w:cs="Arial"/>
        </w:rPr>
      </w:pPr>
      <w:r w:rsidRPr="00140493">
        <w:rPr>
          <w:rFonts w:ascii="Arial" w:hAnsi="Arial" w:cs="Arial"/>
        </w:rPr>
        <w:t>V</w:t>
      </w:r>
      <w:r w:rsidR="00FB383F" w:rsidRPr="00140493">
        <w:rPr>
          <w:rFonts w:ascii="Arial" w:hAnsi="Arial" w:cs="Arial"/>
        </w:rPr>
        <w:t xml:space="preserve">ideoconferencia – inducción, junio 01 de 2017 – </w:t>
      </w:r>
      <w:r w:rsidRPr="00140493">
        <w:rPr>
          <w:rFonts w:ascii="Arial" w:hAnsi="Arial" w:cs="Arial"/>
        </w:rPr>
        <w:t>a las siguientes Direcciones Territoriales: Antioquia</w:t>
      </w:r>
      <w:r w:rsidR="00FB383F" w:rsidRPr="00140493">
        <w:rPr>
          <w:rFonts w:ascii="Arial" w:hAnsi="Arial" w:cs="Arial"/>
        </w:rPr>
        <w:t xml:space="preserve">, </w:t>
      </w:r>
      <w:r w:rsidRPr="00140493">
        <w:rPr>
          <w:rFonts w:ascii="Arial" w:hAnsi="Arial" w:cs="Arial"/>
        </w:rPr>
        <w:t>Bogotá</w:t>
      </w:r>
      <w:r w:rsidR="00FB383F" w:rsidRPr="00140493">
        <w:rPr>
          <w:rFonts w:ascii="Arial" w:hAnsi="Arial" w:cs="Arial"/>
        </w:rPr>
        <w:t xml:space="preserve">, </w:t>
      </w:r>
      <w:r w:rsidRPr="00140493">
        <w:rPr>
          <w:rFonts w:ascii="Arial" w:hAnsi="Arial" w:cs="Arial"/>
        </w:rPr>
        <w:t>Huila</w:t>
      </w:r>
      <w:r w:rsidR="00FB383F" w:rsidRPr="00140493">
        <w:rPr>
          <w:rFonts w:ascii="Arial" w:hAnsi="Arial" w:cs="Arial"/>
        </w:rPr>
        <w:t xml:space="preserve">, </w:t>
      </w:r>
      <w:r w:rsidRPr="00140493">
        <w:rPr>
          <w:rFonts w:ascii="Arial" w:hAnsi="Arial" w:cs="Arial"/>
        </w:rPr>
        <w:t>Montería</w:t>
      </w:r>
      <w:r w:rsidR="00FB383F" w:rsidRPr="00140493">
        <w:rPr>
          <w:rFonts w:ascii="Arial" w:hAnsi="Arial" w:cs="Arial"/>
        </w:rPr>
        <w:t xml:space="preserve">, </w:t>
      </w:r>
      <w:r w:rsidRPr="00140493">
        <w:rPr>
          <w:rFonts w:ascii="Arial" w:hAnsi="Arial" w:cs="Arial"/>
        </w:rPr>
        <w:t>S</w:t>
      </w:r>
      <w:r w:rsidR="00FB383F" w:rsidRPr="00140493">
        <w:rPr>
          <w:rFonts w:ascii="Arial" w:hAnsi="Arial" w:cs="Arial"/>
        </w:rPr>
        <w:t xml:space="preserve">ucre y </w:t>
      </w:r>
      <w:r w:rsidRPr="00140493">
        <w:rPr>
          <w:rFonts w:ascii="Arial" w:hAnsi="Arial" w:cs="Arial"/>
        </w:rPr>
        <w:t>V</w:t>
      </w:r>
      <w:r w:rsidR="00FB383F" w:rsidRPr="00140493">
        <w:rPr>
          <w:rFonts w:ascii="Arial" w:hAnsi="Arial" w:cs="Arial"/>
        </w:rPr>
        <w:t>alle.</w:t>
      </w:r>
    </w:p>
    <w:p w:rsidR="00EF7761" w:rsidRPr="002279C1" w:rsidRDefault="00EF7761" w:rsidP="002279C1">
      <w:pPr>
        <w:ind w:left="-142"/>
        <w:jc w:val="both"/>
        <w:rPr>
          <w:rFonts w:ascii="Arial" w:hAnsi="Arial" w:cs="Arial"/>
        </w:rPr>
      </w:pPr>
    </w:p>
    <w:p w:rsidR="00EF7761" w:rsidRPr="00EF7761" w:rsidRDefault="00EF7761" w:rsidP="00D86573">
      <w:pPr>
        <w:pStyle w:val="Prrafodelista"/>
        <w:spacing w:after="200" w:line="276" w:lineRule="auto"/>
        <w:ind w:left="-426"/>
        <w:jc w:val="both"/>
        <w:rPr>
          <w:rFonts w:ascii="Arial" w:eastAsiaTheme="minorHAnsi" w:hAnsi="Arial" w:cs="Arial"/>
          <w:sz w:val="22"/>
          <w:szCs w:val="22"/>
          <w:highlight w:val="yellow"/>
          <w:lang w:val="es-CO" w:eastAsia="en-US"/>
        </w:rPr>
      </w:pPr>
    </w:p>
    <w:p w:rsidR="00030BAE" w:rsidRPr="00030BAE" w:rsidRDefault="00522E97" w:rsidP="00030BAE">
      <w:pPr>
        <w:pStyle w:val="Prrafodelista"/>
        <w:ind w:left="142"/>
        <w:contextualSpacing w:val="0"/>
        <w:rPr>
          <w:rFonts w:ascii="Arial" w:eastAsiaTheme="minorHAnsi" w:hAnsi="Arial" w:cs="Arial"/>
          <w:b/>
          <w:sz w:val="22"/>
          <w:szCs w:val="22"/>
          <w:u w:val="single"/>
          <w:lang w:val="es-CO" w:eastAsia="en-US"/>
        </w:rPr>
      </w:pPr>
      <w:r w:rsidRPr="00EF7761">
        <w:rPr>
          <w:rFonts w:ascii="Arial" w:eastAsiaTheme="minorHAnsi" w:hAnsi="Arial" w:cs="Arial"/>
          <w:b/>
          <w:sz w:val="22"/>
          <w:szCs w:val="22"/>
          <w:u w:val="single"/>
          <w:lang w:val="es-CO" w:eastAsia="en-US"/>
        </w:rPr>
        <w:t xml:space="preserve">PROGRAMA DE </w:t>
      </w:r>
      <w:r w:rsidRPr="00030BAE">
        <w:rPr>
          <w:rFonts w:ascii="Arial" w:eastAsiaTheme="minorHAnsi" w:hAnsi="Arial" w:cs="Arial"/>
          <w:b/>
          <w:sz w:val="22"/>
          <w:szCs w:val="22"/>
          <w:u w:val="single"/>
          <w:lang w:val="es-CO" w:eastAsia="en-US"/>
        </w:rPr>
        <w:t>BIENESTAR</w:t>
      </w:r>
      <w:r w:rsidR="00030BAE" w:rsidRPr="00030BAE">
        <w:rPr>
          <w:rFonts w:ascii="Arial" w:eastAsiaTheme="minorHAnsi" w:hAnsi="Arial" w:cs="Arial"/>
          <w:b/>
          <w:sz w:val="22"/>
          <w:szCs w:val="22"/>
          <w:u w:val="single"/>
          <w:lang w:val="es-CO" w:eastAsia="en-US"/>
        </w:rPr>
        <w:t xml:space="preserve"> </w:t>
      </w:r>
      <w:r w:rsidRPr="00030BAE">
        <w:rPr>
          <w:rFonts w:ascii="Arial" w:eastAsiaTheme="minorHAnsi" w:hAnsi="Arial" w:cs="Arial"/>
          <w:sz w:val="22"/>
          <w:szCs w:val="22"/>
          <w:u w:val="single"/>
          <w:lang w:val="es-CO" w:eastAsia="en-US"/>
        </w:rPr>
        <w:t xml:space="preserve"> </w:t>
      </w:r>
      <w:r w:rsidR="00030BAE" w:rsidRPr="00030BAE">
        <w:rPr>
          <w:rFonts w:ascii="Arial" w:eastAsiaTheme="minorHAnsi" w:hAnsi="Arial" w:cs="Arial"/>
          <w:b/>
          <w:sz w:val="22"/>
          <w:szCs w:val="22"/>
          <w:u w:val="single"/>
          <w:lang w:val="es-CO" w:eastAsia="en-US"/>
        </w:rPr>
        <w:t>Y PLAN DE INCENTIVOS (ANUAL)</w:t>
      </w:r>
    </w:p>
    <w:p w:rsidR="00D86573" w:rsidRDefault="00D86573" w:rsidP="009C0185">
      <w:pPr>
        <w:pStyle w:val="Prrafodelista"/>
        <w:spacing w:after="200" w:line="276" w:lineRule="auto"/>
        <w:ind w:left="0"/>
        <w:jc w:val="both"/>
        <w:rPr>
          <w:rFonts w:ascii="Arial" w:eastAsiaTheme="minorHAnsi" w:hAnsi="Arial" w:cs="Arial"/>
          <w:sz w:val="22"/>
          <w:szCs w:val="22"/>
          <w:u w:val="single"/>
          <w:lang w:eastAsia="en-US"/>
        </w:rPr>
      </w:pPr>
    </w:p>
    <w:p w:rsidR="007E5E9B" w:rsidRPr="00140493" w:rsidRDefault="007E5E9B" w:rsidP="007E5E9B">
      <w:pPr>
        <w:spacing w:after="0" w:line="240" w:lineRule="auto"/>
        <w:jc w:val="both"/>
        <w:rPr>
          <w:rFonts w:ascii="Arial" w:hAnsi="Arial" w:cs="Arial"/>
          <w:b/>
        </w:rPr>
      </w:pPr>
      <w:r w:rsidRPr="00140493">
        <w:rPr>
          <w:rFonts w:ascii="Arial" w:hAnsi="Arial" w:cs="Arial"/>
        </w:rPr>
        <w:t xml:space="preserve">El Programa de Bienestar Social e Incentivos 2017 fue adoptado mediante la Resolución 00285 del 30 de marzo de 2017 y se encuentra publicado en la página web en el siguiente enlace: </w:t>
      </w:r>
      <w:hyperlink r:id="rId13" w:history="1">
        <w:r w:rsidRPr="00140493">
          <w:rPr>
            <w:rFonts w:ascii="Arial" w:hAnsi="Arial" w:cs="Arial"/>
            <w:color w:val="0563C1" w:themeColor="hyperlink"/>
            <w:u w:val="single"/>
          </w:rPr>
          <w:t>http://www.unidadvictimas.gov.co/es/plan-institucional-de-capacitacion-2017/34206</w:t>
        </w:r>
      </w:hyperlink>
    </w:p>
    <w:p w:rsidR="007E5E9B" w:rsidRPr="00140493" w:rsidRDefault="007E5E9B" w:rsidP="007E5E9B">
      <w:pPr>
        <w:spacing w:after="0" w:line="240" w:lineRule="auto"/>
        <w:jc w:val="both"/>
        <w:rPr>
          <w:rFonts w:ascii="Arial" w:hAnsi="Arial" w:cs="Arial"/>
          <w:b/>
        </w:rPr>
      </w:pPr>
    </w:p>
    <w:p w:rsidR="007E5E9B" w:rsidRPr="00140493" w:rsidRDefault="007E5E9B" w:rsidP="007E5E9B">
      <w:pPr>
        <w:spacing w:after="0" w:line="240" w:lineRule="auto"/>
        <w:jc w:val="both"/>
        <w:rPr>
          <w:rFonts w:ascii="Arial" w:hAnsi="Arial" w:cs="Arial"/>
        </w:rPr>
      </w:pPr>
      <w:r w:rsidRPr="00140493">
        <w:rPr>
          <w:rFonts w:ascii="Arial" w:hAnsi="Arial" w:cs="Arial"/>
        </w:rPr>
        <w:t>Entre marzo y junio de 2017, se realizaron las siguientes actividades en el marco del Programa de Bienestar Social e Incentivos:</w:t>
      </w:r>
    </w:p>
    <w:p w:rsidR="007E5E9B" w:rsidRPr="00140493" w:rsidRDefault="007E5E9B" w:rsidP="007E5E9B">
      <w:pPr>
        <w:spacing w:after="0" w:line="240" w:lineRule="auto"/>
        <w:jc w:val="both"/>
        <w:rPr>
          <w:rFonts w:ascii="Arial" w:hAnsi="Arial" w:cs="Arial"/>
        </w:rPr>
      </w:pPr>
    </w:p>
    <w:p w:rsidR="007E5E9B" w:rsidRPr="00140493" w:rsidRDefault="007E5E9B" w:rsidP="007E5E9B">
      <w:pPr>
        <w:numPr>
          <w:ilvl w:val="0"/>
          <w:numId w:val="22"/>
        </w:numPr>
        <w:spacing w:after="0" w:line="240" w:lineRule="auto"/>
        <w:jc w:val="both"/>
        <w:rPr>
          <w:rFonts w:ascii="Arial" w:hAnsi="Arial" w:cs="Arial"/>
        </w:rPr>
      </w:pPr>
      <w:r w:rsidRPr="00140493">
        <w:rPr>
          <w:rFonts w:ascii="Arial" w:hAnsi="Arial" w:cs="Arial"/>
        </w:rPr>
        <w:t>Asesoría técnica de compensar a los colaboradores que estén interesados en solicitar los servicios que ofrece la caja o que tengan inquietudes al respecto, 3 y 17 de marzo de 2017 – Bogotá.</w:t>
      </w:r>
    </w:p>
    <w:p w:rsidR="007E5E9B" w:rsidRPr="00140493" w:rsidRDefault="007E5E9B" w:rsidP="007E5E9B">
      <w:pPr>
        <w:numPr>
          <w:ilvl w:val="0"/>
          <w:numId w:val="22"/>
        </w:numPr>
        <w:spacing w:after="0" w:line="240" w:lineRule="auto"/>
        <w:jc w:val="both"/>
        <w:rPr>
          <w:rFonts w:ascii="Arial" w:hAnsi="Arial" w:cs="Arial"/>
        </w:rPr>
      </w:pPr>
      <w:r w:rsidRPr="00140493">
        <w:rPr>
          <w:rFonts w:ascii="Arial" w:hAnsi="Arial" w:cs="Arial"/>
        </w:rPr>
        <w:t>Jornada de huesos saludables densitometría ósea, 10 y 17 de marzo de 2017 – Bogotá.</w:t>
      </w:r>
    </w:p>
    <w:p w:rsidR="007E5E9B" w:rsidRPr="00140493" w:rsidRDefault="007E5E9B" w:rsidP="007E5E9B">
      <w:pPr>
        <w:numPr>
          <w:ilvl w:val="0"/>
          <w:numId w:val="22"/>
        </w:numPr>
        <w:spacing w:after="0" w:line="240" w:lineRule="auto"/>
        <w:jc w:val="both"/>
        <w:rPr>
          <w:rFonts w:ascii="Arial" w:hAnsi="Arial" w:cs="Arial"/>
        </w:rPr>
      </w:pPr>
      <w:r w:rsidRPr="00140493">
        <w:rPr>
          <w:rFonts w:ascii="Arial" w:hAnsi="Arial" w:cs="Arial"/>
        </w:rPr>
        <w:t>Proceso precontractual para la contratación del operador que realizará las actividades de talento humano teniendo en cuenta los programas de bienestar, capacitación, autocuidado y seguridad y salud en el trabajo, 1 al 30 de marzo de 2017 – Bogotá.</w:t>
      </w:r>
    </w:p>
    <w:p w:rsidR="007E5E9B" w:rsidRPr="00140493" w:rsidRDefault="007E5E9B" w:rsidP="007E5E9B">
      <w:pPr>
        <w:numPr>
          <w:ilvl w:val="0"/>
          <w:numId w:val="22"/>
        </w:numPr>
        <w:spacing w:after="0" w:line="240" w:lineRule="auto"/>
        <w:jc w:val="both"/>
        <w:rPr>
          <w:rFonts w:ascii="Arial" w:hAnsi="Arial" w:cs="Arial"/>
        </w:rPr>
      </w:pPr>
      <w:r w:rsidRPr="00140493">
        <w:rPr>
          <w:rFonts w:ascii="Arial" w:hAnsi="Arial" w:cs="Arial"/>
        </w:rPr>
        <w:t>Revisión y ajustes al cronograma  de actividades de capacitación, bienestar,  autocuidado y seguridad y salud en el trabajo, 28 de marzo de 2017 – Bogotá.</w:t>
      </w:r>
    </w:p>
    <w:p w:rsidR="007E5E9B" w:rsidRPr="00140493" w:rsidRDefault="007E5E9B" w:rsidP="007E5E9B">
      <w:pPr>
        <w:numPr>
          <w:ilvl w:val="0"/>
          <w:numId w:val="22"/>
        </w:numPr>
        <w:spacing w:after="0" w:line="240" w:lineRule="auto"/>
        <w:jc w:val="both"/>
        <w:rPr>
          <w:rFonts w:ascii="Arial" w:hAnsi="Arial" w:cs="Arial"/>
        </w:rPr>
      </w:pPr>
      <w:r w:rsidRPr="00140493">
        <w:rPr>
          <w:rFonts w:ascii="Arial" w:hAnsi="Arial" w:cs="Arial"/>
        </w:rPr>
        <w:t>Jornada de odontología, 29 al 31 de marzo de 2017 – Bogotá.</w:t>
      </w:r>
    </w:p>
    <w:p w:rsidR="007E5E9B" w:rsidRPr="00140493" w:rsidRDefault="007E5E9B" w:rsidP="007E5E9B">
      <w:pPr>
        <w:numPr>
          <w:ilvl w:val="0"/>
          <w:numId w:val="22"/>
        </w:numPr>
        <w:spacing w:after="0" w:line="240" w:lineRule="auto"/>
        <w:jc w:val="both"/>
        <w:rPr>
          <w:rFonts w:ascii="Arial" w:hAnsi="Arial" w:cs="Arial"/>
        </w:rPr>
      </w:pPr>
      <w:r w:rsidRPr="00140493">
        <w:rPr>
          <w:rFonts w:ascii="Arial" w:hAnsi="Arial" w:cs="Arial"/>
        </w:rPr>
        <w:t xml:space="preserve">Visita de asesor </w:t>
      </w:r>
      <w:r w:rsidR="00EA6BA4" w:rsidRPr="00140493">
        <w:rPr>
          <w:rFonts w:ascii="Arial" w:hAnsi="Arial" w:cs="Arial"/>
        </w:rPr>
        <w:t>C</w:t>
      </w:r>
      <w:r w:rsidRPr="00140493">
        <w:rPr>
          <w:rFonts w:ascii="Arial" w:hAnsi="Arial" w:cs="Arial"/>
        </w:rPr>
        <w:t>ompensar, 7 de abril de 2017 – Bogotá.</w:t>
      </w:r>
    </w:p>
    <w:p w:rsidR="007E5E9B" w:rsidRPr="00140493" w:rsidRDefault="007E5E9B" w:rsidP="007E5E9B">
      <w:pPr>
        <w:numPr>
          <w:ilvl w:val="0"/>
          <w:numId w:val="22"/>
        </w:numPr>
        <w:spacing w:after="0" w:line="240" w:lineRule="auto"/>
        <w:jc w:val="both"/>
        <w:rPr>
          <w:rFonts w:ascii="Arial" w:hAnsi="Arial" w:cs="Arial"/>
        </w:rPr>
      </w:pPr>
      <w:r w:rsidRPr="00140493">
        <w:rPr>
          <w:rFonts w:ascii="Arial" w:hAnsi="Arial" w:cs="Arial"/>
        </w:rPr>
        <w:t xml:space="preserve">Súper semana de servicios compensar, 22 y 23 de abril de 2017 – </w:t>
      </w:r>
      <w:r w:rsidR="00EA6BA4" w:rsidRPr="00140493">
        <w:rPr>
          <w:rFonts w:ascii="Arial" w:hAnsi="Arial" w:cs="Arial"/>
        </w:rPr>
        <w:t>Bogotá</w:t>
      </w:r>
      <w:r w:rsidRPr="00140493">
        <w:rPr>
          <w:rFonts w:ascii="Arial" w:hAnsi="Arial" w:cs="Arial"/>
        </w:rPr>
        <w:t>.</w:t>
      </w:r>
    </w:p>
    <w:p w:rsidR="007E5E9B" w:rsidRPr="00140493" w:rsidRDefault="00EA6BA4" w:rsidP="007E5E9B">
      <w:pPr>
        <w:numPr>
          <w:ilvl w:val="0"/>
          <w:numId w:val="22"/>
        </w:numPr>
        <w:spacing w:after="0" w:line="240" w:lineRule="auto"/>
        <w:jc w:val="both"/>
        <w:rPr>
          <w:rFonts w:ascii="Arial" w:hAnsi="Arial" w:cs="Arial"/>
        </w:rPr>
      </w:pPr>
      <w:r w:rsidRPr="00140493">
        <w:rPr>
          <w:rFonts w:ascii="Arial" w:hAnsi="Arial" w:cs="Arial"/>
        </w:rPr>
        <w:t>E</w:t>
      </w:r>
      <w:r w:rsidR="007E5E9B" w:rsidRPr="00140493">
        <w:rPr>
          <w:rFonts w:ascii="Arial" w:hAnsi="Arial" w:cs="Arial"/>
        </w:rPr>
        <w:t xml:space="preserve">ntrega de obsequios día de la secretaria, 26 de abril de 2017 – </w:t>
      </w:r>
      <w:r w:rsidRPr="00140493">
        <w:rPr>
          <w:rFonts w:ascii="Arial" w:hAnsi="Arial" w:cs="Arial"/>
        </w:rPr>
        <w:t>Bogotá</w:t>
      </w:r>
      <w:r w:rsidR="007E5E9B" w:rsidRPr="00140493">
        <w:rPr>
          <w:rFonts w:ascii="Arial" w:hAnsi="Arial" w:cs="Arial"/>
        </w:rPr>
        <w:t>.</w:t>
      </w:r>
    </w:p>
    <w:p w:rsidR="007E5E9B" w:rsidRPr="00140493" w:rsidRDefault="00EA6BA4" w:rsidP="007E5E9B">
      <w:pPr>
        <w:numPr>
          <w:ilvl w:val="0"/>
          <w:numId w:val="22"/>
        </w:numPr>
        <w:spacing w:after="0" w:line="240" w:lineRule="auto"/>
        <w:jc w:val="both"/>
        <w:rPr>
          <w:rFonts w:ascii="Arial" w:hAnsi="Arial" w:cs="Arial"/>
        </w:rPr>
      </w:pPr>
      <w:r w:rsidRPr="00140493">
        <w:rPr>
          <w:rFonts w:ascii="Arial" w:hAnsi="Arial" w:cs="Arial"/>
        </w:rPr>
        <w:t>V</w:t>
      </w:r>
      <w:r w:rsidR="007E5E9B" w:rsidRPr="00140493">
        <w:rPr>
          <w:rFonts w:ascii="Arial" w:hAnsi="Arial" w:cs="Arial"/>
        </w:rPr>
        <w:t xml:space="preserve">isita de asesor </w:t>
      </w:r>
      <w:r w:rsidRPr="00140493">
        <w:rPr>
          <w:rFonts w:ascii="Arial" w:hAnsi="Arial" w:cs="Arial"/>
        </w:rPr>
        <w:t>C</w:t>
      </w:r>
      <w:r w:rsidR="007E5E9B" w:rsidRPr="00140493">
        <w:rPr>
          <w:rFonts w:ascii="Arial" w:hAnsi="Arial" w:cs="Arial"/>
        </w:rPr>
        <w:t xml:space="preserve">ompensar, 5 y 19 de mayo de 2017 – </w:t>
      </w:r>
      <w:r w:rsidRPr="00140493">
        <w:rPr>
          <w:rFonts w:ascii="Arial" w:hAnsi="Arial" w:cs="Arial"/>
        </w:rPr>
        <w:t>Bogotá</w:t>
      </w:r>
      <w:r w:rsidR="007E5E9B" w:rsidRPr="00140493">
        <w:rPr>
          <w:rFonts w:ascii="Arial" w:hAnsi="Arial" w:cs="Arial"/>
        </w:rPr>
        <w:t>.</w:t>
      </w:r>
    </w:p>
    <w:p w:rsidR="007E5E9B" w:rsidRPr="00140493" w:rsidRDefault="00EA6BA4" w:rsidP="007E5E9B">
      <w:pPr>
        <w:numPr>
          <w:ilvl w:val="0"/>
          <w:numId w:val="22"/>
        </w:numPr>
        <w:spacing w:after="0" w:line="240" w:lineRule="auto"/>
        <w:jc w:val="both"/>
        <w:rPr>
          <w:rFonts w:ascii="Arial" w:hAnsi="Arial" w:cs="Arial"/>
        </w:rPr>
      </w:pPr>
      <w:r w:rsidRPr="00140493">
        <w:rPr>
          <w:rFonts w:ascii="Arial" w:hAnsi="Arial" w:cs="Arial"/>
        </w:rPr>
        <w:t>J</w:t>
      </w:r>
      <w:r w:rsidR="007E5E9B" w:rsidRPr="00140493">
        <w:rPr>
          <w:rFonts w:ascii="Arial" w:hAnsi="Arial" w:cs="Arial"/>
        </w:rPr>
        <w:t xml:space="preserve">ornada de valoración cardiovascular, 25 de mayo de 2017 – </w:t>
      </w:r>
      <w:r w:rsidRPr="00140493">
        <w:rPr>
          <w:rFonts w:ascii="Arial" w:hAnsi="Arial" w:cs="Arial"/>
        </w:rPr>
        <w:t>Bogotá</w:t>
      </w:r>
      <w:r w:rsidR="007E5E9B" w:rsidRPr="00140493">
        <w:rPr>
          <w:rFonts w:ascii="Arial" w:hAnsi="Arial" w:cs="Arial"/>
        </w:rPr>
        <w:t>.</w:t>
      </w:r>
    </w:p>
    <w:p w:rsidR="007E5E9B" w:rsidRPr="00140493" w:rsidRDefault="00EA6BA4" w:rsidP="007E5E9B">
      <w:pPr>
        <w:numPr>
          <w:ilvl w:val="0"/>
          <w:numId w:val="22"/>
        </w:numPr>
        <w:spacing w:after="0" w:line="240" w:lineRule="auto"/>
        <w:jc w:val="both"/>
        <w:rPr>
          <w:rFonts w:ascii="Arial" w:hAnsi="Arial" w:cs="Arial"/>
        </w:rPr>
      </w:pPr>
      <w:r w:rsidRPr="00140493">
        <w:rPr>
          <w:rFonts w:ascii="Arial" w:hAnsi="Arial" w:cs="Arial"/>
        </w:rPr>
        <w:t>J</w:t>
      </w:r>
      <w:r w:rsidR="007E5E9B" w:rsidRPr="00140493">
        <w:rPr>
          <w:rFonts w:ascii="Arial" w:hAnsi="Arial" w:cs="Arial"/>
        </w:rPr>
        <w:t xml:space="preserve">ornada de salud visual, 1 y 2 de junio de 2017 – </w:t>
      </w:r>
      <w:r w:rsidRPr="00140493">
        <w:rPr>
          <w:rFonts w:ascii="Arial" w:hAnsi="Arial" w:cs="Arial"/>
        </w:rPr>
        <w:t>Bogotá</w:t>
      </w:r>
      <w:r w:rsidR="007E5E9B" w:rsidRPr="00140493">
        <w:rPr>
          <w:rFonts w:ascii="Arial" w:hAnsi="Arial" w:cs="Arial"/>
        </w:rPr>
        <w:t>.</w:t>
      </w:r>
    </w:p>
    <w:p w:rsidR="007E5E9B" w:rsidRPr="00140493" w:rsidRDefault="00EA6BA4" w:rsidP="007E5E9B">
      <w:pPr>
        <w:numPr>
          <w:ilvl w:val="0"/>
          <w:numId w:val="22"/>
        </w:numPr>
        <w:spacing w:after="0" w:line="240" w:lineRule="auto"/>
        <w:jc w:val="both"/>
        <w:rPr>
          <w:rFonts w:ascii="Arial" w:hAnsi="Arial" w:cs="Arial"/>
        </w:rPr>
      </w:pPr>
      <w:r w:rsidRPr="00140493">
        <w:rPr>
          <w:rFonts w:ascii="Arial" w:hAnsi="Arial" w:cs="Arial"/>
        </w:rPr>
        <w:t>V</w:t>
      </w:r>
      <w:r w:rsidR="007E5E9B" w:rsidRPr="00140493">
        <w:rPr>
          <w:rFonts w:ascii="Arial" w:hAnsi="Arial" w:cs="Arial"/>
        </w:rPr>
        <w:t xml:space="preserve">isita de asesor </w:t>
      </w:r>
      <w:r w:rsidRPr="00140493">
        <w:rPr>
          <w:rFonts w:ascii="Arial" w:hAnsi="Arial" w:cs="Arial"/>
        </w:rPr>
        <w:t>C</w:t>
      </w:r>
      <w:r w:rsidR="007E5E9B" w:rsidRPr="00140493">
        <w:rPr>
          <w:rFonts w:ascii="Arial" w:hAnsi="Arial" w:cs="Arial"/>
        </w:rPr>
        <w:t xml:space="preserve">ompensar, 2 y 20 de junio de 2017 – </w:t>
      </w:r>
      <w:r w:rsidRPr="00140493">
        <w:rPr>
          <w:rFonts w:ascii="Arial" w:hAnsi="Arial" w:cs="Arial"/>
        </w:rPr>
        <w:t>Bogotá</w:t>
      </w:r>
      <w:r w:rsidR="007E5E9B" w:rsidRPr="00140493">
        <w:rPr>
          <w:rFonts w:ascii="Arial" w:hAnsi="Arial" w:cs="Arial"/>
        </w:rPr>
        <w:t>.</w:t>
      </w:r>
    </w:p>
    <w:p w:rsidR="007E5E9B" w:rsidRPr="007E5E9B" w:rsidRDefault="007E5E9B" w:rsidP="009C0185">
      <w:pPr>
        <w:pStyle w:val="Prrafodelista"/>
        <w:spacing w:after="200" w:line="276" w:lineRule="auto"/>
        <w:ind w:left="0"/>
        <w:jc w:val="both"/>
        <w:rPr>
          <w:rFonts w:ascii="Arial" w:eastAsiaTheme="minorHAnsi" w:hAnsi="Arial" w:cs="Arial"/>
          <w:sz w:val="22"/>
          <w:szCs w:val="22"/>
          <w:u w:val="single"/>
          <w:lang w:val="es-CO" w:eastAsia="en-US"/>
        </w:rPr>
      </w:pPr>
    </w:p>
    <w:p w:rsidR="00EE78BE" w:rsidRDefault="00EE78BE" w:rsidP="00B8121A">
      <w:pPr>
        <w:spacing w:after="0" w:line="240" w:lineRule="auto"/>
        <w:jc w:val="both"/>
        <w:rPr>
          <w:rFonts w:ascii="Arial" w:eastAsia="Times New Roman" w:hAnsi="Arial" w:cs="Arial"/>
          <w:b/>
          <w:u w:val="single"/>
          <w:lang w:val="es-ES" w:eastAsia="es-ES"/>
        </w:rPr>
      </w:pPr>
    </w:p>
    <w:p w:rsidR="00B8121A" w:rsidRPr="00B8121A" w:rsidRDefault="00B8121A" w:rsidP="00B8121A">
      <w:pPr>
        <w:spacing w:after="0" w:line="240" w:lineRule="auto"/>
        <w:jc w:val="both"/>
        <w:rPr>
          <w:rFonts w:ascii="Arial" w:eastAsia="Times New Roman" w:hAnsi="Arial" w:cs="Arial"/>
          <w:b/>
          <w:u w:val="single"/>
          <w:lang w:val="es-ES" w:eastAsia="es-ES"/>
        </w:rPr>
      </w:pPr>
      <w:r w:rsidRPr="00B8121A">
        <w:rPr>
          <w:rFonts w:ascii="Arial" w:eastAsia="Times New Roman" w:hAnsi="Arial" w:cs="Arial"/>
          <w:b/>
          <w:u w:val="single"/>
          <w:lang w:val="es-ES" w:eastAsia="es-ES"/>
        </w:rPr>
        <w:t>EVALUACIÓN DEL DESEMPEÑO</w:t>
      </w:r>
    </w:p>
    <w:p w:rsidR="00B8121A" w:rsidRDefault="00B8121A" w:rsidP="00B8121A">
      <w:pPr>
        <w:jc w:val="both"/>
        <w:rPr>
          <w:rFonts w:ascii="Verdana" w:eastAsia="Times New Roman" w:hAnsi="Verdana" w:cs="Times New Roman"/>
          <w:sz w:val="20"/>
          <w:szCs w:val="20"/>
          <w:lang w:val="es-ES_tradnl" w:eastAsia="es-ES"/>
        </w:rPr>
      </w:pPr>
    </w:p>
    <w:p w:rsidR="00277896" w:rsidRPr="00277896" w:rsidRDefault="00277896" w:rsidP="00277896">
      <w:pPr>
        <w:spacing w:after="0" w:line="240" w:lineRule="auto"/>
        <w:ind w:left="-142"/>
        <w:jc w:val="both"/>
        <w:rPr>
          <w:rFonts w:ascii="Arial" w:hAnsi="Arial" w:cs="Arial"/>
        </w:rPr>
      </w:pPr>
      <w:r w:rsidRPr="00277896">
        <w:rPr>
          <w:rFonts w:ascii="Arial" w:hAnsi="Arial" w:cs="Arial"/>
        </w:rPr>
        <w:t>La evaluación de los servidores públicos debe concebirse como un instrumento de mejora institucional y personal, además tiene como propósito principal, contribuir al cumplimiento de los principios y fines de la función pública consagrados en la Constitución Política y las actuales Leyes.</w:t>
      </w:r>
    </w:p>
    <w:p w:rsidR="00277896" w:rsidRPr="00277896" w:rsidRDefault="00277896" w:rsidP="00277896">
      <w:pPr>
        <w:spacing w:after="0" w:line="240" w:lineRule="auto"/>
        <w:ind w:left="-142"/>
        <w:jc w:val="both"/>
        <w:rPr>
          <w:rFonts w:ascii="Arial" w:hAnsi="Arial" w:cs="Arial"/>
        </w:rPr>
      </w:pPr>
    </w:p>
    <w:p w:rsidR="00277896" w:rsidRPr="00277896" w:rsidRDefault="00277896" w:rsidP="00277896">
      <w:pPr>
        <w:spacing w:after="0" w:line="240" w:lineRule="auto"/>
        <w:ind w:left="-142"/>
        <w:jc w:val="both"/>
        <w:rPr>
          <w:rFonts w:ascii="Arial" w:hAnsi="Arial" w:cs="Arial"/>
        </w:rPr>
      </w:pPr>
      <w:r w:rsidRPr="00277896">
        <w:rPr>
          <w:rFonts w:ascii="Arial" w:hAnsi="Arial" w:cs="Arial"/>
        </w:rPr>
        <w:t>Para esto la Unidad realiza la Evaluación del Desempeño con el sistema tipo de la CNSC a los funcionarios con derechos de carrera administrativa, cumpliendo con los parámetros establecidos en cuanto a fechas  y periodos de evaluación, además se utiliza para aplicar el derecho preferencial que tienen éstos para ser encargados de empleos de grados superior.</w:t>
      </w:r>
    </w:p>
    <w:p w:rsidR="00277896" w:rsidRPr="00277896" w:rsidRDefault="00277896" w:rsidP="00277896">
      <w:pPr>
        <w:spacing w:after="0" w:line="240" w:lineRule="auto"/>
        <w:ind w:left="-142"/>
        <w:jc w:val="both"/>
        <w:rPr>
          <w:rFonts w:ascii="Arial" w:hAnsi="Arial" w:cs="Arial"/>
        </w:rPr>
      </w:pPr>
    </w:p>
    <w:p w:rsidR="00277896" w:rsidRPr="00277896" w:rsidRDefault="00277896" w:rsidP="00277896">
      <w:pPr>
        <w:spacing w:after="0" w:line="240" w:lineRule="auto"/>
        <w:ind w:left="-142"/>
        <w:jc w:val="both"/>
        <w:rPr>
          <w:rFonts w:ascii="Arial" w:hAnsi="Arial" w:cs="Arial"/>
        </w:rPr>
      </w:pPr>
      <w:r w:rsidRPr="00277896">
        <w:rPr>
          <w:rFonts w:ascii="Arial" w:hAnsi="Arial" w:cs="Arial"/>
        </w:rPr>
        <w:t>Adicional a lo anterior, se realizan los Acuerdos de Gestión con los Gerentes Públicos que pertenecen a la Unidad, igualmente dando aplicación a las directrices del DAFP sobre el asunto, teniendo en cuenta las fechas estipuladas y las ocasiones en que se debe practicar dicho seguimiento.</w:t>
      </w:r>
    </w:p>
    <w:p w:rsidR="00277896" w:rsidRPr="00277896" w:rsidRDefault="00277896" w:rsidP="00277896">
      <w:pPr>
        <w:spacing w:after="0" w:line="240" w:lineRule="auto"/>
        <w:ind w:left="-142"/>
        <w:jc w:val="both"/>
        <w:rPr>
          <w:rFonts w:ascii="Arial" w:hAnsi="Arial" w:cs="Arial"/>
        </w:rPr>
      </w:pPr>
    </w:p>
    <w:p w:rsidR="00277896" w:rsidRPr="00277896" w:rsidRDefault="00277896" w:rsidP="00277896">
      <w:pPr>
        <w:spacing w:after="0" w:line="240" w:lineRule="auto"/>
        <w:ind w:left="-142"/>
        <w:jc w:val="both"/>
        <w:rPr>
          <w:rFonts w:ascii="Arial" w:hAnsi="Arial" w:cs="Arial"/>
        </w:rPr>
      </w:pPr>
      <w:r w:rsidRPr="00277896">
        <w:rPr>
          <w:rFonts w:ascii="Arial" w:hAnsi="Arial" w:cs="Arial"/>
        </w:rPr>
        <w:t>Para finalizar, es importante mencionar que mediante Resolución Interna No. 01096 del 14 de Octubre de 2016, la Dirección General adopta el control y seguimiento del personal nombrado en carácter provisional en la planta de la Unidad para las Víctimas, la cual se encuentra en proceso de implementación.</w:t>
      </w:r>
    </w:p>
    <w:p w:rsidR="004E4B3E" w:rsidRDefault="004E4B3E" w:rsidP="00B8121A">
      <w:pPr>
        <w:jc w:val="both"/>
        <w:rPr>
          <w:rFonts w:ascii="Verdana" w:eastAsia="Times New Roman" w:hAnsi="Verdana" w:cs="Times New Roman"/>
          <w:sz w:val="20"/>
          <w:szCs w:val="20"/>
          <w:lang w:val="es-ES_tradnl" w:eastAsia="es-ES"/>
        </w:rPr>
      </w:pPr>
    </w:p>
    <w:p w:rsidR="000C5F1E" w:rsidRPr="000C5F1E" w:rsidRDefault="000C5F1E" w:rsidP="000C5F1E">
      <w:pPr>
        <w:spacing w:after="0" w:line="240" w:lineRule="auto"/>
        <w:ind w:left="720"/>
        <w:jc w:val="both"/>
        <w:rPr>
          <w:rFonts w:ascii="Arial" w:hAnsi="Arial" w:cs="Arial"/>
        </w:rPr>
      </w:pPr>
    </w:p>
    <w:p w:rsidR="000C5F1E" w:rsidRPr="000C5F1E" w:rsidRDefault="000C5F1E" w:rsidP="000C5F1E">
      <w:pPr>
        <w:spacing w:after="0" w:line="240" w:lineRule="auto"/>
        <w:jc w:val="both"/>
        <w:rPr>
          <w:rFonts w:ascii="Arial" w:hAnsi="Arial" w:cs="Arial"/>
          <w:b/>
        </w:rPr>
      </w:pPr>
      <w:r w:rsidRPr="000C5F1E">
        <w:rPr>
          <w:rFonts w:ascii="Arial" w:hAnsi="Arial" w:cs="Arial"/>
          <w:b/>
        </w:rPr>
        <w:t>Fortalezas.</w:t>
      </w:r>
    </w:p>
    <w:p w:rsidR="000C5F1E" w:rsidRPr="000C5F1E" w:rsidRDefault="000C5F1E" w:rsidP="000C5F1E">
      <w:pPr>
        <w:spacing w:after="0" w:line="240" w:lineRule="auto"/>
        <w:jc w:val="both"/>
        <w:rPr>
          <w:rFonts w:ascii="Arial" w:hAnsi="Arial" w:cs="Arial"/>
        </w:rPr>
      </w:pPr>
    </w:p>
    <w:p w:rsidR="000C5F1E" w:rsidRPr="000C5F1E" w:rsidRDefault="000C5F1E" w:rsidP="000C5F1E">
      <w:pPr>
        <w:numPr>
          <w:ilvl w:val="0"/>
          <w:numId w:val="24"/>
        </w:numPr>
        <w:spacing w:after="0" w:line="240" w:lineRule="auto"/>
        <w:jc w:val="both"/>
        <w:rPr>
          <w:rFonts w:ascii="Arial" w:hAnsi="Arial" w:cs="Arial"/>
        </w:rPr>
      </w:pPr>
      <w:r w:rsidRPr="000C5F1E">
        <w:rPr>
          <w:rFonts w:ascii="Arial" w:hAnsi="Arial" w:cs="Arial"/>
        </w:rPr>
        <w:t>El proceso cuenta con un Plan Estratégico de Talento Humano y con otros planes y programas donde se tiene definida la estrategia que le permite cumplir con sus objetivos. Está planeación es aplicable al nivel Central y a las Direcciones Territoriales.</w:t>
      </w:r>
    </w:p>
    <w:p w:rsidR="000C5F1E" w:rsidRPr="000C5F1E" w:rsidRDefault="000C5F1E" w:rsidP="000C5F1E">
      <w:pPr>
        <w:numPr>
          <w:ilvl w:val="0"/>
          <w:numId w:val="24"/>
        </w:numPr>
        <w:spacing w:after="0" w:line="240" w:lineRule="auto"/>
        <w:jc w:val="both"/>
        <w:rPr>
          <w:rFonts w:ascii="Arial" w:hAnsi="Arial" w:cs="Arial"/>
        </w:rPr>
      </w:pPr>
      <w:r w:rsidRPr="000C5F1E">
        <w:rPr>
          <w:rFonts w:ascii="Arial" w:hAnsi="Arial" w:cs="Arial"/>
        </w:rPr>
        <w:t>El proceso desde el nivel Central ha establecido la información documentada que requiere para asegurar que su operación sea eficaz y eficiente. La información se encuentra siempre disponible en la intranet de la Unidad.</w:t>
      </w:r>
    </w:p>
    <w:p w:rsidR="000C5F1E" w:rsidRPr="000C5F1E" w:rsidRDefault="000C5F1E" w:rsidP="000C5F1E">
      <w:pPr>
        <w:numPr>
          <w:ilvl w:val="0"/>
          <w:numId w:val="24"/>
        </w:numPr>
        <w:spacing w:after="0" w:line="240" w:lineRule="auto"/>
        <w:jc w:val="both"/>
        <w:rPr>
          <w:rFonts w:ascii="Arial" w:hAnsi="Arial" w:cs="Arial"/>
        </w:rPr>
      </w:pPr>
      <w:r w:rsidRPr="000C5F1E">
        <w:rPr>
          <w:rFonts w:ascii="Arial" w:hAnsi="Arial" w:cs="Arial"/>
        </w:rPr>
        <w:t>El Talento Humano con que cuenta el proceso en el nivel Central de la Unidad ha mejorado su conocimiento y participación frente al Sistema Integrado de Gestión (SIG).</w:t>
      </w:r>
    </w:p>
    <w:p w:rsidR="000C5F1E" w:rsidRPr="000C5F1E" w:rsidRDefault="000C5F1E" w:rsidP="000C5F1E">
      <w:pPr>
        <w:spacing w:after="0" w:line="240" w:lineRule="auto"/>
        <w:jc w:val="both"/>
        <w:rPr>
          <w:rFonts w:ascii="Arial" w:hAnsi="Arial" w:cs="Arial"/>
        </w:rPr>
      </w:pPr>
    </w:p>
    <w:p w:rsidR="000C5F1E" w:rsidRPr="000C5F1E" w:rsidRDefault="000C5F1E" w:rsidP="00B8121A">
      <w:pPr>
        <w:jc w:val="both"/>
        <w:rPr>
          <w:rFonts w:ascii="Verdana" w:eastAsia="Times New Roman" w:hAnsi="Verdana" w:cs="Times New Roman"/>
          <w:sz w:val="20"/>
          <w:szCs w:val="20"/>
          <w:lang w:eastAsia="es-ES"/>
        </w:rPr>
      </w:pPr>
    </w:p>
    <w:p w:rsidR="000C5F1E" w:rsidRPr="000C5F1E" w:rsidRDefault="000C5F1E" w:rsidP="000C5F1E">
      <w:pPr>
        <w:spacing w:after="0" w:line="240" w:lineRule="auto"/>
        <w:jc w:val="both"/>
        <w:rPr>
          <w:rFonts w:ascii="Arial" w:hAnsi="Arial" w:cs="Arial"/>
          <w:b/>
        </w:rPr>
      </w:pPr>
      <w:r w:rsidRPr="000C5F1E">
        <w:rPr>
          <w:rFonts w:ascii="Arial" w:hAnsi="Arial" w:cs="Arial"/>
          <w:b/>
        </w:rPr>
        <w:t>Debilidades.</w:t>
      </w:r>
    </w:p>
    <w:p w:rsidR="000C5F1E" w:rsidRPr="000C5F1E" w:rsidRDefault="000C5F1E" w:rsidP="000C5F1E">
      <w:pPr>
        <w:spacing w:after="0" w:line="240" w:lineRule="auto"/>
        <w:jc w:val="both"/>
        <w:rPr>
          <w:rFonts w:ascii="Arial" w:hAnsi="Arial" w:cs="Arial"/>
        </w:rPr>
      </w:pPr>
    </w:p>
    <w:p w:rsidR="000C5F1E" w:rsidRPr="000C5F1E" w:rsidRDefault="000C5F1E" w:rsidP="000C5F1E">
      <w:pPr>
        <w:numPr>
          <w:ilvl w:val="0"/>
          <w:numId w:val="23"/>
        </w:numPr>
        <w:spacing w:after="0" w:line="240" w:lineRule="auto"/>
        <w:jc w:val="both"/>
        <w:rPr>
          <w:rFonts w:ascii="Arial" w:hAnsi="Arial" w:cs="Arial"/>
        </w:rPr>
      </w:pPr>
      <w:r w:rsidRPr="000C5F1E">
        <w:rPr>
          <w:rFonts w:ascii="Arial" w:hAnsi="Arial" w:cs="Arial"/>
        </w:rPr>
        <w:t>La infraestructura con que cuenta la Unidad en el nivel Central no tiene la capacidad para el desarrollo de jornadas de capacitación masivas.</w:t>
      </w:r>
    </w:p>
    <w:p w:rsidR="000C5F1E" w:rsidRDefault="000C5F1E" w:rsidP="000C5F1E">
      <w:pPr>
        <w:numPr>
          <w:ilvl w:val="0"/>
          <w:numId w:val="23"/>
        </w:numPr>
        <w:spacing w:after="0" w:line="240" w:lineRule="auto"/>
        <w:jc w:val="both"/>
        <w:rPr>
          <w:rFonts w:ascii="Arial" w:hAnsi="Arial" w:cs="Arial"/>
        </w:rPr>
      </w:pPr>
      <w:r w:rsidRPr="000C5F1E">
        <w:rPr>
          <w:rFonts w:ascii="Arial" w:hAnsi="Arial" w:cs="Arial"/>
        </w:rPr>
        <w:lastRenderedPageBreak/>
        <w:t>Las capacitaciones realizadas (presencialmente o video conferencia) en algunas ocasiones no tienen la asistencia esperada por la alta carga laboral de los funcionarios y la falta de conciencia y cultura de algunos Jefes inmediatos y Supervisores sobre la importancia e impacto de estas actividades.</w:t>
      </w:r>
    </w:p>
    <w:p w:rsidR="001113BF" w:rsidRDefault="001113BF" w:rsidP="001113BF">
      <w:pPr>
        <w:spacing w:after="0" w:line="240" w:lineRule="auto"/>
        <w:ind w:left="720"/>
        <w:jc w:val="both"/>
        <w:rPr>
          <w:rFonts w:ascii="Arial" w:hAnsi="Arial" w:cs="Arial"/>
        </w:rPr>
      </w:pPr>
    </w:p>
    <w:p w:rsidR="000C5F1E" w:rsidRPr="000C5F1E" w:rsidRDefault="000C5F1E" w:rsidP="000C5F1E">
      <w:pPr>
        <w:pStyle w:val="Prrafodelista"/>
        <w:numPr>
          <w:ilvl w:val="0"/>
          <w:numId w:val="23"/>
        </w:numPr>
        <w:jc w:val="both"/>
        <w:rPr>
          <w:rFonts w:ascii="Arial" w:eastAsiaTheme="minorHAnsi" w:hAnsi="Arial" w:cs="Arial"/>
          <w:sz w:val="22"/>
          <w:szCs w:val="22"/>
          <w:lang w:val="es-CO" w:eastAsia="en-US"/>
        </w:rPr>
      </w:pPr>
      <w:r w:rsidRPr="000C5F1E">
        <w:rPr>
          <w:rFonts w:ascii="Arial" w:eastAsiaTheme="minorHAnsi" w:hAnsi="Arial" w:cs="Arial"/>
          <w:sz w:val="22"/>
          <w:szCs w:val="22"/>
          <w:lang w:val="es-CO" w:eastAsia="en-US"/>
        </w:rPr>
        <w:t xml:space="preserve">Se reitera al Grupo de Gestión de Talento Humano que debe contar con mecanismos para que los servidores públicos puedan manifestar sus necesidades, expectativas y quejas que conlleven a la toma de decisiones con respecto a las prioridades que se presenten para la Entidad. La implementación sobre este mecanismo no ha sido reportada a la OCI, y no se tiene conocimiento de situación que evidencie su implementación. Se solicita tener en cuenta esta recomendación como parte de la mejora ya que este buzón de sugerencias debe ser tenido en cuenta para desarrollar actividades que mejoren el clima laboral de la Unidad. </w:t>
      </w:r>
    </w:p>
    <w:p w:rsidR="000C5F1E" w:rsidRPr="000C5F1E" w:rsidRDefault="000C5F1E" w:rsidP="000C5F1E">
      <w:pPr>
        <w:spacing w:after="0" w:line="240" w:lineRule="auto"/>
        <w:ind w:left="720"/>
        <w:jc w:val="both"/>
        <w:rPr>
          <w:rFonts w:ascii="Arial" w:hAnsi="Arial" w:cs="Arial"/>
        </w:rPr>
      </w:pPr>
    </w:p>
    <w:p w:rsidR="000C5F1E" w:rsidRPr="00FE3B19" w:rsidRDefault="000C5F1E" w:rsidP="00AB073E">
      <w:pPr>
        <w:ind w:left="-142"/>
        <w:jc w:val="both"/>
        <w:rPr>
          <w:rFonts w:ascii="Arial" w:hAnsi="Arial" w:cs="Arial"/>
        </w:rPr>
      </w:pPr>
    </w:p>
    <w:p w:rsidR="007321B1" w:rsidRPr="00B439F2" w:rsidRDefault="007321B1" w:rsidP="007321B1">
      <w:pPr>
        <w:jc w:val="center"/>
        <w:rPr>
          <w:rFonts w:ascii="Times New Roman" w:hAnsi="Times New Roman" w:cs="Times New Roman"/>
          <w:b/>
          <w:sz w:val="36"/>
          <w:szCs w:val="36"/>
        </w:rPr>
      </w:pPr>
      <w:r w:rsidRPr="00B439F2">
        <w:rPr>
          <w:rFonts w:ascii="Times New Roman" w:hAnsi="Times New Roman" w:cs="Times New Roman"/>
          <w:b/>
          <w:sz w:val="36"/>
          <w:szCs w:val="36"/>
        </w:rPr>
        <w:t>Componente Direccionamiento Estratégico</w:t>
      </w:r>
    </w:p>
    <w:p w:rsidR="007321B1" w:rsidRPr="00C83B37" w:rsidRDefault="007321B1" w:rsidP="007321B1">
      <w:pPr>
        <w:jc w:val="center"/>
        <w:rPr>
          <w:b/>
          <w:sz w:val="36"/>
          <w:szCs w:val="36"/>
          <w:highlight w:val="yellow"/>
        </w:rPr>
      </w:pPr>
      <w:r w:rsidRPr="00C83B37">
        <w:rPr>
          <w:rFonts w:ascii="Arial" w:hAnsi="Arial" w:cs="Arial"/>
          <w:noProof/>
          <w:highlight w:val="yellow"/>
          <w:lang w:eastAsia="es-CO"/>
        </w:rPr>
        <mc:AlternateContent>
          <mc:Choice Requires="wps">
            <w:drawing>
              <wp:anchor distT="0" distB="0" distL="114300" distR="114300" simplePos="0" relativeHeight="251675648" behindDoc="0" locked="0" layoutInCell="1" allowOverlap="1" wp14:anchorId="0AA490FE" wp14:editId="665B0EBA">
                <wp:simplePos x="0" y="0"/>
                <wp:positionH relativeFrom="column">
                  <wp:posOffset>-111760</wp:posOffset>
                </wp:positionH>
                <wp:positionV relativeFrom="paragraph">
                  <wp:posOffset>95885</wp:posOffset>
                </wp:positionV>
                <wp:extent cx="4067175" cy="356235"/>
                <wp:effectExtent l="0" t="0" r="47625" b="62865"/>
                <wp:wrapNone/>
                <wp:docPr id="5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623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7321B1">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Planes,</w:t>
                            </w:r>
                            <w:r w:rsidRPr="00253194">
                              <w:rPr>
                                <w:rFonts w:ascii="Times New Roman" w:hAnsi="Times New Roman" w:cs="Times New Roman"/>
                                <w:b/>
                                <w:color w:val="C00000"/>
                                <w:sz w:val="28"/>
                                <w:szCs w:val="28"/>
                              </w:rPr>
                              <w:t xml:space="preserve"> Programas</w:t>
                            </w:r>
                            <w:r>
                              <w:rPr>
                                <w:rFonts w:ascii="Times New Roman" w:hAnsi="Times New Roman" w:cs="Times New Roman"/>
                                <w:b/>
                                <w:color w:val="C00000"/>
                                <w:sz w:val="28"/>
                                <w:szCs w:val="28"/>
                              </w:rPr>
                              <w:t xml:space="preserve"> y Proyectos</w:t>
                            </w:r>
                          </w:p>
                          <w:p w:rsidR="00CD451B" w:rsidRPr="00FB444B" w:rsidRDefault="00CD451B" w:rsidP="007321B1">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90FE" id="Rectangle 21" o:spid="_x0000_s1030" style="position:absolute;left:0;text-align:left;margin-left:-8.8pt;margin-top:7.55pt;width:320.25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" strokecolor="#d99594" strokeweight="1pt">
                <v:fill color2="#e5b8b7" focus="100%" type="gradient"/>
                <v:shadow on="t" color="#622423" opacity=".5" offset="1pt"/>
                <v:textbox>
                  <w:txbxContent>
                    <w:p w:rsidR="00CD451B" w:rsidRPr="00253194" w:rsidRDefault="00CD451B" w:rsidP="007321B1">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Planes,</w:t>
                      </w:r>
                      <w:r w:rsidRPr="00253194">
                        <w:rPr>
                          <w:rFonts w:ascii="Times New Roman" w:hAnsi="Times New Roman" w:cs="Times New Roman"/>
                          <w:b/>
                          <w:color w:val="C00000"/>
                          <w:sz w:val="28"/>
                          <w:szCs w:val="28"/>
                        </w:rPr>
                        <w:t xml:space="preserve"> Programas</w:t>
                      </w:r>
                      <w:r>
                        <w:rPr>
                          <w:rFonts w:ascii="Times New Roman" w:hAnsi="Times New Roman" w:cs="Times New Roman"/>
                          <w:b/>
                          <w:color w:val="C00000"/>
                          <w:sz w:val="28"/>
                          <w:szCs w:val="28"/>
                        </w:rPr>
                        <w:t xml:space="preserve"> y Proyectos</w:t>
                      </w:r>
                    </w:p>
                    <w:p w:rsidR="00CD451B" w:rsidRPr="00FB444B" w:rsidRDefault="00CD451B" w:rsidP="007321B1">
                      <w:pPr>
                        <w:jc w:val="both"/>
                        <w:rPr>
                          <w:sz w:val="28"/>
                          <w:szCs w:val="28"/>
                        </w:rPr>
                      </w:pPr>
                    </w:p>
                  </w:txbxContent>
                </v:textbox>
              </v:rect>
            </w:pict>
          </mc:Fallback>
        </mc:AlternateContent>
      </w:r>
    </w:p>
    <w:p w:rsidR="007321B1" w:rsidRPr="00C83B37" w:rsidRDefault="007321B1" w:rsidP="007321B1">
      <w:pPr>
        <w:ind w:firstLine="708"/>
        <w:jc w:val="both"/>
        <w:rPr>
          <w:rFonts w:ascii="Arial" w:hAnsi="Arial" w:cs="Arial"/>
          <w:highlight w:val="yellow"/>
        </w:rPr>
      </w:pPr>
    </w:p>
    <w:p w:rsidR="00742D7E" w:rsidRPr="00A65729" w:rsidRDefault="00742D7E" w:rsidP="00742D7E">
      <w:pPr>
        <w:pStyle w:val="Default"/>
        <w:jc w:val="both"/>
        <w:rPr>
          <w:sz w:val="22"/>
        </w:rPr>
      </w:pPr>
      <w:r w:rsidRPr="00A65729">
        <w:rPr>
          <w:sz w:val="22"/>
        </w:rPr>
        <w:t xml:space="preserve">El Plan </w:t>
      </w:r>
      <w:r>
        <w:rPr>
          <w:sz w:val="22"/>
        </w:rPr>
        <w:t>E</w:t>
      </w:r>
      <w:r w:rsidRPr="00A65729">
        <w:rPr>
          <w:sz w:val="22"/>
        </w:rPr>
        <w:t xml:space="preserve">stratégico de la Unidad, contempla la misión, la visión, objetivos estratégicos, los valores, las estrategias y metas que apuntan al cumplimiento de los objetivos estratégicos de la Unidad. </w:t>
      </w:r>
    </w:p>
    <w:p w:rsidR="00742D7E" w:rsidRPr="00A65729" w:rsidRDefault="00742D7E" w:rsidP="00742D7E">
      <w:pPr>
        <w:pStyle w:val="Default"/>
        <w:jc w:val="both"/>
        <w:rPr>
          <w:sz w:val="22"/>
        </w:rPr>
      </w:pPr>
    </w:p>
    <w:p w:rsidR="00742D7E" w:rsidRPr="00A65729" w:rsidRDefault="00742D7E" w:rsidP="00742D7E">
      <w:pPr>
        <w:pStyle w:val="Default"/>
        <w:jc w:val="both"/>
        <w:rPr>
          <w:sz w:val="22"/>
        </w:rPr>
      </w:pPr>
      <w:r w:rsidRPr="00A65729">
        <w:rPr>
          <w:sz w:val="22"/>
        </w:rPr>
        <w:t xml:space="preserve">El Plan de Acción refleja las acciones consecuentemente programadas, con responsables, metas y cronograma de cumplimiento. Se ha realizado seguimiento y actualización mensual al Plan de Acción vigencia 2017. Durante </w:t>
      </w:r>
      <w:r>
        <w:rPr>
          <w:sz w:val="22"/>
        </w:rPr>
        <w:t xml:space="preserve">los </w:t>
      </w:r>
      <w:r w:rsidRPr="00A65729">
        <w:rPr>
          <w:sz w:val="22"/>
        </w:rPr>
        <w:t>meses</w:t>
      </w:r>
      <w:r>
        <w:rPr>
          <w:sz w:val="22"/>
        </w:rPr>
        <w:t xml:space="preserve"> de marzo a junio,</w:t>
      </w:r>
      <w:r w:rsidRPr="00A65729">
        <w:rPr>
          <w:sz w:val="22"/>
        </w:rPr>
        <w:t xml:space="preserve"> la Oficina Asesora de Planeación brindó la asesoría y acompañamiento a las áreas del nivel nacional en la revisión de las actividades establecidas en el Plan de Acción del año 2017 y su alineación con los objetivos estratégicos y proyectos de inversión asociados. Así mismo, se brindó asesoría y acompañamiento a las Direcciones Territoriales en la formulación de su Plan de Acción.</w:t>
      </w:r>
    </w:p>
    <w:p w:rsidR="00742D7E" w:rsidRPr="00A65729" w:rsidRDefault="00742D7E" w:rsidP="00742D7E">
      <w:pPr>
        <w:pStyle w:val="Default"/>
        <w:jc w:val="both"/>
        <w:rPr>
          <w:sz w:val="22"/>
        </w:rPr>
      </w:pPr>
    </w:p>
    <w:p w:rsidR="00742D7E" w:rsidRPr="00A65729" w:rsidRDefault="00742D7E" w:rsidP="00742D7E">
      <w:pPr>
        <w:pStyle w:val="Default"/>
        <w:jc w:val="both"/>
        <w:rPr>
          <w:sz w:val="22"/>
        </w:rPr>
      </w:pPr>
      <w:r w:rsidRPr="00A65729">
        <w:rPr>
          <w:sz w:val="22"/>
        </w:rPr>
        <w:t>En el mes de junio se ha efectuado el seguimiento al plan con corte al 31 de mayo.</w:t>
      </w:r>
    </w:p>
    <w:p w:rsidR="00742D7E" w:rsidRPr="00A65729" w:rsidRDefault="00742D7E" w:rsidP="00742D7E">
      <w:pPr>
        <w:jc w:val="both"/>
        <w:rPr>
          <w:szCs w:val="24"/>
        </w:rPr>
      </w:pPr>
    </w:p>
    <w:p w:rsidR="00742D7E" w:rsidRPr="005F4A33" w:rsidRDefault="00742D7E" w:rsidP="00742D7E">
      <w:pPr>
        <w:jc w:val="both"/>
        <w:rPr>
          <w:rFonts w:ascii="Arial" w:hAnsi="Arial" w:cs="Arial"/>
          <w:szCs w:val="24"/>
        </w:rPr>
      </w:pPr>
      <w:r w:rsidRPr="005F4A33">
        <w:rPr>
          <w:rFonts w:ascii="Arial" w:hAnsi="Arial" w:cs="Arial"/>
          <w:szCs w:val="24"/>
        </w:rPr>
        <w:t xml:space="preserve">Por otro lado, durante este periodo la Unidad sostuvo mesas de trabajo con el Departamento Nacional de Planeación y el Ministerio de Hacienda en las cuales la Oficina Asesora de Planeación presentó la propuesta sobre los proyectos de inversión para la vigencia 2018. Esta propuesta de proyectos es el resultado de la revisión estratégica a los proyectos de inversión 2017, en donde se analizaron las actividades y productos de la cadena de valor definida con cada proyecto de inversión. </w:t>
      </w:r>
    </w:p>
    <w:p w:rsidR="001113BF" w:rsidRDefault="001113BF" w:rsidP="005F4A33">
      <w:pPr>
        <w:jc w:val="both"/>
        <w:rPr>
          <w:rFonts w:ascii="Arial" w:hAnsi="Arial" w:cs="Arial"/>
          <w:szCs w:val="24"/>
        </w:rPr>
      </w:pPr>
    </w:p>
    <w:p w:rsidR="005F4A33" w:rsidRDefault="005F4A33" w:rsidP="005F4A33">
      <w:pPr>
        <w:jc w:val="both"/>
        <w:rPr>
          <w:rFonts w:ascii="Arial" w:hAnsi="Arial" w:cs="Arial"/>
          <w:szCs w:val="24"/>
        </w:rPr>
      </w:pPr>
      <w:r w:rsidRPr="005F4A33">
        <w:rPr>
          <w:rFonts w:ascii="Arial" w:hAnsi="Arial" w:cs="Arial"/>
          <w:szCs w:val="24"/>
        </w:rPr>
        <w:lastRenderedPageBreak/>
        <w:t>Al final del ejercicio se definieron los siguientes proyectos de inversión para la vigencia 2018:</w:t>
      </w:r>
    </w:p>
    <w:p w:rsidR="005F4A33" w:rsidRPr="005F4A33" w:rsidRDefault="005F4A33" w:rsidP="005F4A33">
      <w:pPr>
        <w:jc w:val="both"/>
        <w:rPr>
          <w:rFonts w:ascii="Arial" w:hAnsi="Arial" w:cs="Arial"/>
          <w:szCs w:val="24"/>
        </w:rPr>
      </w:pPr>
      <w:r w:rsidRPr="005F4A33">
        <w:rPr>
          <w:noProof/>
          <w:lang w:eastAsia="es-CO"/>
        </w:rPr>
        <w:drawing>
          <wp:inline distT="0" distB="0" distL="0" distR="0">
            <wp:extent cx="5610225" cy="6743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0225" cy="6743700"/>
                    </a:xfrm>
                    <a:prstGeom prst="rect">
                      <a:avLst/>
                    </a:prstGeom>
                    <a:noFill/>
                    <a:ln>
                      <a:noFill/>
                    </a:ln>
                  </pic:spPr>
                </pic:pic>
              </a:graphicData>
            </a:graphic>
          </wp:inline>
        </w:drawing>
      </w:r>
    </w:p>
    <w:p w:rsidR="00742D7E" w:rsidRDefault="00742D7E" w:rsidP="00893EEC">
      <w:pPr>
        <w:rPr>
          <w:rFonts w:ascii="Arial" w:hAnsi="Arial" w:cs="Arial"/>
          <w:highlight w:val="yellow"/>
        </w:rPr>
      </w:pPr>
    </w:p>
    <w:p w:rsidR="00F41C26" w:rsidRPr="00431A0F" w:rsidRDefault="00F41C26" w:rsidP="00893EEC">
      <w:pPr>
        <w:rPr>
          <w:rFonts w:ascii="Arial" w:hAnsi="Arial" w:cs="Arial"/>
          <w:highlight w:val="yellow"/>
        </w:rPr>
      </w:pPr>
    </w:p>
    <w:p w:rsidR="00743B20" w:rsidRPr="00C83B37" w:rsidRDefault="00743B20" w:rsidP="00743B20">
      <w:pPr>
        <w:jc w:val="both"/>
        <w:rPr>
          <w:rFonts w:ascii="Arial" w:hAnsi="Arial" w:cs="Arial"/>
          <w:b/>
          <w:sz w:val="14"/>
          <w:szCs w:val="14"/>
          <w:highlight w:val="yellow"/>
        </w:rPr>
      </w:pPr>
      <w:r w:rsidRPr="00C83B37">
        <w:rPr>
          <w:rFonts w:ascii="Arial" w:hAnsi="Arial" w:cs="Arial"/>
          <w:b/>
          <w:noProof/>
          <w:highlight w:val="yellow"/>
          <w:lang w:eastAsia="es-CO"/>
        </w:rPr>
        <mc:AlternateContent>
          <mc:Choice Requires="wps">
            <w:drawing>
              <wp:anchor distT="0" distB="0" distL="114300" distR="114300" simplePos="0" relativeHeight="251677696" behindDoc="0" locked="0" layoutInCell="1" allowOverlap="1" wp14:anchorId="4E50E716" wp14:editId="10BE17F4">
                <wp:simplePos x="0" y="0"/>
                <wp:positionH relativeFrom="margin">
                  <wp:align>left</wp:align>
                </wp:positionH>
                <wp:positionV relativeFrom="paragraph">
                  <wp:posOffset>23495</wp:posOffset>
                </wp:positionV>
                <wp:extent cx="4067175" cy="285750"/>
                <wp:effectExtent l="0" t="0" r="47625" b="57150"/>
                <wp:wrapNone/>
                <wp:docPr id="5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CD451B" w:rsidRPr="00A50494" w:rsidRDefault="00CD451B" w:rsidP="00743B20">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E716" id="Rectangle 22" o:spid="_x0000_s1031" style="position:absolute;left:0;text-align:left;margin-left:0;margin-top:1.85pt;width:320.25pt;height:2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" strokecolor="#d99594" strokeweight="1pt">
                <v:fill color2="#e5b8b7" focus="100%" type="gradient"/>
                <v:shadow on="t" color="#622423" opacity=".5" offset="1pt"/>
                <v:textbox>
                  <w:txbxContent>
                    <w:p w:rsidR="00CD451B" w:rsidRPr="00253194" w:rsidRDefault="00CD451B"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CD451B" w:rsidRPr="00A50494" w:rsidRDefault="00CD451B" w:rsidP="00743B20">
                      <w:pPr>
                        <w:jc w:val="both"/>
                        <w:rPr>
                          <w:sz w:val="28"/>
                          <w:szCs w:val="28"/>
                        </w:rPr>
                      </w:pPr>
                    </w:p>
                  </w:txbxContent>
                </v:textbox>
                <w10:wrap anchorx="margin"/>
              </v:rect>
            </w:pict>
          </mc:Fallback>
        </mc:AlternateContent>
      </w:r>
    </w:p>
    <w:p w:rsidR="00743B20" w:rsidRPr="00C83B37" w:rsidRDefault="00743B20" w:rsidP="00743B20">
      <w:pPr>
        <w:pStyle w:val="Prrafodelista"/>
        <w:autoSpaceDE w:val="0"/>
        <w:autoSpaceDN w:val="0"/>
        <w:adjustRightInd w:val="0"/>
        <w:ind w:left="709"/>
        <w:jc w:val="both"/>
        <w:rPr>
          <w:rFonts w:ascii="Arial" w:hAnsi="Arial" w:cs="Arial"/>
          <w:b/>
          <w:highlight w:val="yellow"/>
        </w:rPr>
      </w:pPr>
    </w:p>
    <w:p w:rsidR="00743B20" w:rsidRPr="00C83B37" w:rsidRDefault="00743B20" w:rsidP="00743B20">
      <w:pPr>
        <w:pStyle w:val="Prrafodelista"/>
        <w:autoSpaceDE w:val="0"/>
        <w:autoSpaceDN w:val="0"/>
        <w:adjustRightInd w:val="0"/>
        <w:ind w:left="709"/>
        <w:jc w:val="both"/>
        <w:rPr>
          <w:rFonts w:ascii="Arial" w:hAnsi="Arial" w:cs="Arial"/>
          <w:b/>
          <w:highlight w:val="yellow"/>
        </w:rPr>
      </w:pPr>
    </w:p>
    <w:p w:rsidR="00B65B9B" w:rsidRPr="00C83B37" w:rsidRDefault="00B65B9B" w:rsidP="008745D3">
      <w:pPr>
        <w:pStyle w:val="Prrafodelista"/>
        <w:autoSpaceDE w:val="0"/>
        <w:autoSpaceDN w:val="0"/>
        <w:adjustRightInd w:val="0"/>
        <w:ind w:left="0"/>
        <w:jc w:val="both"/>
        <w:rPr>
          <w:rFonts w:ascii="Arial" w:hAnsi="Arial" w:cs="Arial"/>
          <w:b/>
          <w:sz w:val="22"/>
          <w:szCs w:val="22"/>
          <w:highlight w:val="yellow"/>
          <w:u w:val="single"/>
        </w:rPr>
      </w:pPr>
    </w:p>
    <w:p w:rsidR="005F4A33" w:rsidRDefault="005F4A33" w:rsidP="005F4A33">
      <w:pPr>
        <w:pStyle w:val="Default"/>
        <w:jc w:val="both"/>
        <w:rPr>
          <w:sz w:val="22"/>
        </w:rPr>
      </w:pPr>
      <w:r w:rsidRPr="00A65729">
        <w:rPr>
          <w:sz w:val="22"/>
        </w:rPr>
        <w:t xml:space="preserve">La Unidad para las Víctimas aprobó en el marco del Comité de Control Interno el nuevo mapa de procesos el cual refleja la racionalización de procesos, pasando de 22 a 18. En este sentido, se ha venido desarrollando acciones para avanzar en el análisis y actualización de la documentación de procesos, así como en la formulación de estrategias de tecnología de la información que permitan la implementación de la automatización de procesos y el análisis, diseño, implementación de sistemas de información de la Unidad. </w:t>
      </w:r>
    </w:p>
    <w:p w:rsidR="00974BB4" w:rsidRDefault="001113BF" w:rsidP="00FB48FA">
      <w:pPr>
        <w:tabs>
          <w:tab w:val="left" w:pos="0"/>
        </w:tabs>
        <w:jc w:val="both"/>
        <w:rPr>
          <w:rFonts w:ascii="Arial" w:hAnsi="Arial" w:cs="Arial"/>
          <w:b/>
          <w:sz w:val="16"/>
          <w:szCs w:val="16"/>
          <w:highlight w:val="yellow"/>
        </w:rPr>
      </w:pPr>
      <w:r>
        <w:rPr>
          <w:rFonts w:ascii="Arial" w:hAnsi="Arial" w:cs="Arial"/>
          <w:b/>
          <w:noProof/>
          <w:sz w:val="16"/>
          <w:szCs w:val="16"/>
          <w:highlight w:val="yellow"/>
          <w:lang w:eastAsia="es-CO"/>
        </w:rPr>
        <w:drawing>
          <wp:anchor distT="0" distB="0" distL="114300" distR="114300" simplePos="0" relativeHeight="251761664" behindDoc="0" locked="0" layoutInCell="1" allowOverlap="1" wp14:anchorId="21EDDDC0" wp14:editId="3D60D6D5">
            <wp:simplePos x="0" y="0"/>
            <wp:positionH relativeFrom="page">
              <wp:posOffset>1181100</wp:posOffset>
            </wp:positionH>
            <wp:positionV relativeFrom="paragraph">
              <wp:posOffset>198120</wp:posOffset>
            </wp:positionV>
            <wp:extent cx="5381625" cy="49530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4953000"/>
                    </a:xfrm>
                    <a:prstGeom prst="rect">
                      <a:avLst/>
                    </a:prstGeom>
                    <a:noFill/>
                  </pic:spPr>
                </pic:pic>
              </a:graphicData>
            </a:graphic>
            <wp14:sizeRelH relativeFrom="margin">
              <wp14:pctWidth>0</wp14:pctWidth>
            </wp14:sizeRelH>
            <wp14:sizeRelV relativeFrom="margin">
              <wp14:pctHeight>0</wp14:pctHeight>
            </wp14:sizeRelV>
          </wp:anchor>
        </w:drawing>
      </w:r>
    </w:p>
    <w:p w:rsidR="00E51419" w:rsidRDefault="001113BF" w:rsidP="001113BF">
      <w:pPr>
        <w:tabs>
          <w:tab w:val="left" w:pos="0"/>
        </w:tabs>
        <w:rPr>
          <w:rFonts w:ascii="Arial" w:hAnsi="Arial" w:cs="Arial"/>
          <w:b/>
          <w:sz w:val="16"/>
          <w:szCs w:val="16"/>
          <w:highlight w:val="yellow"/>
        </w:rPr>
      </w:pPr>
      <w:r>
        <w:rPr>
          <w:rFonts w:ascii="Arial" w:hAnsi="Arial" w:cs="Arial"/>
          <w:b/>
          <w:sz w:val="16"/>
          <w:szCs w:val="16"/>
          <w:highlight w:val="yellow"/>
        </w:rPr>
        <w:br w:type="textWrapping" w:clear="all"/>
      </w: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1113BF" w:rsidRDefault="001113BF" w:rsidP="001113BF">
      <w:pPr>
        <w:tabs>
          <w:tab w:val="left" w:pos="0"/>
        </w:tabs>
        <w:rPr>
          <w:rFonts w:ascii="Arial" w:hAnsi="Arial" w:cs="Arial"/>
          <w:b/>
          <w:sz w:val="16"/>
          <w:szCs w:val="16"/>
          <w:highlight w:val="yellow"/>
        </w:rPr>
      </w:pPr>
    </w:p>
    <w:p w:rsidR="008074BD" w:rsidRDefault="008074BD" w:rsidP="001113BF">
      <w:pPr>
        <w:tabs>
          <w:tab w:val="left" w:pos="0"/>
        </w:tabs>
        <w:rPr>
          <w:rFonts w:ascii="Arial" w:hAnsi="Arial" w:cs="Arial"/>
          <w:b/>
          <w:sz w:val="16"/>
          <w:szCs w:val="16"/>
          <w:highlight w:val="yellow"/>
        </w:rPr>
      </w:pPr>
    </w:p>
    <w:p w:rsidR="008074BD" w:rsidRDefault="008074BD" w:rsidP="001113BF">
      <w:pPr>
        <w:tabs>
          <w:tab w:val="left" w:pos="0"/>
        </w:tabs>
        <w:rPr>
          <w:rFonts w:ascii="Arial" w:hAnsi="Arial" w:cs="Arial"/>
          <w:b/>
          <w:sz w:val="16"/>
          <w:szCs w:val="16"/>
          <w:highlight w:val="yellow"/>
        </w:rPr>
      </w:pPr>
    </w:p>
    <w:p w:rsidR="008074BD" w:rsidRDefault="008074BD" w:rsidP="001113BF">
      <w:pPr>
        <w:tabs>
          <w:tab w:val="left" w:pos="0"/>
        </w:tabs>
        <w:rPr>
          <w:rFonts w:ascii="Arial" w:hAnsi="Arial" w:cs="Arial"/>
          <w:b/>
          <w:sz w:val="16"/>
          <w:szCs w:val="16"/>
          <w:highlight w:val="yellow"/>
        </w:rPr>
      </w:pPr>
    </w:p>
    <w:p w:rsidR="008074BD" w:rsidRDefault="008074BD" w:rsidP="001113BF">
      <w:pPr>
        <w:tabs>
          <w:tab w:val="left" w:pos="0"/>
        </w:tabs>
        <w:rPr>
          <w:rFonts w:ascii="Arial" w:hAnsi="Arial" w:cs="Arial"/>
          <w:b/>
          <w:sz w:val="16"/>
          <w:szCs w:val="16"/>
          <w:highlight w:val="yellow"/>
        </w:rPr>
      </w:pPr>
    </w:p>
    <w:p w:rsidR="008074BD" w:rsidRDefault="008074BD" w:rsidP="001113BF">
      <w:pPr>
        <w:tabs>
          <w:tab w:val="left" w:pos="0"/>
        </w:tabs>
        <w:rPr>
          <w:rFonts w:ascii="Arial" w:hAnsi="Arial" w:cs="Arial"/>
          <w:b/>
          <w:sz w:val="16"/>
          <w:szCs w:val="16"/>
          <w:highlight w:val="yellow"/>
        </w:rPr>
      </w:pPr>
    </w:p>
    <w:p w:rsidR="008074BD" w:rsidRDefault="008074BD" w:rsidP="001113BF">
      <w:pPr>
        <w:tabs>
          <w:tab w:val="left" w:pos="0"/>
        </w:tabs>
        <w:rPr>
          <w:rFonts w:ascii="Arial" w:hAnsi="Arial" w:cs="Arial"/>
          <w:b/>
          <w:sz w:val="16"/>
          <w:szCs w:val="16"/>
          <w:highlight w:val="yellow"/>
        </w:rPr>
      </w:pPr>
    </w:p>
    <w:p w:rsidR="008074BD" w:rsidRPr="00C83B37" w:rsidRDefault="008074BD" w:rsidP="001113BF">
      <w:pPr>
        <w:tabs>
          <w:tab w:val="left" w:pos="0"/>
        </w:tabs>
        <w:rPr>
          <w:rFonts w:ascii="Arial" w:hAnsi="Arial" w:cs="Arial"/>
          <w:b/>
          <w:sz w:val="16"/>
          <w:szCs w:val="16"/>
          <w:highlight w:val="yellow"/>
        </w:rPr>
      </w:pPr>
    </w:p>
    <w:p w:rsidR="00FA39C8" w:rsidRDefault="00FA39C8" w:rsidP="005A2AAF">
      <w:pPr>
        <w:autoSpaceDE w:val="0"/>
        <w:autoSpaceDN w:val="0"/>
        <w:adjustRightInd w:val="0"/>
        <w:jc w:val="both"/>
        <w:rPr>
          <w:rFonts w:ascii="Arial" w:hAnsi="Arial" w:cs="Arial"/>
          <w:b/>
          <w:highlight w:val="yellow"/>
        </w:rPr>
      </w:pPr>
    </w:p>
    <w:p w:rsidR="00EC13B7" w:rsidRPr="00C83B37" w:rsidRDefault="00EC13B7" w:rsidP="005A2AAF">
      <w:pPr>
        <w:autoSpaceDE w:val="0"/>
        <w:autoSpaceDN w:val="0"/>
        <w:adjustRightInd w:val="0"/>
        <w:jc w:val="both"/>
        <w:rPr>
          <w:rFonts w:ascii="Arial" w:hAnsi="Arial" w:cs="Arial"/>
          <w:b/>
          <w:highlight w:val="yellow"/>
        </w:rPr>
      </w:pPr>
      <w:r w:rsidRPr="00C83B37">
        <w:rPr>
          <w:rFonts w:ascii="Arial" w:hAnsi="Arial" w:cs="Arial"/>
          <w:b/>
          <w:noProof/>
          <w:highlight w:val="yellow"/>
          <w:lang w:eastAsia="es-CO"/>
        </w:rPr>
        <mc:AlternateContent>
          <mc:Choice Requires="wps">
            <w:drawing>
              <wp:anchor distT="0" distB="0" distL="114300" distR="114300" simplePos="0" relativeHeight="251679744" behindDoc="0" locked="0" layoutInCell="1" allowOverlap="1" wp14:anchorId="3BEABB06" wp14:editId="3715ABB9">
                <wp:simplePos x="0" y="0"/>
                <wp:positionH relativeFrom="column">
                  <wp:posOffset>26035</wp:posOffset>
                </wp:positionH>
                <wp:positionV relativeFrom="paragraph">
                  <wp:posOffset>56515</wp:posOffset>
                </wp:positionV>
                <wp:extent cx="4067175" cy="352425"/>
                <wp:effectExtent l="0" t="0" r="47625" b="66675"/>
                <wp:wrapNone/>
                <wp:docPr id="5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CD451B" w:rsidRPr="00A50494" w:rsidRDefault="00CD451B" w:rsidP="00EC13B7">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BB06" id="_x0000_s1032" style="position:absolute;left:0;text-align:left;margin-left:2.05pt;margin-top:4.45pt;width:320.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" strokecolor="#d99594" strokeweight="1pt">
                <v:fill color2="#e5b8b7" focus="100%" type="gradient"/>
                <v:shadow on="t" color="#622423" opacity=".5" offset="1pt"/>
                <v:textbox>
                  <w:txbxContent>
                    <w:p w:rsidR="00CD451B" w:rsidRPr="00253194" w:rsidRDefault="00CD451B"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CD451B" w:rsidRPr="00A50494" w:rsidRDefault="00CD451B" w:rsidP="00EC13B7">
                      <w:pPr>
                        <w:jc w:val="both"/>
                        <w:rPr>
                          <w:sz w:val="28"/>
                          <w:szCs w:val="28"/>
                        </w:rPr>
                      </w:pPr>
                    </w:p>
                  </w:txbxContent>
                </v:textbox>
              </v:rect>
            </w:pict>
          </mc:Fallback>
        </mc:AlternateContent>
      </w:r>
    </w:p>
    <w:p w:rsidR="00EC13B7" w:rsidRPr="00C83B37" w:rsidRDefault="00EC13B7" w:rsidP="00EC13B7">
      <w:pPr>
        <w:ind w:left="709" w:hanging="283"/>
        <w:jc w:val="both"/>
        <w:rPr>
          <w:rFonts w:ascii="Arial" w:hAnsi="Arial" w:cs="Arial"/>
          <w:b/>
          <w:highlight w:val="yellow"/>
        </w:rPr>
      </w:pPr>
    </w:p>
    <w:p w:rsidR="00B65B9B" w:rsidRPr="00C83B37" w:rsidRDefault="00B65B9B" w:rsidP="00716AC7">
      <w:pPr>
        <w:pStyle w:val="Prrafodelista"/>
        <w:autoSpaceDE w:val="0"/>
        <w:autoSpaceDN w:val="0"/>
        <w:adjustRightInd w:val="0"/>
        <w:ind w:left="0"/>
        <w:jc w:val="both"/>
        <w:rPr>
          <w:rFonts w:ascii="Arial" w:hAnsi="Arial" w:cs="Arial"/>
          <w:sz w:val="22"/>
          <w:szCs w:val="22"/>
          <w:highlight w:val="yellow"/>
        </w:rPr>
      </w:pPr>
    </w:p>
    <w:p w:rsidR="000C5F1E" w:rsidRPr="000C5F1E" w:rsidRDefault="000C5F1E" w:rsidP="000C5F1E">
      <w:pPr>
        <w:spacing w:after="0" w:line="240" w:lineRule="auto"/>
        <w:jc w:val="both"/>
        <w:rPr>
          <w:rFonts w:ascii="Arial" w:hAnsi="Arial" w:cs="Arial"/>
        </w:rPr>
      </w:pPr>
      <w:r w:rsidRPr="000C5F1E">
        <w:rPr>
          <w:rFonts w:ascii="Arial" w:hAnsi="Arial" w:cs="Arial"/>
        </w:rPr>
        <w:t>La Unidad cuenta con un Sistema Integrado de Gestión que se gestiona por procesos, en el siguiente enlace se encuentra publicado el mapa de procesos:</w:t>
      </w:r>
    </w:p>
    <w:p w:rsidR="000C5F1E" w:rsidRPr="000C5F1E" w:rsidRDefault="000C5F1E" w:rsidP="000C5F1E">
      <w:pPr>
        <w:spacing w:after="0" w:line="240" w:lineRule="auto"/>
        <w:jc w:val="both"/>
        <w:rPr>
          <w:rFonts w:ascii="Arial" w:hAnsi="Arial" w:cs="Arial"/>
        </w:rPr>
      </w:pPr>
    </w:p>
    <w:p w:rsidR="000C5F1E" w:rsidRPr="000C5F1E" w:rsidRDefault="00F14A16" w:rsidP="000C5F1E">
      <w:pPr>
        <w:spacing w:after="0" w:line="240" w:lineRule="auto"/>
        <w:jc w:val="both"/>
        <w:rPr>
          <w:rFonts w:ascii="Arial" w:hAnsi="Arial" w:cs="Arial"/>
        </w:rPr>
      </w:pPr>
      <w:hyperlink r:id="rId16" w:history="1">
        <w:r w:rsidR="000C5F1E" w:rsidRPr="000C5F1E">
          <w:rPr>
            <w:rFonts w:ascii="Arial" w:hAnsi="Arial" w:cs="Arial"/>
            <w:color w:val="0563C1" w:themeColor="hyperlink"/>
            <w:u w:val="single"/>
          </w:rPr>
          <w:t>http://intranet.unidadvictimas.gov.co/index.php/en/sig</w:t>
        </w:r>
      </w:hyperlink>
      <w:r w:rsidR="000C5F1E" w:rsidRPr="000C5F1E">
        <w:rPr>
          <w:rFonts w:ascii="Arial" w:hAnsi="Arial" w:cs="Arial"/>
        </w:rPr>
        <w:t xml:space="preserve"> </w:t>
      </w:r>
    </w:p>
    <w:p w:rsidR="000C5F1E" w:rsidRPr="000C5F1E" w:rsidRDefault="000C5F1E" w:rsidP="000C5F1E">
      <w:pPr>
        <w:spacing w:after="0" w:line="240" w:lineRule="auto"/>
        <w:jc w:val="both"/>
        <w:rPr>
          <w:rFonts w:ascii="Arial" w:hAnsi="Arial" w:cs="Arial"/>
        </w:rPr>
      </w:pPr>
    </w:p>
    <w:p w:rsidR="000C5F1E" w:rsidRPr="000C5F1E" w:rsidRDefault="000C5F1E" w:rsidP="000C5F1E">
      <w:pPr>
        <w:spacing w:after="0" w:line="240" w:lineRule="auto"/>
        <w:jc w:val="both"/>
        <w:rPr>
          <w:rFonts w:ascii="Arial" w:hAnsi="Arial" w:cs="Arial"/>
        </w:rPr>
      </w:pPr>
      <w:r w:rsidRPr="000C5F1E">
        <w:rPr>
          <w:rFonts w:ascii="Arial" w:hAnsi="Arial" w:cs="Arial"/>
        </w:rPr>
        <w:t xml:space="preserve">Adicional a lo anterior, la Unidad cuenta con </w:t>
      </w:r>
      <w:r w:rsidR="00FA39C8">
        <w:rPr>
          <w:rFonts w:ascii="Arial" w:hAnsi="Arial" w:cs="Arial"/>
        </w:rPr>
        <w:t>su</w:t>
      </w:r>
      <w:r w:rsidRPr="000C5F1E">
        <w:rPr>
          <w:rFonts w:ascii="Arial" w:hAnsi="Arial" w:cs="Arial"/>
        </w:rPr>
        <w:t xml:space="preserve"> organigrama</w:t>
      </w:r>
      <w:r w:rsidR="00FA39C8">
        <w:rPr>
          <w:rFonts w:ascii="Arial" w:hAnsi="Arial" w:cs="Arial"/>
        </w:rPr>
        <w:t>,</w:t>
      </w:r>
      <w:r w:rsidRPr="000C5F1E">
        <w:rPr>
          <w:rFonts w:ascii="Arial" w:hAnsi="Arial" w:cs="Arial"/>
        </w:rPr>
        <w:t xml:space="preserve"> el cual se encuentra publicado en la página web en el siguiente enlace: </w:t>
      </w:r>
    </w:p>
    <w:p w:rsidR="000C5F1E" w:rsidRPr="000C5F1E" w:rsidRDefault="000C5F1E" w:rsidP="000C5F1E">
      <w:pPr>
        <w:spacing w:after="0" w:line="240" w:lineRule="auto"/>
        <w:jc w:val="both"/>
        <w:rPr>
          <w:rFonts w:ascii="Arial" w:hAnsi="Arial" w:cs="Arial"/>
        </w:rPr>
      </w:pPr>
    </w:p>
    <w:p w:rsidR="000C5F1E" w:rsidRPr="000C5F1E" w:rsidRDefault="00F14A16" w:rsidP="000C5F1E">
      <w:pPr>
        <w:spacing w:after="0" w:line="240" w:lineRule="auto"/>
        <w:jc w:val="both"/>
        <w:rPr>
          <w:rFonts w:ascii="Arial" w:hAnsi="Arial" w:cs="Arial"/>
        </w:rPr>
      </w:pPr>
      <w:hyperlink r:id="rId17" w:history="1">
        <w:r w:rsidR="000C5F1E" w:rsidRPr="000C5F1E">
          <w:rPr>
            <w:rFonts w:ascii="Arial" w:hAnsi="Arial" w:cs="Arial"/>
            <w:color w:val="0563C1" w:themeColor="hyperlink"/>
            <w:u w:val="single"/>
          </w:rPr>
          <w:t>http://www.unidadvictimas.gov.co/es/organigrama-de-la-unidad/15530</w:t>
        </w:r>
      </w:hyperlink>
      <w:r w:rsidR="000C5F1E" w:rsidRPr="000C5F1E">
        <w:rPr>
          <w:rFonts w:ascii="Arial" w:hAnsi="Arial" w:cs="Arial"/>
        </w:rPr>
        <w:t xml:space="preserve"> </w:t>
      </w:r>
    </w:p>
    <w:p w:rsidR="000C5F1E" w:rsidRPr="000C5F1E" w:rsidRDefault="000C5F1E" w:rsidP="000C5F1E">
      <w:pPr>
        <w:spacing w:after="0" w:line="240" w:lineRule="auto"/>
        <w:jc w:val="both"/>
        <w:rPr>
          <w:rFonts w:ascii="Arial" w:hAnsi="Arial" w:cs="Arial"/>
          <w:b/>
        </w:rPr>
      </w:pPr>
    </w:p>
    <w:p w:rsidR="000C5F1E" w:rsidRDefault="000C5F1E" w:rsidP="000C5F1E">
      <w:pPr>
        <w:spacing w:after="0" w:line="240" w:lineRule="auto"/>
        <w:jc w:val="both"/>
        <w:rPr>
          <w:rFonts w:ascii="Arial" w:hAnsi="Arial" w:cs="Arial"/>
          <w:b/>
        </w:rPr>
      </w:pPr>
    </w:p>
    <w:p w:rsidR="00FA39C8" w:rsidRPr="000C5F1E" w:rsidRDefault="00FA39C8" w:rsidP="000C5F1E">
      <w:pPr>
        <w:spacing w:after="0" w:line="240" w:lineRule="auto"/>
        <w:jc w:val="both"/>
        <w:rPr>
          <w:rFonts w:ascii="Arial" w:hAnsi="Arial" w:cs="Arial"/>
          <w:b/>
        </w:rPr>
      </w:pPr>
    </w:p>
    <w:p w:rsidR="00EC13B7" w:rsidRPr="00C83B37" w:rsidRDefault="006726F9" w:rsidP="00EC13B7">
      <w:pPr>
        <w:pStyle w:val="Prrafodelista"/>
        <w:autoSpaceDE w:val="0"/>
        <w:autoSpaceDN w:val="0"/>
        <w:adjustRightInd w:val="0"/>
        <w:ind w:left="709"/>
        <w:jc w:val="both"/>
        <w:rPr>
          <w:rFonts w:ascii="Arial" w:hAnsi="Arial" w:cs="Arial"/>
          <w:sz w:val="22"/>
          <w:szCs w:val="22"/>
          <w:highlight w:val="yellow"/>
        </w:rPr>
      </w:pPr>
      <w:r w:rsidRPr="00C83B37">
        <w:rPr>
          <w:rFonts w:ascii="Arial" w:hAnsi="Arial" w:cs="Arial"/>
          <w:b/>
          <w:noProof/>
          <w:highlight w:val="yellow"/>
          <w:lang w:val="es-CO" w:eastAsia="es-CO"/>
        </w:rPr>
        <mc:AlternateContent>
          <mc:Choice Requires="wps">
            <w:drawing>
              <wp:anchor distT="0" distB="0" distL="114300" distR="114300" simplePos="0" relativeHeight="251681792" behindDoc="0" locked="0" layoutInCell="1" allowOverlap="1" wp14:anchorId="4656C5C7" wp14:editId="09EE308C">
                <wp:simplePos x="0" y="0"/>
                <wp:positionH relativeFrom="margin">
                  <wp:align>left</wp:align>
                </wp:positionH>
                <wp:positionV relativeFrom="paragraph">
                  <wp:posOffset>113665</wp:posOffset>
                </wp:positionV>
                <wp:extent cx="4067175" cy="352425"/>
                <wp:effectExtent l="0" t="0" r="47625" b="66675"/>
                <wp:wrapNone/>
                <wp:docPr id="5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C5C7" id="_x0000_s1033" style="position:absolute;left:0;text-align:left;margin-left:0;margin-top:8.95pt;width:320.25pt;height:27.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" strokecolor="#d99594" strokeweight="1pt">
                <v:fill color2="#e5b8b7" focus="100%" type="gradient"/>
                <v:shadow on="t" color="#622423" opacity=".5" offset="1pt"/>
                <v:textbox>
                  <w:txbxContent>
                    <w:p w:rsidR="00CD451B" w:rsidRPr="00253194" w:rsidRDefault="00CD451B"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v:textbox>
                <w10:wrap anchorx="margin"/>
              </v:rect>
            </w:pict>
          </mc:Fallback>
        </mc:AlternateContent>
      </w:r>
    </w:p>
    <w:p w:rsidR="00C67384" w:rsidRPr="00C83B37" w:rsidRDefault="00C67384" w:rsidP="00C67384">
      <w:pPr>
        <w:ind w:firstLine="708"/>
        <w:jc w:val="center"/>
        <w:rPr>
          <w:rFonts w:ascii="Arial" w:hAnsi="Arial" w:cs="Arial"/>
          <w:b/>
          <w:noProof/>
          <w:highlight w:val="yellow"/>
          <w:lang w:eastAsia="es-CO"/>
        </w:rPr>
      </w:pPr>
    </w:p>
    <w:p w:rsidR="00C67384" w:rsidRPr="00C83B37" w:rsidRDefault="00C67384" w:rsidP="00C67384">
      <w:pPr>
        <w:ind w:firstLine="708"/>
        <w:jc w:val="center"/>
        <w:rPr>
          <w:rFonts w:ascii="Arial" w:hAnsi="Arial" w:cs="Arial"/>
          <w:b/>
          <w:noProof/>
          <w:highlight w:val="yellow"/>
          <w:lang w:eastAsia="es-CO"/>
        </w:rPr>
      </w:pPr>
    </w:p>
    <w:p w:rsidR="00FA39C8" w:rsidRDefault="00FA39C8" w:rsidP="00911AA6">
      <w:pPr>
        <w:jc w:val="both"/>
        <w:rPr>
          <w:rFonts w:ascii="Arial" w:hAnsi="Arial" w:cs="Arial"/>
          <w:color w:val="000000"/>
          <w:szCs w:val="24"/>
        </w:rPr>
      </w:pPr>
    </w:p>
    <w:p w:rsidR="00911AA6" w:rsidRPr="00911AA6" w:rsidRDefault="00911AA6" w:rsidP="00911AA6">
      <w:pPr>
        <w:jc w:val="both"/>
        <w:rPr>
          <w:rFonts w:ascii="Arial" w:hAnsi="Arial" w:cs="Arial"/>
          <w:color w:val="000000"/>
          <w:szCs w:val="24"/>
        </w:rPr>
      </w:pPr>
      <w:r w:rsidRPr="00911AA6">
        <w:rPr>
          <w:rFonts w:ascii="Arial" w:hAnsi="Arial" w:cs="Arial"/>
          <w:color w:val="000000"/>
          <w:szCs w:val="24"/>
        </w:rPr>
        <w:t>La Unidad para las Víctimas cuenta con el plan de acción para la vigencia 2017 en donde se encuentran definidos los indicadores (eficiencia, efectividad y eficacia) que permiten medir el estado de avance de los planes y programas.  Estos indicadores se encuentran definidos tanto para el nivel nacional como para el nivel territorial.</w:t>
      </w:r>
    </w:p>
    <w:p w:rsidR="00911AA6" w:rsidRPr="00911AA6" w:rsidRDefault="00911AA6" w:rsidP="00911AA6">
      <w:pPr>
        <w:jc w:val="both"/>
        <w:rPr>
          <w:rFonts w:ascii="Arial" w:hAnsi="Arial" w:cs="Arial"/>
          <w:color w:val="000000"/>
          <w:szCs w:val="24"/>
        </w:rPr>
      </w:pPr>
      <w:r w:rsidRPr="00911AA6">
        <w:rPr>
          <w:rFonts w:ascii="Arial" w:hAnsi="Arial" w:cs="Arial"/>
          <w:color w:val="000000"/>
          <w:szCs w:val="24"/>
        </w:rPr>
        <w:t>Por otra parte, la Unidad para las Víctimas cuenta con otro instrumento el cual permite realizar seguimiento a los proyectos de inversión, esta es el SPI el cual es liderado por el Departamento Nacional de Planeación.</w:t>
      </w:r>
    </w:p>
    <w:p w:rsidR="00911AA6" w:rsidRPr="00911AA6" w:rsidRDefault="00911AA6" w:rsidP="00911AA6">
      <w:pPr>
        <w:jc w:val="both"/>
        <w:rPr>
          <w:rFonts w:ascii="Arial" w:hAnsi="Arial" w:cs="Arial"/>
          <w:color w:val="000000"/>
          <w:szCs w:val="24"/>
        </w:rPr>
      </w:pPr>
      <w:r w:rsidRPr="00911AA6">
        <w:rPr>
          <w:rFonts w:ascii="Arial" w:hAnsi="Arial" w:cs="Arial"/>
          <w:color w:val="000000"/>
          <w:szCs w:val="24"/>
        </w:rPr>
        <w:t xml:space="preserve">Con relación al seguimiento </w:t>
      </w:r>
      <w:r w:rsidR="00FA39C8">
        <w:rPr>
          <w:rFonts w:ascii="Arial" w:hAnsi="Arial" w:cs="Arial"/>
          <w:color w:val="000000"/>
          <w:szCs w:val="24"/>
        </w:rPr>
        <w:t>de</w:t>
      </w:r>
      <w:r w:rsidRPr="00911AA6">
        <w:rPr>
          <w:rFonts w:ascii="Arial" w:hAnsi="Arial" w:cs="Arial"/>
          <w:color w:val="000000"/>
          <w:szCs w:val="24"/>
        </w:rPr>
        <w:t xml:space="preserve"> los indicadores, se cuenta con la herramienta SISGESTION la cual es administrada por la Oficina Asesora de Planeación. En esta herramienta de manera mensual las dependencias de la Unidad registran los avances del plan de acción y la Oficina Asesora de Planeación es la encargada de revisar, analizar y aprobar estos avances.</w:t>
      </w:r>
    </w:p>
    <w:p w:rsidR="00911AA6" w:rsidRPr="00911AA6" w:rsidRDefault="00911AA6" w:rsidP="00911AA6">
      <w:pPr>
        <w:jc w:val="both"/>
        <w:rPr>
          <w:rFonts w:ascii="Arial" w:hAnsi="Arial" w:cs="Arial"/>
          <w:color w:val="000000"/>
          <w:szCs w:val="24"/>
        </w:rPr>
      </w:pPr>
      <w:r w:rsidRPr="00911AA6">
        <w:rPr>
          <w:rFonts w:ascii="Arial" w:hAnsi="Arial" w:cs="Arial"/>
          <w:color w:val="000000"/>
          <w:szCs w:val="24"/>
        </w:rPr>
        <w:t xml:space="preserve">Como resultado de la revisión y análisis realizado tanto por las dependencias como de la Oficina Asesora de Planeación se han generado cambios en los indicadores con el fin de garantizar la pertinencia y utilidad de los mismos. Estos cambios son gestionados a través de actas de modificación en las fechas establecidas para ellos por parte de la Oficina Asesora de Planeación. </w:t>
      </w:r>
    </w:p>
    <w:p w:rsidR="0015266A" w:rsidRDefault="0015266A" w:rsidP="00911AA6">
      <w:pPr>
        <w:spacing w:after="0" w:line="240" w:lineRule="auto"/>
        <w:jc w:val="both"/>
        <w:rPr>
          <w:rFonts w:ascii="Arial" w:hAnsi="Arial" w:cs="Arial"/>
        </w:rPr>
      </w:pPr>
    </w:p>
    <w:p w:rsidR="00FA39C8" w:rsidRDefault="00FA39C8" w:rsidP="00911AA6">
      <w:pPr>
        <w:spacing w:after="0" w:line="240" w:lineRule="auto"/>
        <w:jc w:val="both"/>
        <w:rPr>
          <w:rFonts w:ascii="Arial" w:hAnsi="Arial" w:cs="Arial"/>
        </w:rPr>
      </w:pPr>
    </w:p>
    <w:p w:rsidR="001E38E5" w:rsidRPr="001E38E5" w:rsidRDefault="001E38E5" w:rsidP="0015266A">
      <w:pPr>
        <w:autoSpaceDE w:val="0"/>
        <w:autoSpaceDN w:val="0"/>
        <w:adjustRightInd w:val="0"/>
        <w:ind w:left="-284"/>
        <w:rPr>
          <w:rFonts w:ascii="Arial" w:hAnsi="Arial" w:cs="Arial"/>
        </w:rPr>
      </w:pPr>
      <w:r w:rsidRPr="00C83B37">
        <w:rPr>
          <w:rFonts w:ascii="Arial" w:hAnsi="Arial" w:cs="Arial"/>
          <w:b/>
          <w:noProof/>
          <w:color w:val="FF0000"/>
          <w:highlight w:val="yellow"/>
          <w:lang w:eastAsia="es-CO"/>
        </w:rPr>
        <mc:AlternateContent>
          <mc:Choice Requires="wps">
            <w:drawing>
              <wp:anchor distT="0" distB="0" distL="114300" distR="114300" simplePos="0" relativeHeight="251752448" behindDoc="0" locked="0" layoutInCell="1" allowOverlap="1" wp14:anchorId="68EBC9F0" wp14:editId="38AEFE30">
                <wp:simplePos x="0" y="0"/>
                <wp:positionH relativeFrom="margin">
                  <wp:align>left</wp:align>
                </wp:positionH>
                <wp:positionV relativeFrom="paragraph">
                  <wp:posOffset>151765</wp:posOffset>
                </wp:positionV>
                <wp:extent cx="4067175" cy="285750"/>
                <wp:effectExtent l="0" t="0" r="47625" b="57150"/>
                <wp:wrapSquare wrapText="bothSides"/>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wps:txbx>
                      <wps:bodyPr rot="0" vert="horz" wrap="square" lIns="91440" tIns="45720" rIns="91440" bIns="45720" anchor="t" anchorCtr="0" upright="1">
                        <a:noAutofit/>
                      </wps:bodyPr>
                    </wps:wsp>
                  </a:graphicData>
                </a:graphic>
              </wp:anchor>
            </w:drawing>
          </mc:Choice>
          <mc:Fallback>
            <w:pict>
              <v:rect w14:anchorId="68EBC9F0" id="Rectangle 26" o:spid="_x0000_s1034" style="position:absolute;left:0;text-align:left;margin-left:0;margin-top:11.95pt;width:320.25pt;height:22.5pt;z-index:2517524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" strokecolor="#d99594" strokeweight="1pt">
                <v:fill color2="#e5b8b7" focus="100%" type="gradient"/>
                <v:shadow on="t" color="#622423" opacity=".5" offset="1pt"/>
                <v:textbox>
                  <w:txbxContent>
                    <w:p w:rsidR="00CD451B" w:rsidRPr="00253194" w:rsidRDefault="00CD451B"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v:textbox>
                <w10:wrap type="square" anchorx="margin"/>
              </v:rect>
            </w:pict>
          </mc:Fallback>
        </mc:AlternateContent>
      </w:r>
    </w:p>
    <w:p w:rsidR="001E38E5" w:rsidRDefault="001E38E5" w:rsidP="0015266A">
      <w:pPr>
        <w:autoSpaceDE w:val="0"/>
        <w:autoSpaceDN w:val="0"/>
        <w:adjustRightInd w:val="0"/>
        <w:ind w:left="-284"/>
        <w:rPr>
          <w:rFonts w:ascii="Arial" w:hAnsi="Arial" w:cs="Arial"/>
          <w:b/>
          <w:sz w:val="16"/>
          <w:szCs w:val="16"/>
          <w:highlight w:val="yellow"/>
        </w:rPr>
      </w:pPr>
    </w:p>
    <w:p w:rsidR="001E38E5" w:rsidRDefault="001E38E5" w:rsidP="0015266A">
      <w:pPr>
        <w:autoSpaceDE w:val="0"/>
        <w:autoSpaceDN w:val="0"/>
        <w:adjustRightInd w:val="0"/>
        <w:ind w:left="-284"/>
        <w:rPr>
          <w:rFonts w:ascii="Arial" w:hAnsi="Arial" w:cs="Arial"/>
          <w:b/>
          <w:sz w:val="16"/>
          <w:szCs w:val="16"/>
          <w:highlight w:val="yellow"/>
        </w:rPr>
      </w:pPr>
    </w:p>
    <w:p w:rsidR="00120B46" w:rsidRPr="00120B46" w:rsidRDefault="00120B46" w:rsidP="00120B46">
      <w:pPr>
        <w:jc w:val="both"/>
        <w:rPr>
          <w:rFonts w:ascii="Arial" w:hAnsi="Arial" w:cs="Arial"/>
        </w:rPr>
      </w:pPr>
      <w:r w:rsidRPr="00120B46">
        <w:rPr>
          <w:rFonts w:ascii="Arial" w:hAnsi="Arial" w:cs="Arial"/>
        </w:rPr>
        <w:t>Como parte del Sistema Integrado de Gestión la Unidad para las víctimas cuenta con la política del SIG la cual brinda los lineamientos que contribuyen al proceso de toma de decisiones de manera oportuna para garantizar el normal desarrollo de los procesos y/o el cumplimiento de los objetivos estratégicos de la Entidad.</w:t>
      </w:r>
    </w:p>
    <w:p w:rsidR="00120B46" w:rsidRPr="00120B46" w:rsidRDefault="00120B46" w:rsidP="00120B46">
      <w:pPr>
        <w:jc w:val="both"/>
        <w:rPr>
          <w:rFonts w:ascii="Arial" w:hAnsi="Arial" w:cs="Arial"/>
        </w:rPr>
      </w:pPr>
      <w:r w:rsidRPr="00120B46">
        <w:rPr>
          <w:rFonts w:ascii="Arial" w:hAnsi="Arial" w:cs="Arial"/>
        </w:rPr>
        <w:t xml:space="preserve">En ese sentido la Unidad para las Víctimas en el mes de junio realizó jornadas de trabajo con los enlaces INTERGRA tanto de las Direcciones Territoriales como con los procesos del nivel nacional en donde se realizó la revisión de la política y los objetivos del SIG. Como resultado se obtuvo la propuesta de la política y objetivos del SIG los cuales serán presentados en el Comité Institucional de Desarrollo Administrativo. </w:t>
      </w:r>
    </w:p>
    <w:p w:rsidR="00120B46" w:rsidRPr="008C554D" w:rsidRDefault="00120B46" w:rsidP="00120B46"/>
    <w:p w:rsidR="00C918A6" w:rsidRPr="0015266A" w:rsidRDefault="00C918A6" w:rsidP="00C918A6">
      <w:pPr>
        <w:jc w:val="center"/>
        <w:rPr>
          <w:rFonts w:ascii="Times New Roman" w:hAnsi="Times New Roman" w:cs="Times New Roman"/>
          <w:b/>
          <w:sz w:val="36"/>
          <w:szCs w:val="36"/>
        </w:rPr>
      </w:pPr>
      <w:r w:rsidRPr="0015266A">
        <w:rPr>
          <w:rFonts w:ascii="Times New Roman" w:hAnsi="Times New Roman" w:cs="Times New Roman"/>
          <w:b/>
          <w:sz w:val="36"/>
          <w:szCs w:val="36"/>
        </w:rPr>
        <w:t>Componente Administración del Riesgo</w:t>
      </w:r>
    </w:p>
    <w:p w:rsidR="00C918A6" w:rsidRPr="00C83B37" w:rsidRDefault="00C918A6" w:rsidP="00C918A6">
      <w:pPr>
        <w:ind w:firstLine="708"/>
        <w:jc w:val="both"/>
        <w:rPr>
          <w:rFonts w:ascii="Arial" w:hAnsi="Arial" w:cs="Arial"/>
          <w:b/>
          <w:highlight w:val="yellow"/>
        </w:rPr>
      </w:pPr>
      <w:r w:rsidRPr="00C83B37">
        <w:rPr>
          <w:rFonts w:ascii="Arial" w:hAnsi="Arial" w:cs="Arial"/>
          <w:b/>
          <w:noProof/>
          <w:highlight w:val="yellow"/>
          <w:lang w:eastAsia="es-CO"/>
        </w:rPr>
        <mc:AlternateContent>
          <mc:Choice Requires="wps">
            <w:drawing>
              <wp:anchor distT="0" distB="0" distL="114300" distR="114300" simplePos="0" relativeHeight="251687936" behindDoc="0" locked="0" layoutInCell="1" allowOverlap="1" wp14:anchorId="5E559E01" wp14:editId="159B68FA">
                <wp:simplePos x="0" y="0"/>
                <wp:positionH relativeFrom="column">
                  <wp:posOffset>-245110</wp:posOffset>
                </wp:positionH>
                <wp:positionV relativeFrom="paragraph">
                  <wp:posOffset>99695</wp:posOffset>
                </wp:positionV>
                <wp:extent cx="4067175" cy="352425"/>
                <wp:effectExtent l="0" t="0" r="47625" b="66675"/>
                <wp:wrapNone/>
                <wp:docPr id="5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 xml:space="preserve">Administración </w:t>
                            </w:r>
                            <w:r>
                              <w:rPr>
                                <w:rFonts w:ascii="Times New Roman" w:hAnsi="Times New Roman" w:cs="Times New Roman"/>
                                <w:b/>
                                <w:color w:val="C00000"/>
                                <w:sz w:val="28"/>
                                <w:szCs w:val="28"/>
                              </w:rPr>
                              <w:t xml:space="preserve">e Identificación </w:t>
                            </w:r>
                            <w:r w:rsidRPr="00253194">
                              <w:rPr>
                                <w:rFonts w:ascii="Times New Roman" w:hAnsi="Times New Roman" w:cs="Times New Roman"/>
                                <w:b/>
                                <w:color w:val="C00000"/>
                                <w:sz w:val="28"/>
                                <w:szCs w:val="28"/>
                              </w:rPr>
                              <w:t>del Riesgo</w:t>
                            </w:r>
                          </w:p>
                          <w:p w:rsidR="00CD451B" w:rsidRPr="00A50494" w:rsidRDefault="00CD451B" w:rsidP="00C918A6">
                            <w:pPr>
                              <w:ind w:firstLine="142"/>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9E01" id="Rectangle 23" o:spid="_x0000_s1035" style="position:absolute;left:0;text-align:left;margin-left:-19.3pt;margin-top:7.85pt;width:320.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" strokecolor="#d99594" strokeweight="1pt">
                <v:fill color2="#e5b8b7" focus="100%" type="gradient"/>
                <v:shadow on="t" color="#622423" opacity=".5" offset="1pt"/>
                <v:textbox>
                  <w:txbxContent>
                    <w:p w:rsidR="00CD451B" w:rsidRPr="00253194" w:rsidRDefault="00CD451B"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 xml:space="preserve">Administración </w:t>
                      </w:r>
                      <w:r>
                        <w:rPr>
                          <w:rFonts w:ascii="Times New Roman" w:hAnsi="Times New Roman" w:cs="Times New Roman"/>
                          <w:b/>
                          <w:color w:val="C00000"/>
                          <w:sz w:val="28"/>
                          <w:szCs w:val="28"/>
                        </w:rPr>
                        <w:t xml:space="preserve">e Identificación </w:t>
                      </w:r>
                      <w:r w:rsidRPr="00253194">
                        <w:rPr>
                          <w:rFonts w:ascii="Times New Roman" w:hAnsi="Times New Roman" w:cs="Times New Roman"/>
                          <w:b/>
                          <w:color w:val="C00000"/>
                          <w:sz w:val="28"/>
                          <w:szCs w:val="28"/>
                        </w:rPr>
                        <w:t>del Riesgo</w:t>
                      </w:r>
                    </w:p>
                    <w:p w:rsidR="00CD451B" w:rsidRPr="00A50494" w:rsidRDefault="00CD451B" w:rsidP="00C918A6">
                      <w:pPr>
                        <w:ind w:firstLine="142"/>
                        <w:jc w:val="both"/>
                        <w:rPr>
                          <w:sz w:val="28"/>
                          <w:szCs w:val="28"/>
                        </w:rPr>
                      </w:pPr>
                    </w:p>
                  </w:txbxContent>
                </v:textbox>
              </v:rect>
            </w:pict>
          </mc:Fallback>
        </mc:AlternateContent>
      </w:r>
    </w:p>
    <w:p w:rsidR="00C918A6" w:rsidRPr="00C83B37" w:rsidRDefault="00C918A6" w:rsidP="00C918A6">
      <w:pPr>
        <w:ind w:firstLine="708"/>
        <w:jc w:val="both"/>
        <w:rPr>
          <w:rFonts w:ascii="Arial" w:hAnsi="Arial" w:cs="Arial"/>
          <w:b/>
          <w:highlight w:val="yellow"/>
        </w:rPr>
      </w:pPr>
    </w:p>
    <w:p w:rsidR="002A2B1E" w:rsidRPr="002A2B1E" w:rsidRDefault="002A2B1E" w:rsidP="002A2B1E">
      <w:pPr>
        <w:pStyle w:val="NormalWeb"/>
        <w:contextualSpacing/>
        <w:jc w:val="both"/>
        <w:rPr>
          <w:rFonts w:ascii="Arial" w:hAnsi="Arial" w:cs="Arial"/>
          <w:color w:val="000000"/>
          <w:sz w:val="22"/>
          <w:szCs w:val="22"/>
        </w:rPr>
      </w:pPr>
      <w:r w:rsidRPr="002A2B1E">
        <w:rPr>
          <w:rFonts w:ascii="Arial" w:hAnsi="Arial" w:cs="Arial"/>
          <w:color w:val="000000"/>
          <w:sz w:val="22"/>
          <w:szCs w:val="22"/>
        </w:rPr>
        <w:t xml:space="preserve">La Unidad para las Víctimas a partir de agosto de 2013 diseñó e implementó el componente de Administración de Riesgos, para fortalecer al Sistema de Control Interno de la Unidad y con el fin de identificar y valorar los riesgos en las actividades o eventos que puedan afectar de forma negativa el cumplimiento de la misión, visión, objetivos institucionales. A partir del 2017, la Unidad pretende integrar a esta metodología los riesgos públicos (de seguridad de las personas), seguridad de la información y seguridad y </w:t>
      </w:r>
      <w:r w:rsidR="00CD451B">
        <w:rPr>
          <w:rFonts w:ascii="Arial" w:hAnsi="Arial" w:cs="Arial"/>
          <w:color w:val="000000"/>
          <w:sz w:val="22"/>
          <w:szCs w:val="22"/>
        </w:rPr>
        <w:t>salud</w:t>
      </w:r>
      <w:r w:rsidR="00396DA7" w:rsidRPr="002A2B1E">
        <w:rPr>
          <w:rFonts w:ascii="Arial" w:hAnsi="Arial" w:cs="Arial"/>
          <w:color w:val="000000"/>
          <w:sz w:val="22"/>
          <w:szCs w:val="22"/>
        </w:rPr>
        <w:t xml:space="preserve"> en el trabajo, </w:t>
      </w:r>
      <w:r w:rsidR="00CD451B">
        <w:rPr>
          <w:rFonts w:ascii="Arial" w:hAnsi="Arial" w:cs="Arial"/>
          <w:color w:val="000000"/>
          <w:sz w:val="22"/>
          <w:szCs w:val="22"/>
        </w:rPr>
        <w:t>ambientales y financieros</w:t>
      </w:r>
      <w:r w:rsidRPr="002A2B1E">
        <w:rPr>
          <w:rFonts w:ascii="Arial" w:hAnsi="Arial" w:cs="Arial"/>
          <w:color w:val="000000"/>
          <w:sz w:val="22"/>
          <w:szCs w:val="22"/>
        </w:rPr>
        <w:t xml:space="preserve"> con el fin de gestionar los riesgos a los cuales la Entidad se encuentra expuesta de manera integral. Adicionalmente como parte de esta iniciativa desde la Dirección se creó el Equipo de riesgos, crisis y comunicaciones estratégicas por medio del cual se articulan y dinamizan todos los esfuerzos que viene haciendo la Unidad frente al tema </w:t>
      </w:r>
      <w:r w:rsidR="00CD451B">
        <w:rPr>
          <w:rFonts w:ascii="Arial" w:hAnsi="Arial" w:cs="Arial"/>
          <w:color w:val="000000"/>
          <w:sz w:val="22"/>
          <w:szCs w:val="22"/>
        </w:rPr>
        <w:t>en mención</w:t>
      </w:r>
      <w:r w:rsidRPr="002A2B1E">
        <w:rPr>
          <w:rFonts w:ascii="Arial" w:hAnsi="Arial" w:cs="Arial"/>
          <w:color w:val="000000"/>
          <w:sz w:val="22"/>
          <w:szCs w:val="22"/>
        </w:rPr>
        <w:t>.</w:t>
      </w:r>
    </w:p>
    <w:p w:rsidR="002A2B1E" w:rsidRPr="002A2B1E" w:rsidRDefault="002A2B1E" w:rsidP="002A2B1E">
      <w:pPr>
        <w:jc w:val="both"/>
        <w:rPr>
          <w:rFonts w:ascii="Arial" w:hAnsi="Arial" w:cs="Arial"/>
          <w:color w:val="000000"/>
        </w:rPr>
      </w:pPr>
      <w:r w:rsidRPr="002A2B1E">
        <w:rPr>
          <w:rFonts w:ascii="Arial" w:hAnsi="Arial" w:cs="Arial"/>
          <w:color w:val="000000"/>
        </w:rPr>
        <w:t xml:space="preserve">El mapa de riesgos institucional 2017 fue actualizado en el mes de abril, como parte de este trabajo se actualizaron los mapas de riesgos de todos los procesos de la Unidad y se obtuvieron un total de 148 riesgos de los cuales 33 son de corrupción y 115 de Gestión (82 operativos, 2 financieros, 11 de </w:t>
      </w:r>
      <w:r w:rsidR="00CD451B">
        <w:rPr>
          <w:rFonts w:ascii="Arial" w:hAnsi="Arial" w:cs="Arial"/>
          <w:color w:val="000000"/>
        </w:rPr>
        <w:t>s</w:t>
      </w:r>
      <w:r w:rsidRPr="002A2B1E">
        <w:rPr>
          <w:rFonts w:ascii="Arial" w:hAnsi="Arial" w:cs="Arial"/>
          <w:color w:val="000000"/>
        </w:rPr>
        <w:t xml:space="preserve">eguridad de la información, 13 de seguridad y salud en el trabajo, 4 riesgos públicos – Seguridad </w:t>
      </w:r>
      <w:r w:rsidR="00CD451B">
        <w:rPr>
          <w:rFonts w:ascii="Arial" w:hAnsi="Arial" w:cs="Arial"/>
          <w:color w:val="000000"/>
        </w:rPr>
        <w:t>p</w:t>
      </w:r>
      <w:r w:rsidRPr="002A2B1E">
        <w:rPr>
          <w:rFonts w:ascii="Arial" w:hAnsi="Arial" w:cs="Arial"/>
          <w:color w:val="000000"/>
        </w:rPr>
        <w:t xml:space="preserve">ersonal y 3 </w:t>
      </w:r>
      <w:r w:rsidR="00CD451B">
        <w:rPr>
          <w:rFonts w:ascii="Arial" w:hAnsi="Arial" w:cs="Arial"/>
          <w:color w:val="000000"/>
        </w:rPr>
        <w:t>r</w:t>
      </w:r>
      <w:r w:rsidRPr="002A2B1E">
        <w:rPr>
          <w:rFonts w:ascii="Arial" w:hAnsi="Arial" w:cs="Arial"/>
          <w:color w:val="000000"/>
        </w:rPr>
        <w:t>iesgos ambientales). De los 148 riesgos identificados 80 se encuentran en zona de riesgo baja, 41 en zona de riesgo moderada, 26 en zona de riesgos alta y 1 en zona de riesgo extrema. En este momento se están construyendo los mapas de riesgos de las Direcciones Territoriales los cuales serán incluidos en el mapa institucional en su próxima actuali</w:t>
      </w:r>
      <w:r>
        <w:rPr>
          <w:rFonts w:ascii="Arial" w:hAnsi="Arial" w:cs="Arial"/>
          <w:color w:val="000000"/>
        </w:rPr>
        <w:t>zación que se realizará</w:t>
      </w:r>
      <w:r w:rsidRPr="002A2B1E">
        <w:rPr>
          <w:rFonts w:ascii="Arial" w:hAnsi="Arial" w:cs="Arial"/>
          <w:color w:val="000000"/>
        </w:rPr>
        <w:t xml:space="preserve"> en el mes de agosto.</w:t>
      </w:r>
    </w:p>
    <w:p w:rsidR="002A2B1E" w:rsidRPr="002A2B1E" w:rsidRDefault="002A2B1E" w:rsidP="002A2B1E">
      <w:pPr>
        <w:pStyle w:val="NormalWeb"/>
        <w:jc w:val="both"/>
        <w:rPr>
          <w:rFonts w:ascii="Arial" w:hAnsi="Arial" w:cs="Arial"/>
          <w:color w:val="000000"/>
          <w:sz w:val="22"/>
          <w:szCs w:val="22"/>
        </w:rPr>
      </w:pPr>
      <w:r w:rsidRPr="002A2B1E">
        <w:rPr>
          <w:rFonts w:ascii="Arial" w:hAnsi="Arial" w:cs="Arial"/>
          <w:color w:val="000000"/>
          <w:sz w:val="22"/>
          <w:szCs w:val="22"/>
        </w:rPr>
        <w:lastRenderedPageBreak/>
        <w:t xml:space="preserve">El mapa de riesgos Institucional se encuentra publicado en la página web de la unidad en la ruta </w:t>
      </w:r>
      <w:hyperlink r:id="rId18" w:history="1">
        <w:r w:rsidRPr="002A2B1E">
          <w:rPr>
            <w:rStyle w:val="Hipervnculo"/>
            <w:rFonts w:ascii="Arial" w:eastAsiaTheme="minorEastAsia" w:hAnsi="Arial" w:cs="Arial"/>
            <w:sz w:val="22"/>
            <w:szCs w:val="22"/>
          </w:rPr>
          <w:t>http://www.unidadvictimas.gov.co/es/mapa-de-riesgos-institucional-y-de-corrupcion-2017/34665</w:t>
        </w:r>
      </w:hyperlink>
      <w:r w:rsidRPr="002A2B1E">
        <w:rPr>
          <w:rFonts w:ascii="Arial" w:hAnsi="Arial" w:cs="Arial"/>
          <w:color w:val="000000"/>
          <w:sz w:val="22"/>
          <w:szCs w:val="22"/>
        </w:rPr>
        <w:t xml:space="preserve"> y en la Intranet en la ruta </w:t>
      </w:r>
      <w:hyperlink r:id="rId19" w:history="1">
        <w:r w:rsidRPr="002A2B1E">
          <w:rPr>
            <w:rStyle w:val="Hipervnculo"/>
            <w:rFonts w:ascii="Arial" w:eastAsiaTheme="minorEastAsia" w:hAnsi="Arial" w:cs="Arial"/>
            <w:sz w:val="22"/>
            <w:szCs w:val="22"/>
          </w:rPr>
          <w:t>http://172.20.210.45/index.php/sig</w:t>
        </w:r>
      </w:hyperlink>
      <w:r w:rsidRPr="002A2B1E">
        <w:rPr>
          <w:rFonts w:ascii="Arial" w:hAnsi="Arial" w:cs="Arial"/>
          <w:color w:val="000000"/>
          <w:sz w:val="22"/>
          <w:szCs w:val="22"/>
        </w:rPr>
        <w:t xml:space="preserve">. Adicionalmente se realizó socialización de los mapas al interior de los procesos por parte de los enlaces del Sistema Integrado de Gestión SIG. </w:t>
      </w:r>
    </w:p>
    <w:p w:rsidR="00396DA7" w:rsidRPr="00F453BC" w:rsidRDefault="00396DA7" w:rsidP="00F453BC">
      <w:pPr>
        <w:spacing w:after="0" w:line="240" w:lineRule="auto"/>
        <w:jc w:val="both"/>
        <w:rPr>
          <w:rFonts w:ascii="Arial" w:eastAsia="Times New Roman" w:hAnsi="Arial" w:cs="Arial"/>
          <w:b/>
          <w:u w:val="single"/>
          <w:lang w:val="es-ES_tradnl" w:eastAsia="es-ES"/>
        </w:rPr>
      </w:pPr>
    </w:p>
    <w:p w:rsidR="00660F45" w:rsidRDefault="00660F45" w:rsidP="003341FD">
      <w:pPr>
        <w:shd w:val="clear" w:color="auto" w:fill="FFFFFF"/>
        <w:jc w:val="both"/>
        <w:rPr>
          <w:rFonts w:ascii="Arial" w:hAnsi="Arial" w:cs="Arial"/>
        </w:rPr>
      </w:pPr>
      <w:r w:rsidRPr="00C83B37">
        <w:rPr>
          <w:rFonts w:ascii="Arial" w:hAnsi="Arial" w:cs="Arial"/>
          <w:b/>
          <w:noProof/>
          <w:highlight w:val="yellow"/>
          <w:lang w:eastAsia="es-CO"/>
        </w:rPr>
        <mc:AlternateContent>
          <mc:Choice Requires="wps">
            <w:drawing>
              <wp:anchor distT="0" distB="0" distL="114300" distR="114300" simplePos="0" relativeHeight="251760640" behindDoc="0" locked="0" layoutInCell="1" allowOverlap="1" wp14:anchorId="0A18E641" wp14:editId="78460EE5">
                <wp:simplePos x="0" y="0"/>
                <wp:positionH relativeFrom="column">
                  <wp:posOffset>0</wp:posOffset>
                </wp:positionH>
                <wp:positionV relativeFrom="paragraph">
                  <wp:posOffset>0</wp:posOffset>
                </wp:positionV>
                <wp:extent cx="4067175" cy="352425"/>
                <wp:effectExtent l="0" t="0" r="47625" b="666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660F45">
                            <w:pPr>
                              <w:ind w:firstLine="142"/>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Análisis y Valoración </w:t>
                            </w:r>
                            <w:r w:rsidRPr="00253194">
                              <w:rPr>
                                <w:rFonts w:ascii="Times New Roman" w:hAnsi="Times New Roman" w:cs="Times New Roman"/>
                                <w:b/>
                                <w:color w:val="C00000"/>
                                <w:sz w:val="28"/>
                                <w:szCs w:val="28"/>
                              </w:rPr>
                              <w:t>del Riesgo</w:t>
                            </w:r>
                          </w:p>
                          <w:p w:rsidR="00CD451B" w:rsidRPr="00A50494" w:rsidRDefault="00CD451B" w:rsidP="00660F45">
                            <w:pPr>
                              <w:ind w:firstLine="142"/>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8E641" id="_x0000_s1036" style="position:absolute;left:0;text-align:left;margin-left:0;margin-top:0;width:320.25pt;height:2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" strokecolor="#d99594" strokeweight="1pt">
                <v:fill color2="#e5b8b7" focus="100%" type="gradient"/>
                <v:shadow on="t" color="#622423" opacity=".5" offset="1pt"/>
                <v:textbox>
                  <w:txbxContent>
                    <w:p w:rsidR="00CD451B" w:rsidRPr="00253194" w:rsidRDefault="00CD451B" w:rsidP="00660F45">
                      <w:pPr>
                        <w:ind w:firstLine="142"/>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Análisis y Valoración </w:t>
                      </w:r>
                      <w:r w:rsidRPr="00253194">
                        <w:rPr>
                          <w:rFonts w:ascii="Times New Roman" w:hAnsi="Times New Roman" w:cs="Times New Roman"/>
                          <w:b/>
                          <w:color w:val="C00000"/>
                          <w:sz w:val="28"/>
                          <w:szCs w:val="28"/>
                        </w:rPr>
                        <w:t>del Riesgo</w:t>
                      </w:r>
                    </w:p>
                    <w:p w:rsidR="00CD451B" w:rsidRPr="00A50494" w:rsidRDefault="00CD451B" w:rsidP="00660F45">
                      <w:pPr>
                        <w:ind w:firstLine="142"/>
                        <w:jc w:val="both"/>
                        <w:rPr>
                          <w:sz w:val="28"/>
                          <w:szCs w:val="28"/>
                        </w:rPr>
                      </w:pPr>
                    </w:p>
                  </w:txbxContent>
                </v:textbox>
              </v:rect>
            </w:pict>
          </mc:Fallback>
        </mc:AlternateContent>
      </w:r>
    </w:p>
    <w:p w:rsidR="00660F45" w:rsidRDefault="00660F45" w:rsidP="003341FD">
      <w:pPr>
        <w:shd w:val="clear" w:color="auto" w:fill="FFFFFF"/>
        <w:jc w:val="both"/>
        <w:rPr>
          <w:rFonts w:ascii="Arial" w:hAnsi="Arial" w:cs="Arial"/>
        </w:rPr>
      </w:pPr>
    </w:p>
    <w:p w:rsidR="00660F45" w:rsidRDefault="00660F45" w:rsidP="00660F45">
      <w:pPr>
        <w:shd w:val="clear" w:color="auto" w:fill="FFFFFF"/>
        <w:jc w:val="both"/>
        <w:rPr>
          <w:rFonts w:ascii="Arial" w:hAnsi="Arial" w:cs="Arial"/>
          <w:sz w:val="18"/>
          <w:szCs w:val="18"/>
        </w:rPr>
      </w:pPr>
    </w:p>
    <w:p w:rsidR="00660F45" w:rsidRPr="00F41C26" w:rsidRDefault="00660F45" w:rsidP="00660F45">
      <w:pPr>
        <w:shd w:val="clear" w:color="auto" w:fill="FFFFFF"/>
        <w:jc w:val="both"/>
        <w:rPr>
          <w:rFonts w:ascii="Arial" w:hAnsi="Arial" w:cs="Arial"/>
          <w:b/>
          <w:color w:val="000000"/>
          <w:sz w:val="23"/>
          <w:szCs w:val="23"/>
          <w:u w:val="single"/>
        </w:rPr>
      </w:pPr>
      <w:r w:rsidRPr="00F41C26">
        <w:rPr>
          <w:rFonts w:ascii="Arial" w:hAnsi="Arial" w:cs="Arial"/>
          <w:b/>
          <w:color w:val="000000"/>
          <w:sz w:val="23"/>
          <w:szCs w:val="23"/>
          <w:u w:val="single"/>
        </w:rPr>
        <w:t>Evaluación de controles existentes</w:t>
      </w:r>
    </w:p>
    <w:p w:rsidR="00660F45" w:rsidRPr="00F41C26" w:rsidRDefault="00660F45" w:rsidP="00660F45">
      <w:pPr>
        <w:shd w:val="clear" w:color="auto" w:fill="FFFFFF"/>
        <w:jc w:val="both"/>
        <w:rPr>
          <w:rFonts w:ascii="Arial" w:hAnsi="Arial" w:cs="Arial"/>
          <w:b/>
          <w:color w:val="000000"/>
          <w:sz w:val="23"/>
          <w:szCs w:val="23"/>
          <w:u w:val="single"/>
        </w:rPr>
      </w:pPr>
      <w:r w:rsidRPr="00F41C26">
        <w:rPr>
          <w:rFonts w:ascii="Arial" w:hAnsi="Arial" w:cs="Arial"/>
          <w:b/>
          <w:color w:val="000000"/>
          <w:sz w:val="23"/>
          <w:szCs w:val="23"/>
          <w:u w:val="single"/>
        </w:rPr>
        <w:t>Valoración del riesgo</w:t>
      </w:r>
    </w:p>
    <w:p w:rsidR="00660F45" w:rsidRPr="00F41C26" w:rsidRDefault="00660F45" w:rsidP="00660F45">
      <w:pPr>
        <w:shd w:val="clear" w:color="auto" w:fill="FFFFFF"/>
        <w:jc w:val="both"/>
        <w:rPr>
          <w:rFonts w:ascii="Arial" w:hAnsi="Arial" w:cs="Arial"/>
          <w:b/>
          <w:color w:val="000000"/>
          <w:sz w:val="23"/>
          <w:szCs w:val="23"/>
          <w:u w:val="single"/>
        </w:rPr>
      </w:pPr>
      <w:r w:rsidRPr="00F41C26">
        <w:rPr>
          <w:rFonts w:ascii="Arial" w:hAnsi="Arial" w:cs="Arial"/>
          <w:b/>
          <w:color w:val="000000"/>
          <w:sz w:val="23"/>
          <w:szCs w:val="23"/>
          <w:u w:val="single"/>
        </w:rPr>
        <w:t>Controles</w:t>
      </w:r>
    </w:p>
    <w:p w:rsidR="00660F45" w:rsidRPr="00F41C26" w:rsidRDefault="00660F45" w:rsidP="00660F45">
      <w:pPr>
        <w:shd w:val="clear" w:color="auto" w:fill="FFFFFF"/>
        <w:jc w:val="both"/>
        <w:rPr>
          <w:rFonts w:ascii="Arial" w:hAnsi="Arial" w:cs="Arial"/>
          <w:b/>
          <w:color w:val="000000"/>
          <w:sz w:val="23"/>
          <w:szCs w:val="23"/>
          <w:u w:val="single"/>
        </w:rPr>
      </w:pPr>
      <w:r w:rsidRPr="00F41C26">
        <w:rPr>
          <w:rFonts w:ascii="Arial" w:hAnsi="Arial" w:cs="Arial"/>
          <w:b/>
          <w:color w:val="000000"/>
          <w:sz w:val="23"/>
          <w:szCs w:val="23"/>
          <w:u w:val="single"/>
        </w:rPr>
        <w:t>Mapa de riesgos de proceso</w:t>
      </w:r>
    </w:p>
    <w:p w:rsidR="00660F45" w:rsidRPr="00F41C26" w:rsidRDefault="00660F45" w:rsidP="00660F45">
      <w:pPr>
        <w:shd w:val="clear" w:color="auto" w:fill="FFFFFF"/>
        <w:jc w:val="both"/>
        <w:rPr>
          <w:rFonts w:ascii="Arial" w:hAnsi="Arial" w:cs="Arial"/>
          <w:b/>
          <w:color w:val="000000"/>
          <w:sz w:val="23"/>
          <w:szCs w:val="23"/>
          <w:u w:val="single"/>
        </w:rPr>
      </w:pPr>
      <w:r w:rsidRPr="00F41C26">
        <w:rPr>
          <w:rFonts w:ascii="Arial" w:hAnsi="Arial" w:cs="Arial"/>
          <w:b/>
          <w:color w:val="000000"/>
          <w:sz w:val="23"/>
          <w:szCs w:val="23"/>
          <w:u w:val="single"/>
        </w:rPr>
        <w:t>Mapa de riesgos institucional</w:t>
      </w:r>
    </w:p>
    <w:p w:rsidR="00A21715" w:rsidRPr="00F41C26" w:rsidRDefault="00A21715" w:rsidP="00660F45">
      <w:pPr>
        <w:shd w:val="clear" w:color="auto" w:fill="FFFFFF"/>
        <w:jc w:val="both"/>
        <w:rPr>
          <w:rFonts w:ascii="Arial" w:hAnsi="Arial" w:cs="Arial"/>
          <w:sz w:val="18"/>
          <w:szCs w:val="18"/>
        </w:rPr>
      </w:pPr>
    </w:p>
    <w:p w:rsidR="00660F45" w:rsidRPr="00F41C26" w:rsidRDefault="00A21715" w:rsidP="00660F45">
      <w:pPr>
        <w:shd w:val="clear" w:color="auto" w:fill="FFFFFF"/>
        <w:jc w:val="both"/>
        <w:rPr>
          <w:rFonts w:ascii="Arial" w:hAnsi="Arial" w:cs="Arial"/>
          <w:b/>
        </w:rPr>
      </w:pPr>
      <w:r w:rsidRPr="00F41C26">
        <w:rPr>
          <w:rFonts w:ascii="Arial" w:hAnsi="Arial" w:cs="Arial"/>
          <w:b/>
        </w:rPr>
        <w:t xml:space="preserve">Debilidades: </w:t>
      </w:r>
    </w:p>
    <w:p w:rsidR="00F453BC" w:rsidRPr="00F41C26" w:rsidRDefault="00F453BC" w:rsidP="00F453BC">
      <w:pPr>
        <w:shd w:val="clear" w:color="auto" w:fill="FFFFFF"/>
        <w:jc w:val="both"/>
        <w:rPr>
          <w:rFonts w:ascii="Arial" w:hAnsi="Arial" w:cs="Arial"/>
          <w:color w:val="000000"/>
          <w:sz w:val="23"/>
          <w:szCs w:val="23"/>
        </w:rPr>
      </w:pPr>
      <w:r w:rsidRPr="00F41C26">
        <w:rPr>
          <w:rFonts w:ascii="Arial" w:hAnsi="Arial" w:cs="Arial"/>
          <w:color w:val="000000"/>
          <w:sz w:val="23"/>
          <w:szCs w:val="23"/>
        </w:rPr>
        <w:t>La Oficina de Control Interno realizó seguimiento al mapa de riesgos de gestión y corrupción cuyo objetivo fue la revisión y análisis de riesgos, causas, diseño y efectividad de controles y cumplimiento de acciones en respuesta a los riesgos.</w:t>
      </w:r>
    </w:p>
    <w:p w:rsidR="00441730" w:rsidRDefault="00F453BC" w:rsidP="00F41C26">
      <w:pPr>
        <w:autoSpaceDE w:val="0"/>
        <w:autoSpaceDN w:val="0"/>
        <w:adjustRightInd w:val="0"/>
        <w:spacing w:after="37"/>
        <w:jc w:val="both"/>
        <w:rPr>
          <w:rFonts w:ascii="Arial" w:hAnsi="Arial" w:cs="Arial"/>
          <w:color w:val="000000"/>
          <w:sz w:val="23"/>
          <w:szCs w:val="23"/>
          <w:lang w:val="es-ES_tradnl"/>
        </w:rPr>
      </w:pPr>
      <w:r w:rsidRPr="00F41C26">
        <w:rPr>
          <w:rFonts w:ascii="Arial" w:hAnsi="Arial" w:cs="Arial"/>
          <w:color w:val="000000"/>
          <w:sz w:val="23"/>
          <w:szCs w:val="23"/>
          <w:lang w:val="es-ES_tradnl"/>
        </w:rPr>
        <w:t xml:space="preserve">Producto de esta revisión la OCI </w:t>
      </w:r>
      <w:r w:rsidR="00F41C26">
        <w:rPr>
          <w:rFonts w:ascii="Arial" w:hAnsi="Arial" w:cs="Arial"/>
          <w:color w:val="000000"/>
          <w:sz w:val="23"/>
          <w:szCs w:val="23"/>
          <w:lang w:val="es-ES_tradnl"/>
        </w:rPr>
        <w:t xml:space="preserve">realizó observaciones de las cuales se destacan las </w:t>
      </w:r>
      <w:r w:rsidR="00C12B31">
        <w:rPr>
          <w:rFonts w:ascii="Arial" w:hAnsi="Arial" w:cs="Arial"/>
          <w:color w:val="000000"/>
          <w:sz w:val="23"/>
          <w:szCs w:val="23"/>
          <w:lang w:val="es-ES_tradnl"/>
        </w:rPr>
        <w:t>siguientes:</w:t>
      </w:r>
    </w:p>
    <w:p w:rsidR="00F41C26" w:rsidRDefault="00F41C26" w:rsidP="00F41C26">
      <w:pPr>
        <w:autoSpaceDE w:val="0"/>
        <w:autoSpaceDN w:val="0"/>
        <w:adjustRightInd w:val="0"/>
        <w:spacing w:after="37"/>
        <w:jc w:val="both"/>
        <w:rPr>
          <w:rFonts w:ascii="Arial" w:hAnsi="Arial" w:cs="Arial"/>
          <w:color w:val="000000"/>
          <w:sz w:val="23"/>
          <w:szCs w:val="23"/>
          <w:lang w:val="es-ES_tradnl"/>
        </w:rPr>
      </w:pPr>
    </w:p>
    <w:p w:rsidR="00F41C26" w:rsidRDefault="00F41C26" w:rsidP="00CD451B">
      <w:pPr>
        <w:pStyle w:val="Prrafodelista"/>
        <w:numPr>
          <w:ilvl w:val="0"/>
          <w:numId w:val="42"/>
        </w:numPr>
        <w:spacing w:after="200"/>
        <w:jc w:val="both"/>
        <w:rPr>
          <w:rFonts w:ascii="Arial" w:hAnsi="Arial" w:cs="Arial"/>
          <w:sz w:val="22"/>
          <w:szCs w:val="22"/>
          <w:lang w:val="es-CO"/>
        </w:rPr>
      </w:pPr>
      <w:r w:rsidRPr="00F41C26">
        <w:rPr>
          <w:rFonts w:ascii="Arial" w:hAnsi="Arial" w:cs="Arial"/>
          <w:sz w:val="22"/>
          <w:szCs w:val="22"/>
          <w:lang w:val="es-CO"/>
        </w:rPr>
        <w:t>El cumplimiento de algunos controles no depende directamente del proceso que lo estableció, por lo cual OCI recomendó al proceso analizar la viabilidad de replantearlo.</w:t>
      </w:r>
    </w:p>
    <w:p w:rsidR="00E46693" w:rsidRDefault="00E46693" w:rsidP="00F41C26">
      <w:pPr>
        <w:pStyle w:val="Prrafodelista"/>
        <w:spacing w:after="200"/>
        <w:ind w:left="0"/>
        <w:jc w:val="both"/>
        <w:rPr>
          <w:rFonts w:ascii="Arial" w:hAnsi="Arial" w:cs="Arial"/>
          <w:sz w:val="22"/>
          <w:szCs w:val="22"/>
          <w:lang w:val="es-CO"/>
        </w:rPr>
      </w:pPr>
    </w:p>
    <w:p w:rsidR="00E46693" w:rsidRDefault="00E46693" w:rsidP="00CD451B">
      <w:pPr>
        <w:pStyle w:val="Prrafodelista"/>
        <w:numPr>
          <w:ilvl w:val="0"/>
          <w:numId w:val="42"/>
        </w:numPr>
        <w:spacing w:after="200"/>
        <w:jc w:val="both"/>
        <w:rPr>
          <w:rFonts w:ascii="Arial" w:hAnsi="Arial" w:cs="Arial"/>
          <w:sz w:val="22"/>
          <w:szCs w:val="22"/>
          <w:lang w:val="es-CO"/>
        </w:rPr>
      </w:pPr>
      <w:r w:rsidRPr="00E46693">
        <w:rPr>
          <w:rFonts w:ascii="Arial" w:hAnsi="Arial" w:cs="Arial"/>
          <w:sz w:val="22"/>
          <w:szCs w:val="22"/>
          <w:lang w:val="es-CO"/>
        </w:rPr>
        <w:t>Debilidad en el control de los acuerdos de confidencialidad, toda vez que no se tiene definido con claridad los nombres y roles de las personas para la autorización de la creación de usuarios</w:t>
      </w:r>
      <w:r>
        <w:rPr>
          <w:rFonts w:ascii="Arial" w:hAnsi="Arial" w:cs="Arial"/>
          <w:sz w:val="22"/>
          <w:szCs w:val="22"/>
          <w:lang w:val="es-CO"/>
        </w:rPr>
        <w:t>.</w:t>
      </w:r>
    </w:p>
    <w:p w:rsidR="00E46693" w:rsidRDefault="00E46693" w:rsidP="00F41C26">
      <w:pPr>
        <w:pStyle w:val="Prrafodelista"/>
        <w:spacing w:after="200"/>
        <w:ind w:left="0"/>
        <w:jc w:val="both"/>
        <w:rPr>
          <w:rFonts w:ascii="Arial" w:hAnsi="Arial" w:cs="Arial"/>
          <w:sz w:val="22"/>
          <w:szCs w:val="22"/>
          <w:lang w:val="es-CO"/>
        </w:rPr>
      </w:pPr>
    </w:p>
    <w:p w:rsidR="00E46693" w:rsidRDefault="00E46693" w:rsidP="00CD451B">
      <w:pPr>
        <w:pStyle w:val="Prrafodelista"/>
        <w:numPr>
          <w:ilvl w:val="0"/>
          <w:numId w:val="42"/>
        </w:numPr>
        <w:spacing w:after="200"/>
        <w:jc w:val="both"/>
        <w:rPr>
          <w:rFonts w:ascii="Arial" w:hAnsi="Arial" w:cs="Arial"/>
          <w:sz w:val="22"/>
          <w:szCs w:val="22"/>
          <w:lang w:val="es-CO"/>
        </w:rPr>
      </w:pPr>
      <w:r w:rsidRPr="00E46693">
        <w:rPr>
          <w:rFonts w:ascii="Arial" w:hAnsi="Arial" w:cs="Arial"/>
          <w:sz w:val="22"/>
          <w:szCs w:val="22"/>
          <w:lang w:val="es-CO"/>
        </w:rPr>
        <w:t>La mayoría de los procesos no tienen organizados los archivos en los cuales se debe guardar las evidencias del cumplimiento de los controles y de los avance de las acciones adelantadas</w:t>
      </w:r>
      <w:r>
        <w:rPr>
          <w:rFonts w:ascii="Arial" w:hAnsi="Arial" w:cs="Arial"/>
          <w:sz w:val="22"/>
          <w:szCs w:val="22"/>
          <w:lang w:val="es-CO"/>
        </w:rPr>
        <w:t>.</w:t>
      </w:r>
    </w:p>
    <w:p w:rsidR="00E46693" w:rsidRDefault="00E46693" w:rsidP="00F41C26">
      <w:pPr>
        <w:pStyle w:val="Prrafodelista"/>
        <w:spacing w:after="200"/>
        <w:ind w:left="0"/>
        <w:jc w:val="both"/>
        <w:rPr>
          <w:rFonts w:ascii="Arial" w:hAnsi="Arial" w:cs="Arial"/>
          <w:sz w:val="22"/>
          <w:szCs w:val="22"/>
          <w:lang w:val="es-CO"/>
        </w:rPr>
      </w:pPr>
    </w:p>
    <w:p w:rsidR="00E46693" w:rsidRDefault="00E46693" w:rsidP="00CD451B">
      <w:pPr>
        <w:pStyle w:val="Prrafodelista"/>
        <w:numPr>
          <w:ilvl w:val="0"/>
          <w:numId w:val="42"/>
        </w:numPr>
        <w:spacing w:after="200"/>
        <w:jc w:val="both"/>
        <w:rPr>
          <w:rFonts w:ascii="Arial" w:hAnsi="Arial" w:cs="Arial"/>
          <w:sz w:val="22"/>
          <w:szCs w:val="22"/>
          <w:lang w:val="es-CO"/>
        </w:rPr>
      </w:pPr>
      <w:r w:rsidRPr="00E46693">
        <w:rPr>
          <w:rFonts w:ascii="Arial" w:hAnsi="Arial" w:cs="Arial"/>
          <w:sz w:val="22"/>
          <w:szCs w:val="22"/>
          <w:lang w:val="es-CO"/>
        </w:rPr>
        <w:t>Se observó que en diferentes procesos las actas de reunión no están firmadas, por lo cual la OCI considera que estas no tienen validez como evidencia.</w:t>
      </w:r>
    </w:p>
    <w:p w:rsidR="00E46693" w:rsidRDefault="00E46693" w:rsidP="00F41C26">
      <w:pPr>
        <w:pStyle w:val="Prrafodelista"/>
        <w:spacing w:after="200"/>
        <w:ind w:left="0"/>
        <w:jc w:val="both"/>
        <w:rPr>
          <w:rFonts w:ascii="Arial" w:hAnsi="Arial" w:cs="Arial"/>
          <w:sz w:val="22"/>
          <w:szCs w:val="22"/>
          <w:lang w:val="es-CO"/>
        </w:rPr>
      </w:pPr>
    </w:p>
    <w:p w:rsidR="00E46693" w:rsidRPr="00F41C26" w:rsidRDefault="00E46693" w:rsidP="00CD451B">
      <w:pPr>
        <w:pStyle w:val="Prrafodelista"/>
        <w:numPr>
          <w:ilvl w:val="0"/>
          <w:numId w:val="42"/>
        </w:numPr>
        <w:spacing w:after="200"/>
        <w:jc w:val="both"/>
        <w:rPr>
          <w:rFonts w:ascii="Arial" w:hAnsi="Arial" w:cs="Arial"/>
          <w:sz w:val="22"/>
          <w:szCs w:val="22"/>
          <w:lang w:val="es-CO"/>
        </w:rPr>
      </w:pPr>
      <w:r>
        <w:rPr>
          <w:rFonts w:ascii="Arial" w:hAnsi="Arial" w:cs="Arial"/>
          <w:sz w:val="22"/>
          <w:szCs w:val="22"/>
          <w:lang w:val="es-CO"/>
        </w:rPr>
        <w:t xml:space="preserve">La OCI </w:t>
      </w:r>
      <w:r w:rsidRPr="00E46693">
        <w:rPr>
          <w:rFonts w:ascii="Arial" w:hAnsi="Arial" w:cs="Arial"/>
          <w:sz w:val="22"/>
          <w:szCs w:val="22"/>
          <w:lang w:val="es-CO"/>
        </w:rPr>
        <w:t>efectuó una verificación a los planes de respuesta al riesgo, donde se observó que algunos procesos establecen acciones que no generan valor agregado para la mitigación del riesgo, siempre y cuando no cumplan con los requisitos establecidos por el cual fueron planteados</w:t>
      </w:r>
      <w:r w:rsidR="00CD451B">
        <w:rPr>
          <w:rFonts w:ascii="Arial" w:hAnsi="Arial" w:cs="Arial"/>
          <w:sz w:val="22"/>
          <w:szCs w:val="22"/>
          <w:lang w:val="es-CO"/>
        </w:rPr>
        <w:t>,</w:t>
      </w:r>
      <w:r w:rsidRPr="00E46693">
        <w:rPr>
          <w:rFonts w:ascii="Arial" w:hAnsi="Arial" w:cs="Arial"/>
          <w:sz w:val="22"/>
          <w:szCs w:val="22"/>
          <w:lang w:val="es-CO"/>
        </w:rPr>
        <w:t xml:space="preserve"> ejemplo: charlas (no presentan actas de asistencia o no se realiza), socializaciones (no presenta actas de asistencia, no se evalúa o no se realiza), comités (No se realiza o las actas de reunión no están firmadas), implementación de formatos (no se realizan o se realizan pero no están codificados y aprobados), implementación de procedimiento (no se realizan o se realizan pero no están codificados y aprobados). Si bien es cierto que estas acciones pueden resultar relevantes para el proceso en la mitigación o minimización del riesgo, su falta de ejecución podría ocasionar un efecto contrario que conllevaría a la posible materialización del riesgo.</w:t>
      </w:r>
    </w:p>
    <w:p w:rsidR="00F41C26" w:rsidRPr="00F41C26" w:rsidRDefault="00F41C26" w:rsidP="00F41C26">
      <w:pPr>
        <w:autoSpaceDE w:val="0"/>
        <w:autoSpaceDN w:val="0"/>
        <w:adjustRightInd w:val="0"/>
        <w:spacing w:after="37"/>
        <w:jc w:val="both"/>
        <w:rPr>
          <w:rFonts w:ascii="Arial" w:hAnsi="Arial" w:cs="Arial"/>
        </w:rPr>
      </w:pPr>
    </w:p>
    <w:p w:rsidR="007F7EB2" w:rsidRPr="00C83B37" w:rsidRDefault="007F7EB2" w:rsidP="00C918A6">
      <w:pPr>
        <w:ind w:firstLine="708"/>
        <w:jc w:val="both"/>
        <w:rPr>
          <w:rFonts w:ascii="Arial" w:hAnsi="Arial" w:cs="Arial"/>
          <w:highlight w:val="yellow"/>
          <w:lang w:val="es-ES"/>
        </w:rPr>
      </w:pPr>
      <w:r w:rsidRPr="00C83B37">
        <w:rPr>
          <w:noProof/>
          <w:highlight w:val="yellow"/>
          <w:lang w:eastAsia="es-CO"/>
        </w:rPr>
        <mc:AlternateContent>
          <mc:Choice Requires="wps">
            <w:drawing>
              <wp:anchor distT="0" distB="0" distL="114300" distR="114300" simplePos="0" relativeHeight="251708416" behindDoc="0" locked="0" layoutInCell="1" allowOverlap="1" wp14:anchorId="603E8ABA" wp14:editId="5A5CDFFB">
                <wp:simplePos x="0" y="0"/>
                <wp:positionH relativeFrom="margin">
                  <wp:posOffset>309880</wp:posOffset>
                </wp:positionH>
                <wp:positionV relativeFrom="paragraph">
                  <wp:posOffset>222885</wp:posOffset>
                </wp:positionV>
                <wp:extent cx="352425" cy="3333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CD451B" w:rsidRPr="007F7EB2" w:rsidRDefault="00CD451B"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8ABA" id="_x0000_s1037" type="#_x0000_t202" style="position:absolute;left:0;text-align:left;margin-left:24.4pt;margin-top:17.55pt;width:27.75pt;height:2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" filled="f" stroked="f" strokeweight=".5pt">
                <v:path arrowok="t"/>
                <v:textbox>
                  <w:txbxContent>
                    <w:p w:rsidR="00CD451B" w:rsidRPr="007F7EB2" w:rsidRDefault="00CD451B"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v:textbox>
                <w10:wrap anchorx="margin"/>
              </v:shape>
            </w:pict>
          </mc:Fallback>
        </mc:AlternateContent>
      </w:r>
      <w:r w:rsidRPr="00C83B37">
        <w:rPr>
          <w:noProof/>
          <w:highlight w:val="yellow"/>
          <w:lang w:eastAsia="es-CO"/>
        </w:rPr>
        <mc:AlternateContent>
          <mc:Choice Requires="wps">
            <w:drawing>
              <wp:anchor distT="0" distB="0" distL="114300" distR="114300" simplePos="0" relativeHeight="251696128" behindDoc="0" locked="0" layoutInCell="1" allowOverlap="1" wp14:anchorId="0D3715D6" wp14:editId="154D73EF">
                <wp:simplePos x="0" y="0"/>
                <wp:positionH relativeFrom="column">
                  <wp:posOffset>195580</wp:posOffset>
                </wp:positionH>
                <wp:positionV relativeFrom="paragraph">
                  <wp:posOffset>156210</wp:posOffset>
                </wp:positionV>
                <wp:extent cx="571500" cy="552450"/>
                <wp:effectExtent l="38100" t="95250" r="114300" b="57150"/>
                <wp:wrapNone/>
                <wp:docPr id="55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0C705B" id="Conector 19" o:spid="_x0000_s1026" type="#_x0000_t120" style="position:absolute;margin-left:15.4pt;margin-top:12.3pt;width:4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" fillcolor="#ff9797" strokecolor="red" strokeweight="2pt">
                <v:shadow on="t" color="black" opacity="26214f" origin="-.5,.5" offset=".74836mm,-.74836mm"/>
                <v:path arrowok="t"/>
              </v:shape>
            </w:pict>
          </mc:Fallback>
        </mc:AlternateContent>
      </w:r>
      <w:r w:rsidRPr="00C83B37">
        <w:rPr>
          <w:noProof/>
          <w:highlight w:val="yellow"/>
          <w:lang w:eastAsia="es-CO"/>
        </w:rPr>
        <mc:AlternateContent>
          <mc:Choice Requires="wps">
            <w:drawing>
              <wp:anchor distT="0" distB="0" distL="114300" distR="114300" simplePos="0" relativeHeight="251694080" behindDoc="0" locked="0" layoutInCell="1" allowOverlap="1" wp14:anchorId="57654C59" wp14:editId="642ED8D5">
                <wp:simplePos x="0" y="0"/>
                <wp:positionH relativeFrom="margin">
                  <wp:posOffset>733425</wp:posOffset>
                </wp:positionH>
                <wp:positionV relativeFrom="paragraph">
                  <wp:posOffset>248285</wp:posOffset>
                </wp:positionV>
                <wp:extent cx="4792345" cy="371475"/>
                <wp:effectExtent l="0" t="0" r="0" b="0"/>
                <wp:wrapNone/>
                <wp:docPr id="552"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CD451B" w:rsidRPr="007F7EB2" w:rsidRDefault="00CD451B"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4C59" id="_x0000_s1038" type="#_x0000_t202" style="position:absolute;left:0;text-align:left;margin-left:57.75pt;margin-top:19.55pt;width:377.3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" filled="f" stroked="f" strokeweight=".5pt">
                <v:path arrowok="t"/>
                <v:textbox>
                  <w:txbxContent>
                    <w:p w:rsidR="00CD451B" w:rsidRPr="007F7EB2" w:rsidRDefault="00CD451B"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v:textbox>
                <w10:wrap anchorx="margin"/>
              </v:shape>
            </w:pict>
          </mc:Fallback>
        </mc:AlternateContent>
      </w:r>
      <w:r w:rsidRPr="00C83B37">
        <w:rPr>
          <w:noProof/>
          <w:highlight w:val="yellow"/>
          <w:lang w:eastAsia="es-CO"/>
        </w:rPr>
        <mc:AlternateContent>
          <mc:Choice Requires="wps">
            <w:drawing>
              <wp:anchor distT="0" distB="0" distL="114300" distR="114300" simplePos="0" relativeHeight="251692032" behindDoc="0" locked="0" layoutInCell="1" allowOverlap="1" wp14:anchorId="74414FCC" wp14:editId="089F3EF2">
                <wp:simplePos x="0" y="0"/>
                <wp:positionH relativeFrom="margin">
                  <wp:posOffset>667385</wp:posOffset>
                </wp:positionH>
                <wp:positionV relativeFrom="paragraph">
                  <wp:posOffset>221615</wp:posOffset>
                </wp:positionV>
                <wp:extent cx="4918075" cy="400050"/>
                <wp:effectExtent l="38100" t="95250" r="111125" b="57150"/>
                <wp:wrapNone/>
                <wp:docPr id="55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376A1" id="Rectángulo 13" o:spid="_x0000_s1026" style="position:absolute;margin-left:52.55pt;margin-top:17.45pt;width:387.25pt;height: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" fillcolor="#ff9797" strokecolor="red" strokeweight="2pt">
                <v:shadow on="t" color="black" opacity="26214f" origin="-.5,.5" offset=".74836mm,-.74836mm"/>
                <v:path arrowok="t"/>
                <w10:wrap anchorx="margin"/>
              </v:rect>
            </w:pict>
          </mc:Fallback>
        </mc:AlternateContent>
      </w:r>
    </w:p>
    <w:p w:rsidR="00C918A6" w:rsidRPr="00C83B37" w:rsidRDefault="00C918A6" w:rsidP="007F7EB2">
      <w:pPr>
        <w:rPr>
          <w:highlight w:val="yellow"/>
        </w:rPr>
      </w:pPr>
    </w:p>
    <w:p w:rsidR="007F7EB2" w:rsidRPr="00C83B37" w:rsidRDefault="007F7EB2" w:rsidP="007F7EB2">
      <w:pPr>
        <w:rPr>
          <w:highlight w:val="yellow"/>
        </w:rPr>
      </w:pPr>
    </w:p>
    <w:p w:rsidR="007F7EB2" w:rsidRPr="00104895" w:rsidRDefault="007F7EB2" w:rsidP="007F7EB2">
      <w:pPr>
        <w:jc w:val="center"/>
        <w:rPr>
          <w:rFonts w:ascii="Times New Roman" w:hAnsi="Times New Roman" w:cs="Times New Roman"/>
          <w:b/>
          <w:sz w:val="36"/>
          <w:szCs w:val="36"/>
        </w:rPr>
      </w:pPr>
      <w:r w:rsidRPr="00104895">
        <w:rPr>
          <w:rFonts w:ascii="Times New Roman" w:hAnsi="Times New Roman" w:cs="Times New Roman"/>
          <w:b/>
          <w:sz w:val="36"/>
          <w:szCs w:val="36"/>
        </w:rPr>
        <w:t>Componente Autoevaluación Institucional</w:t>
      </w:r>
    </w:p>
    <w:p w:rsidR="007F7EB2" w:rsidRPr="00C83B37" w:rsidRDefault="007F7EB2" w:rsidP="007F7EB2">
      <w:pPr>
        <w:ind w:firstLine="708"/>
        <w:jc w:val="both"/>
        <w:rPr>
          <w:rFonts w:ascii="Arial" w:hAnsi="Arial" w:cs="Arial"/>
          <w:b/>
          <w:highlight w:val="yellow"/>
        </w:rPr>
      </w:pPr>
      <w:r w:rsidRPr="00C83B37">
        <w:rPr>
          <w:noProof/>
          <w:sz w:val="36"/>
          <w:szCs w:val="36"/>
          <w:highlight w:val="yellow"/>
          <w:lang w:eastAsia="es-CO"/>
        </w:rPr>
        <mc:AlternateContent>
          <mc:Choice Requires="wps">
            <w:drawing>
              <wp:anchor distT="0" distB="0" distL="114300" distR="114300" simplePos="0" relativeHeight="251710464" behindDoc="0" locked="0" layoutInCell="1" allowOverlap="1" wp14:anchorId="606337FF" wp14:editId="596823C0">
                <wp:simplePos x="0" y="0"/>
                <wp:positionH relativeFrom="column">
                  <wp:posOffset>-635</wp:posOffset>
                </wp:positionH>
                <wp:positionV relativeFrom="paragraph">
                  <wp:posOffset>182245</wp:posOffset>
                </wp:positionV>
                <wp:extent cx="4067175" cy="333375"/>
                <wp:effectExtent l="0" t="0" r="47625" b="66675"/>
                <wp:wrapNone/>
                <wp:docPr id="5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CD451B" w:rsidRPr="00791C8C" w:rsidRDefault="00CD451B" w:rsidP="007F7EB2">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37FF" id="Rectangle 44" o:spid="_x0000_s1039" style="position:absolute;left:0;text-align:left;margin-left:-.05pt;margin-top:14.35pt;width:320.2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" strokecolor="#d99594" strokeweight="1pt">
                <v:fill color2="#e5b8b7" focus="100%" type="gradient"/>
                <v:shadow on="t" color="#622423" opacity=".5" offset="1pt"/>
                <v:textbox>
                  <w:txbxContent>
                    <w:p w:rsidR="00CD451B" w:rsidRPr="00253194" w:rsidRDefault="00CD451B"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CD451B" w:rsidRPr="00791C8C" w:rsidRDefault="00CD451B" w:rsidP="007F7EB2">
                      <w:pPr>
                        <w:jc w:val="both"/>
                        <w:rPr>
                          <w:sz w:val="28"/>
                          <w:szCs w:val="28"/>
                        </w:rPr>
                      </w:pPr>
                    </w:p>
                  </w:txbxContent>
                </v:textbox>
              </v:rect>
            </w:pict>
          </mc:Fallback>
        </mc:AlternateContent>
      </w:r>
    </w:p>
    <w:p w:rsidR="007F7EB2" w:rsidRPr="00C83B37" w:rsidRDefault="007F7EB2" w:rsidP="007F7EB2">
      <w:pPr>
        <w:ind w:firstLine="708"/>
        <w:jc w:val="both"/>
        <w:rPr>
          <w:rFonts w:ascii="Arial" w:hAnsi="Arial" w:cs="Arial"/>
          <w:b/>
          <w:highlight w:val="yellow"/>
        </w:rPr>
      </w:pPr>
    </w:p>
    <w:p w:rsidR="007F7EB2" w:rsidRPr="00C83B37" w:rsidRDefault="007F7EB2" w:rsidP="007F7EB2">
      <w:pPr>
        <w:tabs>
          <w:tab w:val="left" w:pos="900"/>
        </w:tabs>
        <w:jc w:val="both"/>
        <w:rPr>
          <w:rFonts w:ascii="Arial" w:hAnsi="Arial" w:cs="Arial"/>
          <w:b/>
          <w:highlight w:val="yellow"/>
        </w:rPr>
      </w:pPr>
    </w:p>
    <w:p w:rsidR="009D5D0F" w:rsidRDefault="00D60FA3" w:rsidP="00D60FA3">
      <w:pPr>
        <w:tabs>
          <w:tab w:val="left" w:pos="900"/>
        </w:tabs>
        <w:jc w:val="both"/>
        <w:rPr>
          <w:rFonts w:ascii="Arial" w:hAnsi="Arial" w:cs="Arial"/>
          <w:b/>
        </w:rPr>
      </w:pPr>
      <w:r w:rsidRPr="00104895">
        <w:rPr>
          <w:rFonts w:ascii="Arial" w:hAnsi="Arial" w:cs="Arial"/>
          <w:b/>
        </w:rPr>
        <w:t xml:space="preserve">MECANISMOS DE </w:t>
      </w:r>
      <w:r w:rsidR="009D5D0F">
        <w:rPr>
          <w:rFonts w:ascii="Arial" w:hAnsi="Arial" w:cs="Arial"/>
          <w:b/>
        </w:rPr>
        <w:t>AUTOEVALUACIÓN DE CONTROL Y GESTIÓN</w:t>
      </w:r>
      <w:r w:rsidR="007F7EB2" w:rsidRPr="00104895">
        <w:rPr>
          <w:rFonts w:ascii="Arial" w:hAnsi="Arial" w:cs="Arial"/>
          <w:b/>
        </w:rPr>
        <w:t xml:space="preserve">.  </w:t>
      </w:r>
    </w:p>
    <w:p w:rsidR="00D60FA3" w:rsidRDefault="009D5D0F" w:rsidP="00D60FA3">
      <w:pPr>
        <w:tabs>
          <w:tab w:val="left" w:pos="900"/>
        </w:tabs>
        <w:jc w:val="both"/>
        <w:rPr>
          <w:rFonts w:ascii="Arial" w:hAnsi="Arial" w:cs="Arial"/>
        </w:rPr>
      </w:pPr>
      <w:r>
        <w:rPr>
          <w:rFonts w:ascii="Arial" w:hAnsi="Arial" w:cs="Arial"/>
        </w:rPr>
        <w:t>Referente al Autocontrol, s</w:t>
      </w:r>
      <w:r w:rsidR="007F7EB2" w:rsidRPr="00104895">
        <w:rPr>
          <w:rFonts w:ascii="Arial" w:hAnsi="Arial" w:cs="Arial"/>
        </w:rPr>
        <w:t>e han enviado mensajes por medio de correo electrónico (masivo) y por boletín SUMA; estos a su vez se encuentran disponibles tanto en la Intranet como en la página web de la Unidad.</w:t>
      </w:r>
    </w:p>
    <w:p w:rsidR="009D5D0F" w:rsidRPr="009D5D0F" w:rsidRDefault="009D5D0F" w:rsidP="009D5D0F">
      <w:pPr>
        <w:jc w:val="both"/>
        <w:rPr>
          <w:rFonts w:ascii="Arial" w:hAnsi="Arial" w:cs="Arial"/>
        </w:rPr>
      </w:pPr>
      <w:r w:rsidRPr="009D5D0F">
        <w:rPr>
          <w:rFonts w:ascii="Arial" w:hAnsi="Arial" w:cs="Arial"/>
        </w:rPr>
        <w:t xml:space="preserve">Como parte de la estrategia de autoevaluación </w:t>
      </w:r>
      <w:r>
        <w:rPr>
          <w:rFonts w:ascii="Arial" w:hAnsi="Arial" w:cs="Arial"/>
        </w:rPr>
        <w:t xml:space="preserve">de Gestión </w:t>
      </w:r>
      <w:r w:rsidRPr="009D5D0F">
        <w:rPr>
          <w:rFonts w:ascii="Arial" w:hAnsi="Arial" w:cs="Arial"/>
        </w:rPr>
        <w:t>se realizó ajuste al procedimiento de acciones correctivas con el fin que cada proceso realice seguimiento a la implementación de sus propias acciones correctivas y no la Oficina Asesora de Planeación como se venía realizando.</w:t>
      </w:r>
    </w:p>
    <w:p w:rsidR="009D5D0F" w:rsidRPr="009D5D0F" w:rsidRDefault="009D5D0F" w:rsidP="009D5D0F">
      <w:pPr>
        <w:jc w:val="both"/>
        <w:rPr>
          <w:rFonts w:ascii="Arial" w:hAnsi="Arial" w:cs="Arial"/>
        </w:rPr>
      </w:pPr>
      <w:r w:rsidRPr="009D5D0F">
        <w:rPr>
          <w:rFonts w:ascii="Arial" w:hAnsi="Arial" w:cs="Arial"/>
        </w:rPr>
        <w:t xml:space="preserve">Lo anterior garantizara el mejoramiento permanente de la calidad de los resultados y servicios que ofrece cada proceso, potencializando las capacidades y compromisos de los servidores públicos involucrados durante el desarrollo de los procesos.  </w:t>
      </w:r>
    </w:p>
    <w:p w:rsidR="009D5D0F" w:rsidRPr="009D5D0F" w:rsidRDefault="009D5D0F" w:rsidP="009D5D0F">
      <w:pPr>
        <w:jc w:val="both"/>
        <w:rPr>
          <w:rFonts w:ascii="Arial" w:hAnsi="Arial" w:cs="Arial"/>
        </w:rPr>
      </w:pPr>
      <w:r w:rsidRPr="009D5D0F">
        <w:rPr>
          <w:rFonts w:ascii="Arial" w:hAnsi="Arial" w:cs="Arial"/>
        </w:rPr>
        <w:t xml:space="preserve">Para que la estrategia de autoevaluación obtenga los resultados esperados, es necesario implementar diferentes campañas de comunicaciones, sensibilizaciones y capacitaciones a todos los servidores públicos. </w:t>
      </w:r>
    </w:p>
    <w:p w:rsidR="00104895" w:rsidRDefault="00104895" w:rsidP="00104895">
      <w:pPr>
        <w:spacing w:after="0" w:line="240" w:lineRule="auto"/>
        <w:ind w:left="720"/>
        <w:jc w:val="both"/>
        <w:rPr>
          <w:rFonts w:ascii="Arial" w:hAnsi="Arial" w:cs="Arial"/>
        </w:rPr>
      </w:pPr>
    </w:p>
    <w:p w:rsidR="00E51419" w:rsidRDefault="00E938A8" w:rsidP="00E938A8">
      <w:pPr>
        <w:autoSpaceDE w:val="0"/>
        <w:autoSpaceDN w:val="0"/>
        <w:adjustRightInd w:val="0"/>
        <w:spacing w:after="0" w:line="240" w:lineRule="auto"/>
        <w:jc w:val="both"/>
        <w:rPr>
          <w:rFonts w:ascii="Arial" w:hAnsi="Arial" w:cs="Arial"/>
          <w:sz w:val="21"/>
          <w:szCs w:val="21"/>
        </w:rPr>
      </w:pPr>
      <w:r w:rsidRPr="00E938A8">
        <w:rPr>
          <w:rFonts w:ascii="Arial" w:hAnsi="Arial" w:cs="Arial"/>
          <w:b/>
        </w:rPr>
        <w:t>INFORME EJECUTIVO ANUAL DEL SISTEMA DE CONTROL INTERNO.</w:t>
      </w:r>
      <w:r>
        <w:rPr>
          <w:rFonts w:ascii="Arial" w:hAnsi="Arial" w:cs="Arial"/>
        </w:rPr>
        <w:t xml:space="preserve"> La Oficina de Control Interno presentó el pasado 24 de febrero la encuesta del Departamento Administrativo de la Función Pública la cual se componía de los módulos de FURAG Y MECI – CALIDAD. Así mismo, se reportó el informe ejecutivo anual de Control Interno. Lo anterior como herramienta de autoevaluación  que permita la mejora </w:t>
      </w:r>
      <w:r w:rsidR="000C5F1E">
        <w:rPr>
          <w:rFonts w:ascii="Arial" w:hAnsi="Arial" w:cs="Arial"/>
        </w:rPr>
        <w:t>co</w:t>
      </w:r>
      <w:r w:rsidR="000C5F1E">
        <w:rPr>
          <w:rFonts w:ascii="Arial" w:hAnsi="Arial" w:cs="Arial"/>
          <w:sz w:val="21"/>
          <w:szCs w:val="21"/>
        </w:rPr>
        <w:t>ntinua</w:t>
      </w:r>
      <w:r>
        <w:rPr>
          <w:rFonts w:ascii="Arial" w:hAnsi="Arial" w:cs="Arial"/>
          <w:sz w:val="21"/>
          <w:szCs w:val="21"/>
        </w:rPr>
        <w:t xml:space="preserve"> dentro del Modelo Estándar de Control Interno.</w:t>
      </w:r>
    </w:p>
    <w:p w:rsidR="00CD451B" w:rsidRDefault="00CD451B" w:rsidP="00E938A8">
      <w:pPr>
        <w:autoSpaceDE w:val="0"/>
        <w:autoSpaceDN w:val="0"/>
        <w:adjustRightInd w:val="0"/>
        <w:spacing w:after="0" w:line="240" w:lineRule="auto"/>
        <w:jc w:val="both"/>
        <w:rPr>
          <w:rFonts w:ascii="Arial" w:hAnsi="Arial" w:cs="Arial"/>
          <w:sz w:val="21"/>
          <w:szCs w:val="21"/>
        </w:rPr>
      </w:pPr>
    </w:p>
    <w:p w:rsidR="00CD451B" w:rsidRDefault="00CD451B" w:rsidP="00E938A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El grado de madurez del MECI de acuerdo a la encuesta respondida arroja el siguiente resultado:</w:t>
      </w:r>
    </w:p>
    <w:p w:rsidR="00CD451B" w:rsidRDefault="00CD451B" w:rsidP="00E938A8">
      <w:pPr>
        <w:autoSpaceDE w:val="0"/>
        <w:autoSpaceDN w:val="0"/>
        <w:adjustRightInd w:val="0"/>
        <w:spacing w:after="0" w:line="240" w:lineRule="auto"/>
        <w:jc w:val="both"/>
        <w:rPr>
          <w:rFonts w:ascii="Arial" w:hAnsi="Arial" w:cs="Arial"/>
          <w:sz w:val="21"/>
          <w:szCs w:val="21"/>
        </w:rPr>
      </w:pPr>
    </w:p>
    <w:p w:rsidR="00CD451B" w:rsidRDefault="00CD451B" w:rsidP="00E938A8">
      <w:pPr>
        <w:autoSpaceDE w:val="0"/>
        <w:autoSpaceDN w:val="0"/>
        <w:adjustRightInd w:val="0"/>
        <w:spacing w:after="0" w:line="240" w:lineRule="auto"/>
        <w:jc w:val="both"/>
        <w:rPr>
          <w:rFonts w:ascii="Arial" w:hAnsi="Arial" w:cs="Arial"/>
          <w:sz w:val="21"/>
          <w:szCs w:val="21"/>
        </w:rPr>
      </w:pPr>
      <w:r>
        <w:rPr>
          <w:rFonts w:ascii="Arial" w:hAnsi="Arial" w:cs="Arial"/>
          <w:noProof/>
          <w:sz w:val="21"/>
          <w:szCs w:val="21"/>
          <w:lang w:eastAsia="es-CO"/>
        </w:rPr>
        <w:drawing>
          <wp:inline distT="0" distB="0" distL="0" distR="0">
            <wp:extent cx="5695950" cy="12477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0" cy="1247775"/>
                    </a:xfrm>
                    <a:prstGeom prst="rect">
                      <a:avLst/>
                    </a:prstGeom>
                    <a:noFill/>
                    <a:ln>
                      <a:noFill/>
                    </a:ln>
                  </pic:spPr>
                </pic:pic>
              </a:graphicData>
            </a:graphic>
          </wp:inline>
        </w:drawing>
      </w:r>
    </w:p>
    <w:p w:rsidR="00CD451B" w:rsidRDefault="00CD451B" w:rsidP="00E938A8">
      <w:pPr>
        <w:autoSpaceDE w:val="0"/>
        <w:autoSpaceDN w:val="0"/>
        <w:adjustRightInd w:val="0"/>
        <w:spacing w:after="0" w:line="240" w:lineRule="auto"/>
        <w:jc w:val="both"/>
        <w:rPr>
          <w:rFonts w:ascii="Arial" w:hAnsi="Arial" w:cs="Arial"/>
          <w:sz w:val="21"/>
          <w:szCs w:val="21"/>
        </w:rPr>
      </w:pPr>
    </w:p>
    <w:p w:rsidR="009D5D0F" w:rsidRDefault="009D5D0F" w:rsidP="00E938A8">
      <w:pPr>
        <w:autoSpaceDE w:val="0"/>
        <w:autoSpaceDN w:val="0"/>
        <w:adjustRightInd w:val="0"/>
        <w:spacing w:after="0" w:line="240" w:lineRule="auto"/>
        <w:jc w:val="both"/>
        <w:rPr>
          <w:rFonts w:ascii="Arial" w:hAnsi="Arial" w:cs="Arial"/>
          <w:sz w:val="21"/>
          <w:szCs w:val="21"/>
        </w:rPr>
      </w:pPr>
    </w:p>
    <w:p w:rsidR="009D5D0F" w:rsidRDefault="009D5D0F" w:rsidP="00E938A8">
      <w:pPr>
        <w:autoSpaceDE w:val="0"/>
        <w:autoSpaceDN w:val="0"/>
        <w:adjustRightInd w:val="0"/>
        <w:spacing w:after="0" w:line="240" w:lineRule="auto"/>
        <w:jc w:val="both"/>
        <w:rPr>
          <w:rFonts w:ascii="Arial" w:hAnsi="Arial" w:cs="Arial"/>
          <w:sz w:val="21"/>
          <w:szCs w:val="21"/>
        </w:rPr>
      </w:pPr>
    </w:p>
    <w:p w:rsidR="007F7EB2" w:rsidRPr="007F7EB2" w:rsidRDefault="007F7EB2" w:rsidP="007F7EB2">
      <w:pPr>
        <w:jc w:val="center"/>
        <w:rPr>
          <w:rFonts w:ascii="Times New Roman" w:hAnsi="Times New Roman" w:cs="Times New Roman"/>
          <w:b/>
          <w:sz w:val="36"/>
          <w:szCs w:val="36"/>
        </w:rPr>
      </w:pPr>
      <w:r w:rsidRPr="007F7EB2">
        <w:rPr>
          <w:rFonts w:ascii="Times New Roman" w:hAnsi="Times New Roman" w:cs="Times New Roman"/>
          <w:b/>
          <w:sz w:val="36"/>
          <w:szCs w:val="36"/>
        </w:rPr>
        <w:t xml:space="preserve">Componente de </w:t>
      </w:r>
      <w:r w:rsidR="00253194">
        <w:rPr>
          <w:rFonts w:ascii="Times New Roman" w:hAnsi="Times New Roman" w:cs="Times New Roman"/>
          <w:b/>
          <w:sz w:val="36"/>
          <w:szCs w:val="36"/>
        </w:rPr>
        <w:t>A</w:t>
      </w:r>
      <w:r w:rsidRPr="007F7EB2">
        <w:rPr>
          <w:rFonts w:ascii="Times New Roman" w:hAnsi="Times New Roman" w:cs="Times New Roman"/>
          <w:b/>
          <w:sz w:val="36"/>
          <w:szCs w:val="36"/>
        </w:rPr>
        <w:t xml:space="preserve">uditoria </w:t>
      </w:r>
      <w:r w:rsidR="00253194">
        <w:rPr>
          <w:rFonts w:ascii="Times New Roman" w:hAnsi="Times New Roman" w:cs="Times New Roman"/>
          <w:b/>
          <w:sz w:val="36"/>
          <w:szCs w:val="36"/>
        </w:rPr>
        <w:t>I</w:t>
      </w:r>
      <w:r w:rsidRPr="007F7EB2">
        <w:rPr>
          <w:rFonts w:ascii="Times New Roman" w:hAnsi="Times New Roman" w:cs="Times New Roman"/>
          <w:b/>
          <w:sz w:val="36"/>
          <w:szCs w:val="36"/>
        </w:rPr>
        <w:t>nterna.</w:t>
      </w:r>
    </w:p>
    <w:p w:rsidR="007F7EB2" w:rsidRPr="00090A9D" w:rsidRDefault="007F7EB2" w:rsidP="007F7EB2">
      <w:pPr>
        <w:jc w:val="center"/>
        <w:rPr>
          <w:b/>
          <w:sz w:val="36"/>
          <w:szCs w:val="36"/>
        </w:rPr>
      </w:pPr>
      <w:r w:rsidRPr="00D5486A">
        <w:rPr>
          <w:rFonts w:ascii="Arial" w:hAnsi="Arial" w:cs="Arial"/>
          <w:b/>
          <w:noProof/>
          <w:highlight w:val="yellow"/>
          <w:lang w:eastAsia="es-CO"/>
        </w:rPr>
        <mc:AlternateContent>
          <mc:Choice Requires="wps">
            <w:drawing>
              <wp:anchor distT="0" distB="0" distL="114300" distR="114300" simplePos="0" relativeHeight="251713536" behindDoc="0" locked="0" layoutInCell="1" allowOverlap="1" wp14:anchorId="120AF186" wp14:editId="48E0530F">
                <wp:simplePos x="0" y="0"/>
                <wp:positionH relativeFrom="column">
                  <wp:posOffset>-59690</wp:posOffset>
                </wp:positionH>
                <wp:positionV relativeFrom="paragraph">
                  <wp:posOffset>212725</wp:posOffset>
                </wp:positionV>
                <wp:extent cx="2971800" cy="285750"/>
                <wp:effectExtent l="0" t="0" r="38100" b="57150"/>
                <wp:wrapNone/>
                <wp:docPr id="55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F186" id="Rectangle 29" o:spid="_x0000_s1040" style="position:absolute;left:0;text-align:left;margin-left:-4.7pt;margin-top:16.75pt;width:234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" strokecolor="#d99594" strokeweight="1pt">
                <v:fill color2="#e5b8b7" focus="100%" type="gradient"/>
                <v:shadow on="t" color="#622423" opacity=".5" offset="1pt"/>
                <v:textbox>
                  <w:txbxContent>
                    <w:p w:rsidR="00CD451B" w:rsidRPr="00253194" w:rsidRDefault="00CD451B"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v:textbox>
              </v:rect>
            </w:pict>
          </mc:Fallback>
        </mc:AlternateContent>
      </w:r>
    </w:p>
    <w:p w:rsidR="007F7EB2" w:rsidRDefault="007F7EB2" w:rsidP="007F7EB2">
      <w:pPr>
        <w:jc w:val="both"/>
        <w:rPr>
          <w:rFonts w:ascii="Arial" w:hAnsi="Arial" w:cs="Arial"/>
        </w:rPr>
      </w:pPr>
    </w:p>
    <w:p w:rsidR="00396DA7" w:rsidRDefault="00396DA7" w:rsidP="007F7EB2">
      <w:pPr>
        <w:jc w:val="both"/>
        <w:rPr>
          <w:rFonts w:ascii="Arial" w:hAnsi="Arial" w:cs="Arial"/>
        </w:rPr>
      </w:pPr>
    </w:p>
    <w:p w:rsidR="00A150CA" w:rsidRDefault="00A150CA" w:rsidP="007F7EB2">
      <w:pPr>
        <w:jc w:val="both"/>
        <w:rPr>
          <w:rFonts w:ascii="Arial" w:hAnsi="Arial" w:cs="Arial"/>
        </w:rPr>
      </w:pPr>
      <w:r w:rsidRPr="00A150CA">
        <w:rPr>
          <w:rFonts w:ascii="Arial" w:hAnsi="Arial" w:cs="Arial"/>
        </w:rPr>
        <w:t>Las</w:t>
      </w:r>
      <w:r w:rsidR="002064C5" w:rsidRPr="00A150CA">
        <w:rPr>
          <w:rFonts w:ascii="Arial" w:hAnsi="Arial" w:cs="Arial"/>
        </w:rPr>
        <w:t xml:space="preserve"> siguientes </w:t>
      </w:r>
      <w:r w:rsidRPr="00A150CA">
        <w:rPr>
          <w:rFonts w:ascii="Arial" w:hAnsi="Arial" w:cs="Arial"/>
        </w:rPr>
        <w:t xml:space="preserve">auditorias </w:t>
      </w:r>
      <w:r w:rsidR="00CD451B">
        <w:rPr>
          <w:rFonts w:ascii="Arial" w:hAnsi="Arial" w:cs="Arial"/>
        </w:rPr>
        <w:t>iniciaron</w:t>
      </w:r>
      <w:r>
        <w:rPr>
          <w:rFonts w:ascii="Arial" w:hAnsi="Arial" w:cs="Arial"/>
        </w:rPr>
        <w:t xml:space="preserve"> </w:t>
      </w:r>
      <w:r w:rsidR="00FF2A12">
        <w:rPr>
          <w:rFonts w:ascii="Arial" w:hAnsi="Arial" w:cs="Arial"/>
        </w:rPr>
        <w:t xml:space="preserve">en el </w:t>
      </w:r>
      <w:r w:rsidR="00386FD3">
        <w:rPr>
          <w:rFonts w:ascii="Arial" w:hAnsi="Arial" w:cs="Arial"/>
        </w:rPr>
        <w:t>primer semestre</w:t>
      </w:r>
      <w:r w:rsidR="00FF2A12">
        <w:rPr>
          <w:rFonts w:ascii="Arial" w:hAnsi="Arial" w:cs="Arial"/>
        </w:rPr>
        <w:t xml:space="preserve"> y </w:t>
      </w:r>
      <w:r>
        <w:rPr>
          <w:rFonts w:ascii="Arial" w:hAnsi="Arial" w:cs="Arial"/>
        </w:rPr>
        <w:t>se encuentra en ejecución:</w:t>
      </w:r>
    </w:p>
    <w:p w:rsidR="00121F07" w:rsidRPr="00121F07" w:rsidRDefault="00121F07" w:rsidP="00121F07">
      <w:pPr>
        <w:pStyle w:val="Prrafodelista"/>
        <w:numPr>
          <w:ilvl w:val="0"/>
          <w:numId w:val="44"/>
        </w:numPr>
        <w:jc w:val="both"/>
        <w:rPr>
          <w:rFonts w:ascii="Arial" w:hAnsi="Arial" w:cs="Arial"/>
          <w:sz w:val="22"/>
          <w:szCs w:val="22"/>
        </w:rPr>
      </w:pPr>
      <w:r w:rsidRPr="00121F07">
        <w:rPr>
          <w:rFonts w:ascii="Arial" w:hAnsi="Arial" w:cs="Arial"/>
          <w:sz w:val="22"/>
          <w:szCs w:val="22"/>
        </w:rPr>
        <w:t>Auditoría Pagos Indemnización. Dirección de reparación individual - Marzo</w:t>
      </w:r>
    </w:p>
    <w:p w:rsidR="00121F07" w:rsidRPr="00121F07" w:rsidRDefault="00121F07" w:rsidP="00121F07">
      <w:pPr>
        <w:pStyle w:val="Prrafodelista"/>
        <w:numPr>
          <w:ilvl w:val="0"/>
          <w:numId w:val="44"/>
        </w:numPr>
        <w:jc w:val="both"/>
        <w:rPr>
          <w:rFonts w:ascii="Arial" w:hAnsi="Arial" w:cs="Arial"/>
          <w:sz w:val="22"/>
          <w:szCs w:val="22"/>
        </w:rPr>
      </w:pPr>
      <w:r w:rsidRPr="00121F07">
        <w:rPr>
          <w:rFonts w:ascii="Arial" w:hAnsi="Arial" w:cs="Arial"/>
          <w:sz w:val="22"/>
          <w:szCs w:val="22"/>
        </w:rPr>
        <w:t>Auditoria PQR Unidad y seguimiento a Planes de mejoramiento - Mayo</w:t>
      </w:r>
    </w:p>
    <w:p w:rsidR="00121F07" w:rsidRPr="00121F07" w:rsidRDefault="00121F07" w:rsidP="00121F07">
      <w:pPr>
        <w:pStyle w:val="Prrafodelista"/>
        <w:numPr>
          <w:ilvl w:val="0"/>
          <w:numId w:val="44"/>
        </w:numPr>
        <w:jc w:val="both"/>
        <w:rPr>
          <w:rFonts w:ascii="Arial" w:hAnsi="Arial" w:cs="Arial"/>
          <w:sz w:val="22"/>
          <w:szCs w:val="22"/>
        </w:rPr>
      </w:pPr>
      <w:r w:rsidRPr="00121F07">
        <w:rPr>
          <w:rFonts w:ascii="Arial" w:hAnsi="Arial" w:cs="Arial"/>
          <w:sz w:val="22"/>
          <w:szCs w:val="22"/>
        </w:rPr>
        <w:t>Auditoria a  una muestra de contratos celebrados por el FRV - Marzo</w:t>
      </w:r>
    </w:p>
    <w:p w:rsidR="00121F07" w:rsidRPr="00121F07" w:rsidRDefault="00121F07" w:rsidP="00121F07">
      <w:pPr>
        <w:pStyle w:val="Prrafodelista"/>
        <w:numPr>
          <w:ilvl w:val="0"/>
          <w:numId w:val="44"/>
        </w:numPr>
        <w:jc w:val="both"/>
        <w:rPr>
          <w:rFonts w:ascii="Arial" w:hAnsi="Arial" w:cs="Arial"/>
          <w:sz w:val="22"/>
          <w:szCs w:val="22"/>
        </w:rPr>
      </w:pPr>
      <w:r w:rsidRPr="00121F07">
        <w:rPr>
          <w:rFonts w:ascii="Arial" w:hAnsi="Arial" w:cs="Arial"/>
          <w:sz w:val="22"/>
          <w:szCs w:val="22"/>
        </w:rPr>
        <w:t>Auditoría  Subdirección de Participación - Marzo</w:t>
      </w:r>
    </w:p>
    <w:p w:rsidR="00121F07" w:rsidRPr="00121F07" w:rsidRDefault="00121F07" w:rsidP="00121F07">
      <w:pPr>
        <w:pStyle w:val="Prrafodelista"/>
        <w:numPr>
          <w:ilvl w:val="0"/>
          <w:numId w:val="44"/>
        </w:numPr>
        <w:jc w:val="both"/>
        <w:rPr>
          <w:rFonts w:ascii="Arial" w:hAnsi="Arial" w:cs="Arial"/>
          <w:sz w:val="22"/>
          <w:szCs w:val="22"/>
        </w:rPr>
      </w:pPr>
      <w:r w:rsidRPr="00121F07">
        <w:rPr>
          <w:rFonts w:ascii="Arial" w:hAnsi="Arial" w:cs="Arial"/>
          <w:sz w:val="22"/>
          <w:szCs w:val="22"/>
        </w:rPr>
        <w:t>Auditoría a la supervisión y ejecución  contrato 1198 de 2015 y una muestra de contratos de prestación de servicios de 2017 (puntual</w:t>
      </w:r>
      <w:r>
        <w:rPr>
          <w:rFonts w:ascii="Arial" w:hAnsi="Arial" w:cs="Arial"/>
          <w:sz w:val="22"/>
          <w:szCs w:val="22"/>
        </w:rPr>
        <w:t>mente se verifica</w:t>
      </w:r>
      <w:r w:rsidRPr="00121F07">
        <w:rPr>
          <w:rFonts w:ascii="Arial" w:hAnsi="Arial" w:cs="Arial"/>
          <w:sz w:val="22"/>
          <w:szCs w:val="22"/>
        </w:rPr>
        <w:t>n los pagos hechos durante el mes de enero) – Marzo</w:t>
      </w:r>
    </w:p>
    <w:p w:rsidR="00121F07" w:rsidRDefault="00A150CA" w:rsidP="00396DA7">
      <w:pPr>
        <w:jc w:val="both"/>
        <w:rPr>
          <w:rFonts w:ascii="Arial" w:hAnsi="Arial" w:cs="Arial"/>
        </w:rPr>
      </w:pPr>
      <w:r>
        <w:rPr>
          <w:rFonts w:ascii="Arial" w:hAnsi="Arial" w:cs="Arial"/>
        </w:rPr>
        <w:t xml:space="preserve"> </w:t>
      </w:r>
    </w:p>
    <w:p w:rsidR="002064C5" w:rsidRDefault="00FF2A12" w:rsidP="00396DA7">
      <w:pPr>
        <w:jc w:val="both"/>
        <w:rPr>
          <w:rFonts w:ascii="Arial" w:hAnsi="Arial" w:cs="Arial"/>
        </w:rPr>
      </w:pPr>
      <w:r>
        <w:rPr>
          <w:rFonts w:ascii="Arial" w:hAnsi="Arial" w:cs="Arial"/>
        </w:rPr>
        <w:t>Varias de estas auditorías cuentan con informe preliminar.</w:t>
      </w:r>
    </w:p>
    <w:p w:rsidR="006D226C" w:rsidRDefault="006D226C" w:rsidP="00396DA7">
      <w:pPr>
        <w:jc w:val="both"/>
        <w:rPr>
          <w:rFonts w:ascii="Arial" w:hAnsi="Arial" w:cs="Arial"/>
        </w:rPr>
      </w:pPr>
    </w:p>
    <w:p w:rsidR="006D226C" w:rsidRDefault="006D226C" w:rsidP="00396DA7">
      <w:pPr>
        <w:jc w:val="both"/>
        <w:rPr>
          <w:rFonts w:ascii="Arial" w:hAnsi="Arial" w:cs="Arial"/>
        </w:rPr>
      </w:pPr>
    </w:p>
    <w:p w:rsidR="006D226C" w:rsidRDefault="006D226C" w:rsidP="00396DA7">
      <w:pPr>
        <w:jc w:val="both"/>
        <w:rPr>
          <w:rFonts w:ascii="Arial" w:hAnsi="Arial" w:cs="Arial"/>
          <w:lang w:val="es-ES"/>
        </w:rPr>
      </w:pPr>
    </w:p>
    <w:p w:rsidR="00253194" w:rsidRDefault="00253194" w:rsidP="00253194">
      <w:pPr>
        <w:jc w:val="center"/>
        <w:rPr>
          <w:rFonts w:ascii="Times New Roman" w:hAnsi="Times New Roman" w:cs="Times New Roman"/>
          <w:b/>
          <w:sz w:val="36"/>
          <w:szCs w:val="36"/>
        </w:rPr>
      </w:pPr>
      <w:r w:rsidRPr="00253194">
        <w:rPr>
          <w:rFonts w:ascii="Times New Roman" w:hAnsi="Times New Roman" w:cs="Times New Roman"/>
          <w:b/>
          <w:sz w:val="36"/>
          <w:szCs w:val="36"/>
        </w:rPr>
        <w:t>Componente de Planes de Mejoramiento.</w:t>
      </w:r>
    </w:p>
    <w:p w:rsidR="00396DA7" w:rsidRDefault="00396DA7" w:rsidP="00253194">
      <w:pPr>
        <w:jc w:val="center"/>
        <w:rPr>
          <w:rFonts w:ascii="Times New Roman" w:hAnsi="Times New Roman" w:cs="Times New Roman"/>
          <w:b/>
          <w:sz w:val="36"/>
          <w:szCs w:val="36"/>
        </w:rPr>
      </w:pPr>
    </w:p>
    <w:p w:rsidR="00253194" w:rsidRDefault="00253194" w:rsidP="00253194">
      <w:pPr>
        <w:jc w:val="both"/>
        <w:rPr>
          <w:rFonts w:ascii="Arial" w:hAnsi="Arial" w:cs="Arial"/>
        </w:rPr>
      </w:pPr>
      <w:r w:rsidRPr="00D5486A">
        <w:rPr>
          <w:rFonts w:ascii="Arial" w:hAnsi="Arial" w:cs="Arial"/>
          <w:b/>
          <w:noProof/>
          <w:highlight w:val="yellow"/>
          <w:lang w:eastAsia="es-CO"/>
        </w:rPr>
        <mc:AlternateContent>
          <mc:Choice Requires="wps">
            <w:drawing>
              <wp:anchor distT="0" distB="0" distL="114300" distR="114300" simplePos="0" relativeHeight="251715584" behindDoc="0" locked="0" layoutInCell="1" allowOverlap="1" wp14:anchorId="5EFDE01E" wp14:editId="4C8BD403">
                <wp:simplePos x="0" y="0"/>
                <wp:positionH relativeFrom="column">
                  <wp:posOffset>-59690</wp:posOffset>
                </wp:positionH>
                <wp:positionV relativeFrom="paragraph">
                  <wp:posOffset>34925</wp:posOffset>
                </wp:positionV>
                <wp:extent cx="2971800" cy="285750"/>
                <wp:effectExtent l="0" t="0" r="38100" b="57150"/>
                <wp:wrapNone/>
                <wp:docPr id="5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253194" w:rsidRDefault="00CD451B"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E01E" id="_x0000_s1041" style="position:absolute;left:0;text-align:left;margin-left:-4.7pt;margin-top:2.75pt;width:234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" strokecolor="#d99594" strokeweight="1pt">
                <v:fill color2="#e5b8b7" focus="100%" type="gradient"/>
                <v:shadow on="t" color="#622423" opacity=".5" offset="1pt"/>
                <v:textbox>
                  <w:txbxContent>
                    <w:p w:rsidR="00CD451B" w:rsidRPr="00253194" w:rsidRDefault="00CD451B"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v:textbox>
              </v:rect>
            </w:pict>
          </mc:Fallback>
        </mc:AlternateContent>
      </w:r>
    </w:p>
    <w:p w:rsidR="00253194" w:rsidRDefault="00253194" w:rsidP="00253194">
      <w:pPr>
        <w:jc w:val="both"/>
        <w:rPr>
          <w:rFonts w:ascii="Arial" w:hAnsi="Arial" w:cs="Arial"/>
          <w:b/>
        </w:rPr>
      </w:pPr>
    </w:p>
    <w:p w:rsidR="003959C8" w:rsidRPr="00A150CA" w:rsidRDefault="00253194" w:rsidP="003959C8">
      <w:pPr>
        <w:jc w:val="both"/>
        <w:rPr>
          <w:rFonts w:ascii="Arial" w:hAnsi="Arial" w:cs="Arial"/>
        </w:rPr>
      </w:pPr>
      <w:r w:rsidRPr="00A150CA">
        <w:rPr>
          <w:rFonts w:ascii="Arial" w:hAnsi="Arial" w:cs="Arial"/>
          <w:b/>
        </w:rPr>
        <w:t>INSTITUCIONAL.</w:t>
      </w:r>
      <w:r w:rsidRPr="00A150CA">
        <w:rPr>
          <w:rFonts w:ascii="Arial" w:hAnsi="Arial" w:cs="Arial"/>
        </w:rPr>
        <w:t xml:space="preserve"> </w:t>
      </w:r>
      <w:r w:rsidR="003959C8" w:rsidRPr="00A150CA">
        <w:rPr>
          <w:rFonts w:ascii="Arial" w:hAnsi="Arial" w:cs="Arial"/>
        </w:rPr>
        <w:t xml:space="preserve">La Unidad para la Atención y Reparación Integral a las Víctimas ha suscrito </w:t>
      </w:r>
      <w:r w:rsidR="00C11D57">
        <w:rPr>
          <w:rFonts w:ascii="Arial" w:hAnsi="Arial" w:cs="Arial"/>
        </w:rPr>
        <w:t>catorce</w:t>
      </w:r>
      <w:r w:rsidR="003959C8" w:rsidRPr="00A150CA">
        <w:rPr>
          <w:rFonts w:ascii="Arial" w:hAnsi="Arial" w:cs="Arial"/>
        </w:rPr>
        <w:t xml:space="preserve"> (1</w:t>
      </w:r>
      <w:r w:rsidR="00C11D57">
        <w:rPr>
          <w:rFonts w:ascii="Arial" w:hAnsi="Arial" w:cs="Arial"/>
        </w:rPr>
        <w:t>4</w:t>
      </w:r>
      <w:r w:rsidR="003959C8" w:rsidRPr="00A150CA">
        <w:rPr>
          <w:rFonts w:ascii="Arial" w:hAnsi="Arial" w:cs="Arial"/>
        </w:rPr>
        <w:t xml:space="preserve">) planes de mejoramiento con la Contraloría General de la República, entre el 2013 y el 2016. El ente de control ha generado en el desarrollo de sus auditorías y actuaciones especiales doscientos ochenta y </w:t>
      </w:r>
      <w:r w:rsidR="00C11D57">
        <w:rPr>
          <w:rFonts w:ascii="Arial" w:hAnsi="Arial" w:cs="Arial"/>
        </w:rPr>
        <w:t>dos</w:t>
      </w:r>
      <w:r w:rsidR="003959C8" w:rsidRPr="00A150CA">
        <w:rPr>
          <w:rFonts w:ascii="Arial" w:hAnsi="Arial" w:cs="Arial"/>
        </w:rPr>
        <w:t xml:space="preserve"> (28</w:t>
      </w:r>
      <w:r w:rsidR="00C11D57">
        <w:rPr>
          <w:rFonts w:ascii="Arial" w:hAnsi="Arial" w:cs="Arial"/>
        </w:rPr>
        <w:t>2</w:t>
      </w:r>
      <w:r w:rsidR="003959C8" w:rsidRPr="00A150CA">
        <w:rPr>
          <w:rFonts w:ascii="Arial" w:hAnsi="Arial" w:cs="Arial"/>
        </w:rPr>
        <w:t>) hallazgos y diez (10) funciones de advertencia.</w:t>
      </w:r>
    </w:p>
    <w:p w:rsidR="00356A58" w:rsidRPr="00EB1082" w:rsidRDefault="00880A72" w:rsidP="00D97E8E">
      <w:pPr>
        <w:jc w:val="center"/>
        <w:rPr>
          <w:rFonts w:ascii="Arial" w:hAnsi="Arial" w:cs="Arial"/>
          <w:highlight w:val="yellow"/>
        </w:rPr>
      </w:pPr>
      <w:r w:rsidRPr="00880A72">
        <w:rPr>
          <w:noProof/>
          <w:lang w:eastAsia="es-CO"/>
        </w:rPr>
        <w:drawing>
          <wp:inline distT="0" distB="0" distL="0" distR="0">
            <wp:extent cx="5697855" cy="402249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7855" cy="4022491"/>
                    </a:xfrm>
                    <a:prstGeom prst="rect">
                      <a:avLst/>
                    </a:prstGeom>
                    <a:noFill/>
                    <a:ln>
                      <a:noFill/>
                    </a:ln>
                  </pic:spPr>
                </pic:pic>
              </a:graphicData>
            </a:graphic>
          </wp:inline>
        </w:drawing>
      </w:r>
    </w:p>
    <w:p w:rsidR="003959C8" w:rsidRDefault="00C11D57" w:rsidP="000A6EA8">
      <w:pPr>
        <w:jc w:val="both"/>
        <w:rPr>
          <w:rFonts w:ascii="Arial" w:hAnsi="Arial" w:cs="Arial"/>
        </w:rPr>
      </w:pPr>
      <w:r>
        <w:rPr>
          <w:rFonts w:ascii="Arial" w:hAnsi="Arial" w:cs="Arial"/>
        </w:rPr>
        <w:t>El Plan de Mejoramiento se encuentra en seguimiento</w:t>
      </w:r>
      <w:r w:rsidR="006D226C">
        <w:rPr>
          <w:rFonts w:ascii="Arial" w:hAnsi="Arial" w:cs="Arial"/>
        </w:rPr>
        <w:t>,</w:t>
      </w:r>
      <w:r>
        <w:rPr>
          <w:rFonts w:ascii="Arial" w:hAnsi="Arial" w:cs="Arial"/>
        </w:rPr>
        <w:t xml:space="preserve"> con el fin de reportar el avance el 31 de julio del presente año. </w:t>
      </w:r>
    </w:p>
    <w:p w:rsidR="00C11D57" w:rsidRDefault="00C11D57" w:rsidP="000A6EA8">
      <w:pPr>
        <w:jc w:val="both"/>
        <w:rPr>
          <w:rFonts w:ascii="Arial" w:hAnsi="Arial" w:cs="Arial"/>
        </w:rPr>
      </w:pPr>
    </w:p>
    <w:p w:rsidR="000A6EA8" w:rsidRPr="00B65B9B" w:rsidRDefault="000A6EA8" w:rsidP="000A6EA8">
      <w:pPr>
        <w:jc w:val="both"/>
        <w:rPr>
          <w:rFonts w:ascii="Arial" w:hAnsi="Arial" w:cs="Arial"/>
          <w:b/>
        </w:rPr>
      </w:pPr>
      <w:r w:rsidRPr="00B65B9B">
        <w:rPr>
          <w:rFonts w:ascii="Arial" w:hAnsi="Arial" w:cs="Arial"/>
          <w:b/>
        </w:rPr>
        <w:t>POR PROCESOS.</w:t>
      </w:r>
    </w:p>
    <w:p w:rsidR="000A6EA8" w:rsidRPr="00A150CA" w:rsidRDefault="000A6EA8" w:rsidP="000A6EA8">
      <w:pPr>
        <w:jc w:val="both"/>
        <w:rPr>
          <w:rFonts w:ascii="Arial" w:hAnsi="Arial" w:cs="Arial"/>
        </w:rPr>
      </w:pPr>
      <w:r w:rsidRPr="00A150CA">
        <w:rPr>
          <w:rFonts w:ascii="Arial" w:hAnsi="Arial" w:cs="Arial"/>
        </w:rPr>
        <w:t xml:space="preserve">La Oficina de Control Interno </w:t>
      </w:r>
      <w:r w:rsidR="00A150CA">
        <w:rPr>
          <w:rFonts w:ascii="Arial" w:hAnsi="Arial" w:cs="Arial"/>
        </w:rPr>
        <w:t>realizará</w:t>
      </w:r>
      <w:r w:rsidR="008C4F5B" w:rsidRPr="00A150CA">
        <w:rPr>
          <w:rFonts w:ascii="Arial" w:hAnsi="Arial" w:cs="Arial"/>
        </w:rPr>
        <w:t xml:space="preserve"> seguimiento</w:t>
      </w:r>
      <w:r w:rsidRPr="00A150CA">
        <w:rPr>
          <w:rFonts w:ascii="Arial" w:hAnsi="Arial" w:cs="Arial"/>
        </w:rPr>
        <w:t xml:space="preserve"> </w:t>
      </w:r>
      <w:r w:rsidR="008C4F5B" w:rsidRPr="00A150CA">
        <w:rPr>
          <w:rFonts w:ascii="Arial" w:hAnsi="Arial" w:cs="Arial"/>
        </w:rPr>
        <w:t>a los planes de mejoramiento suscritos con las diferentes dependencias</w:t>
      </w:r>
      <w:r w:rsidRPr="00A150CA">
        <w:rPr>
          <w:rFonts w:ascii="Arial" w:hAnsi="Arial" w:cs="Arial"/>
        </w:rPr>
        <w:t xml:space="preserve"> </w:t>
      </w:r>
      <w:r w:rsidR="002064C5" w:rsidRPr="00A150CA">
        <w:rPr>
          <w:rFonts w:ascii="Arial" w:hAnsi="Arial" w:cs="Arial"/>
        </w:rPr>
        <w:t xml:space="preserve">en el mes de </w:t>
      </w:r>
      <w:r w:rsidR="00A150CA">
        <w:rPr>
          <w:rFonts w:ascii="Arial" w:hAnsi="Arial" w:cs="Arial"/>
        </w:rPr>
        <w:t>noviembre y diciembre de 2017</w:t>
      </w:r>
      <w:r w:rsidR="006D226C">
        <w:rPr>
          <w:rFonts w:ascii="Arial" w:hAnsi="Arial" w:cs="Arial"/>
        </w:rPr>
        <w:t>, de acuerdo con lo establecido en el Plan de Auditorias.</w:t>
      </w:r>
    </w:p>
    <w:p w:rsidR="00797929" w:rsidRDefault="00797929" w:rsidP="00B65B9B">
      <w:pPr>
        <w:rPr>
          <w:rFonts w:ascii="Arial" w:hAnsi="Arial" w:cs="Arial"/>
          <w:b/>
          <w:bCs/>
        </w:rPr>
      </w:pPr>
    </w:p>
    <w:p w:rsidR="000A6EA8" w:rsidRDefault="000A6EA8" w:rsidP="000A6EA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17632" behindDoc="0" locked="0" layoutInCell="1" allowOverlap="1" wp14:anchorId="0B74F47A" wp14:editId="20D3911D">
                <wp:simplePos x="0" y="0"/>
                <wp:positionH relativeFrom="column">
                  <wp:posOffset>-7620</wp:posOffset>
                </wp:positionH>
                <wp:positionV relativeFrom="paragraph">
                  <wp:posOffset>91440</wp:posOffset>
                </wp:positionV>
                <wp:extent cx="4067175" cy="333375"/>
                <wp:effectExtent l="0" t="0" r="47625" b="66675"/>
                <wp:wrapNone/>
                <wp:docPr id="5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BD5945" w:rsidRDefault="00CD451B" w:rsidP="000A6EA8">
                            <w:pPr>
                              <w:jc w:val="both"/>
                              <w:rPr>
                                <w:rFonts w:ascii="Times New Roman" w:hAnsi="Times New Roman" w:cs="Times New Roman"/>
                                <w:color w:val="C00000"/>
                                <w:sz w:val="28"/>
                                <w:szCs w:val="28"/>
                              </w:rPr>
                            </w:pPr>
                            <w:r>
                              <w:rPr>
                                <w:rFonts w:ascii="Times New Roman" w:hAnsi="Times New Roman" w:cs="Times New Roman"/>
                                <w:b/>
                                <w:color w:val="C00000"/>
                                <w:sz w:val="28"/>
                                <w:szCs w:val="28"/>
                              </w:rPr>
                              <w:t>Informes de Seguimiento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F47A" id="Rectangle 45" o:spid="_x0000_s1042" style="position:absolute;left:0;text-align:left;margin-left:-.6pt;margin-top:7.2pt;width:320.2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" strokecolor="#d99594" strokeweight="1pt">
                <v:fill color2="#e5b8b7" focus="100%" type="gradient"/>
                <v:shadow on="t" color="#622423" opacity=".5" offset="1pt"/>
                <v:textbox>
                  <w:txbxContent>
                    <w:p w:rsidR="00CD451B" w:rsidRPr="00BD5945" w:rsidRDefault="00CD451B" w:rsidP="000A6EA8">
                      <w:pPr>
                        <w:jc w:val="both"/>
                        <w:rPr>
                          <w:rFonts w:ascii="Times New Roman" w:hAnsi="Times New Roman" w:cs="Times New Roman"/>
                          <w:color w:val="C00000"/>
                          <w:sz w:val="28"/>
                          <w:szCs w:val="28"/>
                        </w:rPr>
                      </w:pPr>
                      <w:r>
                        <w:rPr>
                          <w:rFonts w:ascii="Times New Roman" w:hAnsi="Times New Roman" w:cs="Times New Roman"/>
                          <w:b/>
                          <w:color w:val="C00000"/>
                          <w:sz w:val="28"/>
                          <w:szCs w:val="28"/>
                        </w:rPr>
                        <w:t>Informes de Seguimiento</w:t>
                      </w:r>
                    </w:p>
                  </w:txbxContent>
                </v:textbox>
              </v:rect>
            </w:pict>
          </mc:Fallback>
        </mc:AlternateContent>
      </w:r>
    </w:p>
    <w:p w:rsidR="00694C2C" w:rsidRDefault="00694C2C" w:rsidP="000A6EA8">
      <w:pPr>
        <w:jc w:val="both"/>
        <w:rPr>
          <w:rFonts w:ascii="Arial" w:hAnsi="Arial" w:cs="Arial"/>
        </w:rPr>
      </w:pPr>
    </w:p>
    <w:p w:rsidR="00754BF3" w:rsidRDefault="00754BF3" w:rsidP="007A65FB">
      <w:pPr>
        <w:jc w:val="both"/>
        <w:rPr>
          <w:rFonts w:ascii="Arial" w:hAnsi="Arial" w:cs="Arial"/>
        </w:rPr>
      </w:pPr>
    </w:p>
    <w:p w:rsidR="000A6EA8" w:rsidRDefault="000A6EA8" w:rsidP="007A65FB">
      <w:pPr>
        <w:jc w:val="both"/>
        <w:rPr>
          <w:rFonts w:ascii="Arial" w:hAnsi="Arial" w:cs="Arial"/>
        </w:rPr>
      </w:pPr>
      <w:r w:rsidRPr="00A150CA">
        <w:rPr>
          <w:rFonts w:ascii="Arial" w:hAnsi="Arial" w:cs="Arial"/>
        </w:rPr>
        <w:t xml:space="preserve">La Oficina de Control </w:t>
      </w:r>
      <w:r w:rsidR="00415195" w:rsidRPr="00A150CA">
        <w:rPr>
          <w:rFonts w:ascii="Arial" w:hAnsi="Arial" w:cs="Arial"/>
        </w:rPr>
        <w:t>I</w:t>
      </w:r>
      <w:r w:rsidRPr="00A150CA">
        <w:rPr>
          <w:rFonts w:ascii="Arial" w:hAnsi="Arial" w:cs="Arial"/>
        </w:rPr>
        <w:t xml:space="preserve">nterno </w:t>
      </w:r>
      <w:r w:rsidR="005173CD" w:rsidRPr="00A150CA">
        <w:rPr>
          <w:rFonts w:ascii="Arial" w:hAnsi="Arial" w:cs="Arial"/>
        </w:rPr>
        <w:t>realizó</w:t>
      </w:r>
      <w:r w:rsidRPr="00A150CA">
        <w:rPr>
          <w:rFonts w:ascii="Arial" w:hAnsi="Arial" w:cs="Arial"/>
        </w:rPr>
        <w:t xml:space="preserve"> los siguientes informes de seguimiento en el periodo comprendido entre </w:t>
      </w:r>
      <w:r w:rsidR="00A150CA" w:rsidRPr="00A150CA">
        <w:rPr>
          <w:rFonts w:ascii="Arial" w:hAnsi="Arial" w:cs="Arial"/>
        </w:rPr>
        <w:t>marzo a junio</w:t>
      </w:r>
      <w:r w:rsidR="000D6E81" w:rsidRPr="00A150CA">
        <w:rPr>
          <w:rFonts w:ascii="Arial" w:hAnsi="Arial" w:cs="Arial"/>
        </w:rPr>
        <w:t xml:space="preserve"> de 2017</w:t>
      </w:r>
      <w:r w:rsidR="008915DD" w:rsidRPr="00A150CA">
        <w:rPr>
          <w:rFonts w:ascii="Arial" w:hAnsi="Arial" w:cs="Arial"/>
        </w:rPr>
        <w:t xml:space="preserve">: </w:t>
      </w:r>
    </w:p>
    <w:p w:rsidR="00396DA7" w:rsidRPr="00A150CA" w:rsidRDefault="00396DA7" w:rsidP="007A65FB">
      <w:pPr>
        <w:jc w:val="both"/>
        <w:rPr>
          <w:rFonts w:ascii="Arial" w:hAnsi="Arial" w:cs="Arial"/>
        </w:rPr>
      </w:pPr>
    </w:p>
    <w:p w:rsidR="007A65FB" w:rsidRPr="00A150CA" w:rsidRDefault="007A65FB" w:rsidP="007A65FB">
      <w:pPr>
        <w:jc w:val="both"/>
        <w:rPr>
          <w:rFonts w:ascii="Arial" w:hAnsi="Arial" w:cs="Arial"/>
          <w:b/>
          <w:bCs/>
        </w:rPr>
      </w:pPr>
      <w:r w:rsidRPr="00A150CA">
        <w:rPr>
          <w:rFonts w:ascii="Arial" w:hAnsi="Arial" w:cs="Arial"/>
          <w:b/>
          <w:bCs/>
        </w:rPr>
        <w:t>INFORMES POR REQUERIMIENTO LEGAL ENTIDADES EXTERNAS</w:t>
      </w:r>
    </w:p>
    <w:p w:rsidR="00A150CA" w:rsidRPr="00A150CA" w:rsidRDefault="00A150CA"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Informe de Gestión Contractual rendido a la CGR y transmitido a través de</w:t>
      </w:r>
      <w:r w:rsidRPr="00A150CA">
        <w:rPr>
          <w:rFonts w:ascii="Arial" w:eastAsiaTheme="minorHAnsi" w:hAnsi="Arial" w:cs="Arial"/>
          <w:sz w:val="22"/>
          <w:szCs w:val="22"/>
          <w:lang w:val="es-CO" w:eastAsia="en-US"/>
        </w:rPr>
        <w:t xml:space="preserve"> SIRECI – </w:t>
      </w:r>
      <w:r>
        <w:rPr>
          <w:rFonts w:ascii="Arial" w:eastAsiaTheme="minorHAnsi" w:hAnsi="Arial" w:cs="Arial"/>
          <w:sz w:val="22"/>
          <w:szCs w:val="22"/>
          <w:lang w:val="es-CO" w:eastAsia="en-US"/>
        </w:rPr>
        <w:t>A</w:t>
      </w:r>
      <w:r w:rsidRPr="00A150CA">
        <w:rPr>
          <w:rFonts w:ascii="Arial" w:eastAsiaTheme="minorHAnsi" w:hAnsi="Arial" w:cs="Arial"/>
          <w:sz w:val="22"/>
          <w:szCs w:val="22"/>
          <w:lang w:val="es-CO" w:eastAsia="en-US"/>
        </w:rPr>
        <w:t>bril</w:t>
      </w:r>
      <w:r>
        <w:rPr>
          <w:rFonts w:ascii="Arial" w:eastAsiaTheme="minorHAnsi" w:hAnsi="Arial" w:cs="Arial"/>
          <w:sz w:val="22"/>
          <w:szCs w:val="22"/>
          <w:lang w:val="es-CO" w:eastAsia="en-US"/>
        </w:rPr>
        <w:t>.</w:t>
      </w:r>
    </w:p>
    <w:p w:rsidR="00A150CA" w:rsidRPr="00A150CA" w:rsidRDefault="00A150CA"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C</w:t>
      </w:r>
      <w:r w:rsidRPr="00A150CA">
        <w:rPr>
          <w:rFonts w:ascii="Arial" w:eastAsiaTheme="minorHAnsi" w:hAnsi="Arial" w:cs="Arial"/>
          <w:sz w:val="22"/>
          <w:szCs w:val="22"/>
          <w:lang w:val="es-CO" w:eastAsia="en-US"/>
        </w:rPr>
        <w:t>ertificación dirigida a  la AGENCIA NACIONAL DE DEFENSA JURIDICA DEL ESTADO (E-KOGUI) – Marzo</w:t>
      </w:r>
      <w:r>
        <w:rPr>
          <w:rFonts w:ascii="Arial" w:eastAsiaTheme="minorHAnsi" w:hAnsi="Arial" w:cs="Arial"/>
          <w:sz w:val="22"/>
          <w:szCs w:val="22"/>
          <w:lang w:val="es-CO" w:eastAsia="en-US"/>
        </w:rPr>
        <w:t>.</w:t>
      </w:r>
    </w:p>
    <w:p w:rsidR="00A150CA" w:rsidRPr="00A150CA" w:rsidRDefault="00A150CA"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sidRPr="00A150CA">
        <w:rPr>
          <w:rFonts w:ascii="Arial" w:eastAsiaTheme="minorHAnsi" w:hAnsi="Arial" w:cs="Arial"/>
          <w:sz w:val="22"/>
          <w:szCs w:val="22"/>
          <w:lang w:val="es-CO" w:eastAsia="en-US"/>
        </w:rPr>
        <w:t>Informe de Rendición de la Cuenta Fiscal Anual y envío a la Contraloría General de la República – Marzo</w:t>
      </w:r>
      <w:r w:rsidR="006D226C">
        <w:rPr>
          <w:rFonts w:ascii="Arial" w:eastAsiaTheme="minorHAnsi" w:hAnsi="Arial" w:cs="Arial"/>
          <w:sz w:val="22"/>
          <w:szCs w:val="22"/>
          <w:lang w:val="es-CO" w:eastAsia="en-US"/>
        </w:rPr>
        <w:t>.</w:t>
      </w:r>
    </w:p>
    <w:p w:rsidR="00A150CA" w:rsidRPr="00A150CA" w:rsidRDefault="009E3AFD"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Seguimiento y Verificación del reporte a la CGR de la rendición </w:t>
      </w:r>
      <w:r w:rsidR="00A150CA" w:rsidRPr="00A150CA">
        <w:rPr>
          <w:rFonts w:ascii="Arial" w:eastAsiaTheme="minorHAnsi" w:hAnsi="Arial" w:cs="Arial"/>
          <w:sz w:val="22"/>
          <w:szCs w:val="22"/>
          <w:lang w:val="es-CO" w:eastAsia="en-US"/>
        </w:rPr>
        <w:t xml:space="preserve">de personal y costos en el </w:t>
      </w:r>
      <w:r>
        <w:rPr>
          <w:rFonts w:ascii="Arial" w:eastAsiaTheme="minorHAnsi" w:hAnsi="Arial" w:cs="Arial"/>
          <w:sz w:val="22"/>
          <w:szCs w:val="22"/>
          <w:lang w:val="es-CO" w:eastAsia="en-US"/>
        </w:rPr>
        <w:t>CHIP</w:t>
      </w:r>
      <w:r w:rsidR="00A150CA" w:rsidRPr="00A150CA">
        <w:rPr>
          <w:rFonts w:ascii="Arial" w:eastAsiaTheme="minorHAnsi" w:hAnsi="Arial" w:cs="Arial"/>
          <w:sz w:val="22"/>
          <w:szCs w:val="22"/>
          <w:lang w:val="es-CO" w:eastAsia="en-US"/>
        </w:rPr>
        <w:t xml:space="preserve"> – Marzo</w:t>
      </w:r>
      <w:r w:rsidR="006D226C">
        <w:rPr>
          <w:rFonts w:ascii="Arial" w:eastAsiaTheme="minorHAnsi" w:hAnsi="Arial" w:cs="Arial"/>
          <w:sz w:val="22"/>
          <w:szCs w:val="22"/>
          <w:lang w:val="es-CO" w:eastAsia="en-US"/>
        </w:rPr>
        <w:t>.</w:t>
      </w:r>
    </w:p>
    <w:p w:rsidR="00A150CA" w:rsidRPr="00A150CA" w:rsidRDefault="009E3AFD"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Informe sobre v</w:t>
      </w:r>
      <w:r w:rsidR="00A150CA" w:rsidRPr="00A150CA">
        <w:rPr>
          <w:rFonts w:ascii="Arial" w:eastAsiaTheme="minorHAnsi" w:hAnsi="Arial" w:cs="Arial"/>
          <w:sz w:val="22"/>
          <w:szCs w:val="22"/>
          <w:lang w:val="es-CO" w:eastAsia="en-US"/>
        </w:rPr>
        <w:t>erificación del cumplimiento de la normatividad relacionada con el licenciamiento de software y hardware – Marzo</w:t>
      </w:r>
      <w:r w:rsidR="006D226C">
        <w:rPr>
          <w:rFonts w:ascii="Arial" w:eastAsiaTheme="minorHAnsi" w:hAnsi="Arial" w:cs="Arial"/>
          <w:sz w:val="22"/>
          <w:szCs w:val="22"/>
          <w:lang w:val="es-CO" w:eastAsia="en-US"/>
        </w:rPr>
        <w:t>.</w:t>
      </w:r>
    </w:p>
    <w:p w:rsidR="00A150CA" w:rsidRPr="00A150CA" w:rsidRDefault="00A150CA"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sidRPr="00A150CA">
        <w:rPr>
          <w:rFonts w:ascii="Arial" w:eastAsiaTheme="minorHAnsi" w:hAnsi="Arial" w:cs="Arial"/>
          <w:sz w:val="22"/>
          <w:szCs w:val="22"/>
          <w:lang w:val="es-CO" w:eastAsia="en-US"/>
        </w:rPr>
        <w:t xml:space="preserve">Informe del Estado de Ejecución del Presupuesto de la Entidad al cierre de la vigencia. Anual para la </w:t>
      </w:r>
      <w:r w:rsidR="006D226C">
        <w:rPr>
          <w:rFonts w:ascii="Arial" w:eastAsiaTheme="minorHAnsi" w:hAnsi="Arial" w:cs="Arial"/>
          <w:sz w:val="22"/>
          <w:szCs w:val="22"/>
          <w:lang w:val="es-CO" w:eastAsia="en-US"/>
        </w:rPr>
        <w:t>C</w:t>
      </w:r>
      <w:r w:rsidRPr="00A150CA">
        <w:rPr>
          <w:rFonts w:ascii="Arial" w:eastAsiaTheme="minorHAnsi" w:hAnsi="Arial" w:cs="Arial"/>
          <w:sz w:val="22"/>
          <w:szCs w:val="22"/>
          <w:lang w:val="es-CO" w:eastAsia="en-US"/>
        </w:rPr>
        <w:t xml:space="preserve">omisión </w:t>
      </w:r>
      <w:r w:rsidR="006D226C">
        <w:rPr>
          <w:rFonts w:ascii="Arial" w:eastAsiaTheme="minorHAnsi" w:hAnsi="Arial" w:cs="Arial"/>
          <w:sz w:val="22"/>
          <w:szCs w:val="22"/>
          <w:lang w:val="es-CO" w:eastAsia="en-US"/>
        </w:rPr>
        <w:t>L</w:t>
      </w:r>
      <w:r w:rsidRPr="00A150CA">
        <w:rPr>
          <w:rFonts w:ascii="Arial" w:eastAsiaTheme="minorHAnsi" w:hAnsi="Arial" w:cs="Arial"/>
          <w:sz w:val="22"/>
          <w:szCs w:val="22"/>
          <w:lang w:val="es-CO" w:eastAsia="en-US"/>
        </w:rPr>
        <w:t xml:space="preserve">egal de </w:t>
      </w:r>
      <w:r w:rsidR="006D226C">
        <w:rPr>
          <w:rFonts w:ascii="Arial" w:eastAsiaTheme="minorHAnsi" w:hAnsi="Arial" w:cs="Arial"/>
          <w:sz w:val="22"/>
          <w:szCs w:val="22"/>
          <w:lang w:val="es-CO" w:eastAsia="en-US"/>
        </w:rPr>
        <w:t>C</w:t>
      </w:r>
      <w:r w:rsidRPr="00A150CA">
        <w:rPr>
          <w:rFonts w:ascii="Arial" w:eastAsiaTheme="minorHAnsi" w:hAnsi="Arial" w:cs="Arial"/>
          <w:sz w:val="22"/>
          <w:szCs w:val="22"/>
          <w:lang w:val="es-CO" w:eastAsia="en-US"/>
        </w:rPr>
        <w:t>uentas – Marzo</w:t>
      </w:r>
      <w:r w:rsidR="006D226C">
        <w:rPr>
          <w:rFonts w:ascii="Arial" w:eastAsiaTheme="minorHAnsi" w:hAnsi="Arial" w:cs="Arial"/>
          <w:sz w:val="22"/>
          <w:szCs w:val="22"/>
          <w:lang w:val="es-CO" w:eastAsia="en-US"/>
        </w:rPr>
        <w:t>.</w:t>
      </w:r>
    </w:p>
    <w:p w:rsidR="00A150CA" w:rsidRPr="00A150CA" w:rsidRDefault="009E3AFD"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Informe sobre el avance del </w:t>
      </w:r>
      <w:r w:rsidR="00A150CA" w:rsidRPr="00A150CA">
        <w:rPr>
          <w:rFonts w:ascii="Arial" w:eastAsiaTheme="minorHAnsi" w:hAnsi="Arial" w:cs="Arial"/>
          <w:sz w:val="22"/>
          <w:szCs w:val="22"/>
          <w:lang w:val="es-CO" w:eastAsia="en-US"/>
        </w:rPr>
        <w:t xml:space="preserve">Plan de </w:t>
      </w:r>
      <w:r>
        <w:rPr>
          <w:rFonts w:ascii="Arial" w:eastAsiaTheme="minorHAnsi" w:hAnsi="Arial" w:cs="Arial"/>
          <w:sz w:val="22"/>
          <w:szCs w:val="22"/>
          <w:lang w:val="es-CO" w:eastAsia="en-US"/>
        </w:rPr>
        <w:t>M</w:t>
      </w:r>
      <w:r w:rsidR="00A150CA" w:rsidRPr="00A150CA">
        <w:rPr>
          <w:rFonts w:ascii="Arial" w:eastAsiaTheme="minorHAnsi" w:hAnsi="Arial" w:cs="Arial"/>
          <w:sz w:val="22"/>
          <w:szCs w:val="22"/>
          <w:lang w:val="es-CO" w:eastAsia="en-US"/>
        </w:rPr>
        <w:t>ejoramiento</w:t>
      </w:r>
      <w:r>
        <w:rPr>
          <w:rFonts w:ascii="Arial" w:eastAsiaTheme="minorHAnsi" w:hAnsi="Arial" w:cs="Arial"/>
          <w:sz w:val="22"/>
          <w:szCs w:val="22"/>
          <w:lang w:val="es-CO" w:eastAsia="en-US"/>
        </w:rPr>
        <w:t xml:space="preserve"> de la CGR remitido a la </w:t>
      </w:r>
      <w:r w:rsidR="00A150CA" w:rsidRPr="00A150CA">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C</w:t>
      </w:r>
      <w:r w:rsidR="00A150CA" w:rsidRPr="00A150CA">
        <w:rPr>
          <w:rFonts w:ascii="Arial" w:eastAsiaTheme="minorHAnsi" w:hAnsi="Arial" w:cs="Arial"/>
          <w:sz w:val="22"/>
          <w:szCs w:val="22"/>
          <w:lang w:val="es-CO" w:eastAsia="en-US"/>
        </w:rPr>
        <w:t xml:space="preserve">omisión de </w:t>
      </w:r>
      <w:r>
        <w:rPr>
          <w:rFonts w:ascii="Arial" w:eastAsiaTheme="minorHAnsi" w:hAnsi="Arial" w:cs="Arial"/>
          <w:sz w:val="22"/>
          <w:szCs w:val="22"/>
          <w:lang w:val="es-CO" w:eastAsia="en-US"/>
        </w:rPr>
        <w:t>C</w:t>
      </w:r>
      <w:r w:rsidR="00A150CA" w:rsidRPr="00A150CA">
        <w:rPr>
          <w:rFonts w:ascii="Arial" w:eastAsiaTheme="minorHAnsi" w:hAnsi="Arial" w:cs="Arial"/>
          <w:sz w:val="22"/>
          <w:szCs w:val="22"/>
          <w:lang w:val="es-CO" w:eastAsia="en-US"/>
        </w:rPr>
        <w:t>uentas para la Cámara de Representantes –Mayo</w:t>
      </w:r>
      <w:r w:rsidR="006D226C">
        <w:rPr>
          <w:rFonts w:ascii="Arial" w:eastAsiaTheme="minorHAnsi" w:hAnsi="Arial" w:cs="Arial"/>
          <w:sz w:val="22"/>
          <w:szCs w:val="22"/>
          <w:lang w:val="es-CO" w:eastAsia="en-US"/>
        </w:rPr>
        <w:t>.</w:t>
      </w:r>
    </w:p>
    <w:p w:rsidR="00A150CA" w:rsidRPr="00A150CA" w:rsidRDefault="00A150CA"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sidRPr="00A150CA">
        <w:rPr>
          <w:rFonts w:ascii="Arial" w:eastAsiaTheme="minorHAnsi" w:hAnsi="Arial" w:cs="Arial"/>
          <w:sz w:val="22"/>
          <w:szCs w:val="22"/>
          <w:lang w:val="es-CO" w:eastAsia="en-US"/>
        </w:rPr>
        <w:t>Respuesta a solicitud de información para el fenecimiento de la cuenta general del Presupuesto y del Tesoro y Balance General de la Nación Vigencia Fiscal – Abril</w:t>
      </w:r>
      <w:r w:rsidR="006D226C">
        <w:rPr>
          <w:rFonts w:ascii="Arial" w:eastAsiaTheme="minorHAnsi" w:hAnsi="Arial" w:cs="Arial"/>
          <w:sz w:val="22"/>
          <w:szCs w:val="22"/>
          <w:lang w:val="es-CO" w:eastAsia="en-US"/>
        </w:rPr>
        <w:t>.</w:t>
      </w:r>
    </w:p>
    <w:p w:rsidR="00A150CA" w:rsidRPr="00A150CA" w:rsidRDefault="00A150CA" w:rsidP="00A150CA">
      <w:pPr>
        <w:pStyle w:val="NormalWeb"/>
        <w:numPr>
          <w:ilvl w:val="0"/>
          <w:numId w:val="29"/>
        </w:numPr>
        <w:spacing w:before="0" w:beforeAutospacing="0" w:after="0" w:afterAutospacing="0"/>
        <w:ind w:left="567" w:hanging="425"/>
        <w:jc w:val="both"/>
        <w:rPr>
          <w:rFonts w:ascii="Arial" w:eastAsiaTheme="minorHAnsi" w:hAnsi="Arial" w:cs="Arial"/>
          <w:sz w:val="22"/>
          <w:szCs w:val="22"/>
          <w:lang w:val="es-CO" w:eastAsia="en-US"/>
        </w:rPr>
      </w:pPr>
      <w:r w:rsidRPr="00A150CA">
        <w:rPr>
          <w:rFonts w:ascii="Arial" w:eastAsiaTheme="minorHAnsi" w:hAnsi="Arial" w:cs="Arial"/>
          <w:sz w:val="22"/>
          <w:szCs w:val="22"/>
          <w:lang w:val="es-CO" w:eastAsia="en-US"/>
        </w:rPr>
        <w:t xml:space="preserve">Seguimiento Mapa de Riesgos </w:t>
      </w:r>
      <w:r w:rsidR="009E3AFD">
        <w:rPr>
          <w:rFonts w:ascii="Arial" w:eastAsiaTheme="minorHAnsi" w:hAnsi="Arial" w:cs="Arial"/>
          <w:sz w:val="22"/>
          <w:szCs w:val="22"/>
          <w:lang w:val="es-CO" w:eastAsia="en-US"/>
        </w:rPr>
        <w:t>I</w:t>
      </w:r>
      <w:r w:rsidRPr="00A150CA">
        <w:rPr>
          <w:rFonts w:ascii="Arial" w:eastAsiaTheme="minorHAnsi" w:hAnsi="Arial" w:cs="Arial"/>
          <w:sz w:val="22"/>
          <w:szCs w:val="22"/>
          <w:lang w:val="es-CO" w:eastAsia="en-US"/>
        </w:rPr>
        <w:t xml:space="preserve">nstitucional y </w:t>
      </w:r>
      <w:r w:rsidR="009E3AFD">
        <w:rPr>
          <w:rFonts w:ascii="Arial" w:eastAsiaTheme="minorHAnsi" w:hAnsi="Arial" w:cs="Arial"/>
          <w:sz w:val="22"/>
          <w:szCs w:val="22"/>
          <w:lang w:val="es-CO" w:eastAsia="en-US"/>
        </w:rPr>
        <w:t>de C</w:t>
      </w:r>
      <w:r w:rsidRPr="00A150CA">
        <w:rPr>
          <w:rFonts w:ascii="Arial" w:eastAsiaTheme="minorHAnsi" w:hAnsi="Arial" w:cs="Arial"/>
          <w:sz w:val="22"/>
          <w:szCs w:val="22"/>
          <w:lang w:val="es-CO" w:eastAsia="en-US"/>
        </w:rPr>
        <w:t>orrupción –Mayo</w:t>
      </w:r>
      <w:r w:rsidR="006D226C">
        <w:rPr>
          <w:rFonts w:ascii="Arial" w:eastAsiaTheme="minorHAnsi" w:hAnsi="Arial" w:cs="Arial"/>
          <w:sz w:val="22"/>
          <w:szCs w:val="22"/>
          <w:lang w:val="es-CO" w:eastAsia="en-US"/>
        </w:rPr>
        <w:t>.</w:t>
      </w:r>
    </w:p>
    <w:p w:rsidR="00C95CB3" w:rsidRDefault="00C95CB3" w:rsidP="00A150CA">
      <w:pPr>
        <w:ind w:left="567" w:hanging="425"/>
        <w:jc w:val="both"/>
        <w:rPr>
          <w:rFonts w:ascii="Arial" w:hAnsi="Arial" w:cs="Arial"/>
        </w:rPr>
      </w:pPr>
    </w:p>
    <w:p w:rsidR="00A150CA" w:rsidRPr="00EB1082" w:rsidRDefault="00A150CA" w:rsidP="00C95CB3">
      <w:pPr>
        <w:jc w:val="center"/>
        <w:rPr>
          <w:noProof/>
          <w:highlight w:val="yellow"/>
          <w:lang w:eastAsia="es-CO"/>
        </w:rPr>
      </w:pPr>
    </w:p>
    <w:p w:rsidR="007A65FB" w:rsidRPr="00155084" w:rsidRDefault="007A65FB" w:rsidP="007A65FB">
      <w:pPr>
        <w:jc w:val="both"/>
        <w:rPr>
          <w:rFonts w:ascii="Arial" w:hAnsi="Arial" w:cs="Arial"/>
          <w:b/>
          <w:bCs/>
        </w:rPr>
      </w:pPr>
      <w:r w:rsidRPr="00155084">
        <w:rPr>
          <w:rFonts w:ascii="Arial" w:hAnsi="Arial" w:cs="Arial"/>
          <w:b/>
          <w:bCs/>
        </w:rPr>
        <w:t>INFORMES POR REQUERIMIENTO LEGAL INTERNOS</w:t>
      </w:r>
    </w:p>
    <w:p w:rsidR="009E3AFD" w:rsidRDefault="009E3AFD" w:rsidP="00BD2447">
      <w:pPr>
        <w:pStyle w:val="Prrafodelista"/>
        <w:contextualSpacing w:val="0"/>
        <w:jc w:val="both"/>
        <w:rPr>
          <w:rFonts w:ascii="Arial" w:eastAsiaTheme="minorHAnsi" w:hAnsi="Arial" w:cs="Arial"/>
          <w:sz w:val="22"/>
          <w:szCs w:val="22"/>
          <w:lang w:val="es-CO" w:eastAsia="en-US"/>
        </w:rPr>
      </w:pPr>
    </w:p>
    <w:p w:rsidR="009E3AFD" w:rsidRPr="009E3AFD" w:rsidRDefault="009E3AFD" w:rsidP="009E3AFD">
      <w:pPr>
        <w:pStyle w:val="NormalWeb"/>
        <w:numPr>
          <w:ilvl w:val="0"/>
          <w:numId w:val="30"/>
        </w:numPr>
        <w:spacing w:before="0" w:beforeAutospacing="0" w:after="0" w:afterAutospacing="0"/>
        <w:ind w:left="567" w:hanging="425"/>
        <w:rPr>
          <w:rFonts w:ascii="Arial" w:hAnsi="Arial" w:cs="Arial"/>
          <w:color w:val="000000"/>
          <w:sz w:val="22"/>
          <w:szCs w:val="22"/>
        </w:rPr>
      </w:pPr>
      <w:r w:rsidRPr="009E3AFD">
        <w:rPr>
          <w:rFonts w:ascii="Arial" w:hAnsi="Arial" w:cs="Arial"/>
          <w:color w:val="000000"/>
          <w:sz w:val="22"/>
          <w:szCs w:val="22"/>
        </w:rPr>
        <w:t>Seguimiento a las medidas de austeridad en el gasto público en la UARIV – Marzo y Mayo</w:t>
      </w:r>
    </w:p>
    <w:p w:rsidR="009E3AFD" w:rsidRPr="009E3AFD" w:rsidRDefault="009E3AFD" w:rsidP="009E3AFD">
      <w:pPr>
        <w:pStyle w:val="NormalWeb"/>
        <w:numPr>
          <w:ilvl w:val="0"/>
          <w:numId w:val="30"/>
        </w:numPr>
        <w:spacing w:before="0" w:beforeAutospacing="0" w:after="0" w:afterAutospacing="0"/>
        <w:ind w:left="567" w:hanging="425"/>
        <w:rPr>
          <w:rFonts w:ascii="Arial" w:hAnsi="Arial" w:cs="Arial"/>
          <w:color w:val="000000"/>
          <w:sz w:val="22"/>
          <w:szCs w:val="22"/>
        </w:rPr>
      </w:pPr>
      <w:r w:rsidRPr="009E3AFD">
        <w:rPr>
          <w:rFonts w:ascii="Arial" w:hAnsi="Arial" w:cs="Arial"/>
          <w:color w:val="000000"/>
          <w:sz w:val="22"/>
          <w:szCs w:val="22"/>
        </w:rPr>
        <w:t>Evaluación al Sistema de Información y Gestión del Empleo Público – SIGEP – Junio</w:t>
      </w:r>
    </w:p>
    <w:p w:rsidR="009E3AFD" w:rsidRPr="009E3AFD" w:rsidRDefault="009E3AFD" w:rsidP="009E3AFD">
      <w:pPr>
        <w:pStyle w:val="NormalWeb"/>
        <w:numPr>
          <w:ilvl w:val="0"/>
          <w:numId w:val="30"/>
        </w:numPr>
        <w:spacing w:before="0" w:beforeAutospacing="0" w:after="0" w:afterAutospacing="0"/>
        <w:ind w:left="567" w:hanging="425"/>
        <w:rPr>
          <w:rFonts w:ascii="Arial" w:hAnsi="Arial" w:cs="Arial"/>
          <w:color w:val="000000"/>
          <w:sz w:val="22"/>
          <w:szCs w:val="22"/>
        </w:rPr>
      </w:pPr>
      <w:r w:rsidRPr="009E3AFD">
        <w:rPr>
          <w:rFonts w:ascii="Arial" w:hAnsi="Arial" w:cs="Arial"/>
          <w:color w:val="000000"/>
          <w:sz w:val="22"/>
          <w:szCs w:val="22"/>
        </w:rPr>
        <w:t>Seguimiento Plan Anticorrupción –Mayo</w:t>
      </w:r>
    </w:p>
    <w:p w:rsidR="009E3AFD" w:rsidRPr="009E3AFD" w:rsidRDefault="009E3AFD" w:rsidP="009E3AFD">
      <w:pPr>
        <w:pStyle w:val="NormalWeb"/>
        <w:numPr>
          <w:ilvl w:val="0"/>
          <w:numId w:val="30"/>
        </w:numPr>
        <w:spacing w:before="0" w:beforeAutospacing="0" w:after="0" w:afterAutospacing="0"/>
        <w:ind w:left="567" w:hanging="425"/>
        <w:rPr>
          <w:rFonts w:ascii="Arial" w:hAnsi="Arial" w:cs="Arial"/>
          <w:color w:val="000000"/>
          <w:sz w:val="22"/>
          <w:szCs w:val="22"/>
        </w:rPr>
      </w:pPr>
      <w:r w:rsidRPr="009E3AFD">
        <w:rPr>
          <w:rFonts w:ascii="Arial" w:hAnsi="Arial" w:cs="Arial"/>
          <w:color w:val="000000"/>
          <w:sz w:val="22"/>
          <w:szCs w:val="22"/>
        </w:rPr>
        <w:t xml:space="preserve">Verificación, Seguimiento </w:t>
      </w:r>
      <w:r w:rsidR="00386FD3">
        <w:rPr>
          <w:rFonts w:ascii="Arial" w:hAnsi="Arial" w:cs="Arial"/>
          <w:color w:val="000000"/>
          <w:sz w:val="22"/>
          <w:szCs w:val="22"/>
        </w:rPr>
        <w:t xml:space="preserve">e </w:t>
      </w:r>
      <w:r w:rsidR="00615D09">
        <w:rPr>
          <w:rFonts w:ascii="Arial" w:hAnsi="Arial" w:cs="Arial"/>
          <w:color w:val="000000"/>
          <w:sz w:val="22"/>
          <w:szCs w:val="22"/>
        </w:rPr>
        <w:t>i</w:t>
      </w:r>
      <w:r w:rsidRPr="009E3AFD">
        <w:rPr>
          <w:rFonts w:ascii="Arial" w:hAnsi="Arial" w:cs="Arial"/>
          <w:color w:val="000000"/>
          <w:sz w:val="22"/>
          <w:szCs w:val="22"/>
        </w:rPr>
        <w:t>mplementación a la Herramienta Integrada de Planeación y de Gestión – Junio</w:t>
      </w:r>
    </w:p>
    <w:p w:rsidR="009E3AFD" w:rsidRPr="009E3AFD" w:rsidRDefault="009E3AFD" w:rsidP="009E3AFD">
      <w:pPr>
        <w:pStyle w:val="NormalWeb"/>
        <w:numPr>
          <w:ilvl w:val="0"/>
          <w:numId w:val="30"/>
        </w:numPr>
        <w:spacing w:before="0" w:beforeAutospacing="0" w:after="0" w:afterAutospacing="0"/>
        <w:ind w:left="567" w:hanging="425"/>
        <w:rPr>
          <w:rFonts w:ascii="Arial" w:hAnsi="Arial" w:cs="Arial"/>
          <w:color w:val="000000"/>
          <w:sz w:val="22"/>
          <w:szCs w:val="22"/>
        </w:rPr>
      </w:pPr>
      <w:r w:rsidRPr="009E3AFD">
        <w:rPr>
          <w:rFonts w:ascii="Arial" w:hAnsi="Arial" w:cs="Arial"/>
          <w:color w:val="000000"/>
          <w:sz w:val="22"/>
          <w:szCs w:val="22"/>
        </w:rPr>
        <w:t>Realizar un informe cuatrimestral y pormenorizado del estado del control interno de la Unidad – Marzo</w:t>
      </w:r>
    </w:p>
    <w:p w:rsidR="009E3AFD" w:rsidRPr="009E3AFD" w:rsidRDefault="009E3AFD" w:rsidP="009E3AFD">
      <w:pPr>
        <w:pStyle w:val="NormalWeb"/>
        <w:numPr>
          <w:ilvl w:val="0"/>
          <w:numId w:val="30"/>
        </w:numPr>
        <w:spacing w:before="0" w:beforeAutospacing="0" w:after="0" w:afterAutospacing="0"/>
        <w:ind w:left="567" w:hanging="425"/>
        <w:rPr>
          <w:rFonts w:ascii="Arial" w:hAnsi="Arial" w:cs="Arial"/>
          <w:color w:val="000000"/>
          <w:sz w:val="22"/>
          <w:szCs w:val="22"/>
        </w:rPr>
      </w:pPr>
      <w:r w:rsidRPr="009E3AFD">
        <w:rPr>
          <w:rFonts w:ascii="Arial" w:hAnsi="Arial" w:cs="Arial"/>
          <w:color w:val="000000"/>
          <w:sz w:val="22"/>
          <w:szCs w:val="22"/>
        </w:rPr>
        <w:t>Seguimiento Acuerdos de Gestión Talento Humano – Mayo</w:t>
      </w:r>
    </w:p>
    <w:p w:rsidR="009E3AFD" w:rsidRPr="009E3AFD" w:rsidRDefault="009E3AFD" w:rsidP="009E3AFD">
      <w:pPr>
        <w:pStyle w:val="NormalWeb"/>
        <w:numPr>
          <w:ilvl w:val="0"/>
          <w:numId w:val="30"/>
        </w:numPr>
        <w:spacing w:before="0" w:beforeAutospacing="0" w:after="0" w:afterAutospacing="0"/>
        <w:ind w:left="567" w:hanging="425"/>
        <w:rPr>
          <w:rFonts w:ascii="Arial" w:hAnsi="Arial" w:cs="Arial"/>
          <w:color w:val="000000"/>
          <w:sz w:val="22"/>
          <w:szCs w:val="22"/>
        </w:rPr>
      </w:pPr>
      <w:r w:rsidRPr="009E3AFD">
        <w:rPr>
          <w:rFonts w:ascii="Arial" w:hAnsi="Arial" w:cs="Arial"/>
          <w:color w:val="000000"/>
          <w:sz w:val="22"/>
          <w:szCs w:val="22"/>
        </w:rPr>
        <w:t>Seguimiento y control al cumplimiento de las funciones misionales de la Unidad para la Atención y Reparación Integral a Víctimas en las Direcciones Territoriales - Junio</w:t>
      </w:r>
    </w:p>
    <w:p w:rsidR="009E3AFD" w:rsidRPr="009E3AFD" w:rsidRDefault="009E3AFD" w:rsidP="009E3AFD">
      <w:pPr>
        <w:pStyle w:val="Prrafodelista"/>
        <w:ind w:left="567" w:hanging="425"/>
        <w:contextualSpacing w:val="0"/>
        <w:jc w:val="both"/>
        <w:rPr>
          <w:rFonts w:ascii="Arial" w:eastAsiaTheme="minorHAnsi" w:hAnsi="Arial" w:cs="Arial"/>
          <w:sz w:val="22"/>
          <w:szCs w:val="22"/>
          <w:lang w:val="es-ES" w:eastAsia="en-US"/>
        </w:rPr>
      </w:pPr>
    </w:p>
    <w:p w:rsidR="007A36EF" w:rsidRPr="00600C19" w:rsidRDefault="007A36EF" w:rsidP="007A65FB">
      <w:pPr>
        <w:jc w:val="both"/>
        <w:rPr>
          <w:rFonts w:ascii="Arial" w:hAnsi="Arial" w:cs="Arial"/>
        </w:rPr>
      </w:pPr>
    </w:p>
    <w:p w:rsidR="007A65FB" w:rsidRPr="00155084" w:rsidRDefault="007A65FB" w:rsidP="007A65FB">
      <w:pPr>
        <w:rPr>
          <w:rFonts w:ascii="Arial" w:hAnsi="Arial" w:cs="Arial"/>
          <w:b/>
          <w:bCs/>
        </w:rPr>
      </w:pPr>
      <w:r w:rsidRPr="00155084">
        <w:rPr>
          <w:rFonts w:ascii="Arial" w:hAnsi="Arial" w:cs="Arial"/>
          <w:b/>
          <w:bCs/>
        </w:rPr>
        <w:t>OTROS INFORMES DE SEGUIMIENTO</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Arqueo Caja Menor - FRV 2017 – Mayo</w:t>
      </w:r>
      <w:r>
        <w:rPr>
          <w:rFonts w:ascii="Arial" w:hAnsi="Arial" w:cs="Arial"/>
          <w:color w:val="000000"/>
          <w:sz w:val="22"/>
          <w:szCs w:val="22"/>
        </w:rPr>
        <w:t>.</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Arqueo Caja Menor UARIV 2017 – Mayo</w:t>
      </w:r>
      <w:r>
        <w:rPr>
          <w:rFonts w:ascii="Arial" w:hAnsi="Arial" w:cs="Arial"/>
          <w:color w:val="000000"/>
          <w:sz w:val="22"/>
          <w:szCs w:val="22"/>
        </w:rPr>
        <w:t>.</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Arqueo Caja Menor Viaticos 2017 – Mayo</w:t>
      </w:r>
      <w:r>
        <w:rPr>
          <w:rFonts w:ascii="Arial" w:hAnsi="Arial" w:cs="Arial"/>
          <w:color w:val="000000"/>
          <w:sz w:val="22"/>
          <w:szCs w:val="22"/>
        </w:rPr>
        <w:t>.</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 xml:space="preserve">Informe de Seguimiento del Estado de Ejecución Presupuestal </w:t>
      </w:r>
      <w:r w:rsidR="00B305E9">
        <w:rPr>
          <w:rFonts w:ascii="Arial" w:hAnsi="Arial" w:cs="Arial"/>
          <w:color w:val="000000"/>
          <w:sz w:val="22"/>
          <w:szCs w:val="22"/>
        </w:rPr>
        <w:t xml:space="preserve">de la </w:t>
      </w:r>
      <w:r w:rsidRPr="00155084">
        <w:rPr>
          <w:rFonts w:ascii="Arial" w:hAnsi="Arial" w:cs="Arial"/>
          <w:color w:val="000000"/>
          <w:sz w:val="22"/>
          <w:szCs w:val="22"/>
        </w:rPr>
        <w:t>Unidad – Marzo</w:t>
      </w:r>
      <w:r>
        <w:rPr>
          <w:rFonts w:ascii="Arial" w:hAnsi="Arial" w:cs="Arial"/>
          <w:color w:val="000000"/>
          <w:sz w:val="22"/>
          <w:szCs w:val="22"/>
        </w:rPr>
        <w:t>.</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Seguimiento NICSP – Abril</w:t>
      </w:r>
      <w:r>
        <w:rPr>
          <w:rFonts w:ascii="Arial" w:hAnsi="Arial" w:cs="Arial"/>
          <w:color w:val="000000"/>
          <w:sz w:val="22"/>
          <w:szCs w:val="22"/>
        </w:rPr>
        <w:t>.</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Evaluación Talento Humano (seguimiento al PM) – Marzo y Junio</w:t>
      </w:r>
      <w:r>
        <w:rPr>
          <w:rFonts w:ascii="Arial" w:hAnsi="Arial" w:cs="Arial"/>
          <w:color w:val="000000"/>
          <w:sz w:val="22"/>
          <w:szCs w:val="22"/>
        </w:rPr>
        <w:t>.</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Seguimiento Cooperación Internacional a la Donación Banco Mundial – Mayo</w:t>
      </w:r>
      <w:r>
        <w:rPr>
          <w:rFonts w:ascii="Arial" w:hAnsi="Arial" w:cs="Arial"/>
          <w:color w:val="000000"/>
          <w:sz w:val="22"/>
          <w:szCs w:val="22"/>
        </w:rPr>
        <w:t>.</w:t>
      </w:r>
    </w:p>
    <w:p w:rsidR="00155084" w:rsidRPr="00155084" w:rsidRDefault="00155084" w:rsidP="00155084">
      <w:pPr>
        <w:pStyle w:val="Prrafodelista"/>
        <w:numPr>
          <w:ilvl w:val="0"/>
          <w:numId w:val="31"/>
        </w:numPr>
        <w:contextualSpacing w:val="0"/>
        <w:rPr>
          <w:rFonts w:ascii="Arial" w:hAnsi="Arial" w:cs="Arial"/>
          <w:color w:val="000000"/>
          <w:sz w:val="22"/>
          <w:szCs w:val="22"/>
        </w:rPr>
      </w:pPr>
      <w:r w:rsidRPr="00155084">
        <w:rPr>
          <w:rFonts w:ascii="Arial" w:hAnsi="Arial" w:cs="Arial"/>
          <w:color w:val="000000"/>
          <w:sz w:val="22"/>
          <w:szCs w:val="22"/>
        </w:rPr>
        <w:t xml:space="preserve">Monitoreo sobre el avance y gestión </w:t>
      </w:r>
      <w:r>
        <w:rPr>
          <w:rFonts w:ascii="Arial" w:hAnsi="Arial" w:cs="Arial"/>
          <w:color w:val="000000"/>
          <w:sz w:val="22"/>
          <w:szCs w:val="22"/>
        </w:rPr>
        <w:t>f</w:t>
      </w:r>
      <w:r w:rsidRPr="00155084">
        <w:rPr>
          <w:rFonts w:ascii="Arial" w:hAnsi="Arial" w:cs="Arial"/>
          <w:color w:val="000000"/>
          <w:sz w:val="22"/>
          <w:szCs w:val="22"/>
        </w:rPr>
        <w:t xml:space="preserve">unciones </w:t>
      </w:r>
      <w:r>
        <w:rPr>
          <w:rFonts w:ascii="Arial" w:hAnsi="Arial" w:cs="Arial"/>
          <w:color w:val="000000"/>
          <w:sz w:val="22"/>
          <w:szCs w:val="22"/>
        </w:rPr>
        <w:t>p</w:t>
      </w:r>
      <w:r w:rsidRPr="00155084">
        <w:rPr>
          <w:rFonts w:ascii="Arial" w:hAnsi="Arial" w:cs="Arial"/>
          <w:color w:val="000000"/>
          <w:sz w:val="22"/>
          <w:szCs w:val="22"/>
        </w:rPr>
        <w:t>reventivas – Marzo</w:t>
      </w:r>
      <w:r>
        <w:rPr>
          <w:rFonts w:ascii="Arial" w:hAnsi="Arial" w:cs="Arial"/>
          <w:color w:val="000000"/>
          <w:sz w:val="22"/>
          <w:szCs w:val="22"/>
        </w:rPr>
        <w:t>.</w:t>
      </w:r>
    </w:p>
    <w:p w:rsidR="00155084" w:rsidRPr="00155084" w:rsidRDefault="00155084" w:rsidP="00155084">
      <w:pPr>
        <w:rPr>
          <w:rFonts w:ascii="Verdana" w:hAnsi="Verdana"/>
          <w:color w:val="000000"/>
          <w:sz w:val="20"/>
          <w:szCs w:val="20"/>
          <w:lang w:val="es-ES_tradnl"/>
        </w:rPr>
      </w:pPr>
    </w:p>
    <w:p w:rsidR="00155084" w:rsidRDefault="00155084" w:rsidP="007A65FB">
      <w:pPr>
        <w:rPr>
          <w:rFonts w:ascii="Arial" w:hAnsi="Arial" w:cs="Arial"/>
          <w:b/>
          <w:bCs/>
        </w:rPr>
      </w:pPr>
    </w:p>
    <w:p w:rsidR="004565C4" w:rsidRPr="00EF0859" w:rsidRDefault="004565C4" w:rsidP="000A6EA8">
      <w:pPr>
        <w:rPr>
          <w:rFonts w:ascii="Arial" w:hAnsi="Arial" w:cs="Arial"/>
        </w:rPr>
      </w:pPr>
      <w:r>
        <w:rPr>
          <w:noProof/>
          <w:lang w:eastAsia="es-CO"/>
        </w:rPr>
        <mc:AlternateContent>
          <mc:Choice Requires="wps">
            <w:drawing>
              <wp:anchor distT="0" distB="0" distL="114300" distR="114300" simplePos="0" relativeHeight="251725824" behindDoc="0" locked="0" layoutInCell="1" allowOverlap="1" wp14:anchorId="5E6CD564" wp14:editId="10435045">
                <wp:simplePos x="0" y="0"/>
                <wp:positionH relativeFrom="margin">
                  <wp:posOffset>762000</wp:posOffset>
                </wp:positionH>
                <wp:positionV relativeFrom="paragraph">
                  <wp:posOffset>160655</wp:posOffset>
                </wp:positionV>
                <wp:extent cx="4792345" cy="40005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400050"/>
                        </a:xfrm>
                        <a:prstGeom prst="rect">
                          <a:avLst/>
                        </a:prstGeom>
                        <a:noFill/>
                        <a:ln w="6350">
                          <a:noFill/>
                        </a:ln>
                        <a:effectLst/>
                      </wps:spPr>
                      <wps:txbx>
                        <w:txbxContent>
                          <w:p w:rsidR="00CD451B" w:rsidRPr="004565C4" w:rsidRDefault="00CD451B"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D564" id="Cuadro de texto 27" o:spid="_x0000_s1043" type="#_x0000_t202" style="position:absolute;margin-left:60pt;margin-top:12.65pt;width:377.35pt;height:3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" filled="f" stroked="f" strokeweight=".5pt">
                <v:path arrowok="t"/>
                <v:textbox>
                  <w:txbxContent>
                    <w:p w:rsidR="00CD451B" w:rsidRPr="004565C4" w:rsidRDefault="00CD451B"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v:textbox>
                <w10:wrap anchorx="margin"/>
              </v:shape>
            </w:pict>
          </mc:Fallback>
        </mc:AlternateContent>
      </w:r>
      <w:r>
        <w:rPr>
          <w:noProof/>
          <w:lang w:eastAsia="es-CO"/>
        </w:rPr>
        <mc:AlternateContent>
          <mc:Choice Requires="wps">
            <w:drawing>
              <wp:anchor distT="0" distB="0" distL="114300" distR="114300" simplePos="0" relativeHeight="251723776" behindDoc="0" locked="0" layoutInCell="1" allowOverlap="1" wp14:anchorId="45E92D0B" wp14:editId="1D71CA60">
                <wp:simplePos x="0" y="0"/>
                <wp:positionH relativeFrom="margin">
                  <wp:posOffset>307340</wp:posOffset>
                </wp:positionH>
                <wp:positionV relativeFrom="paragraph">
                  <wp:posOffset>149225</wp:posOffset>
                </wp:positionV>
                <wp:extent cx="352425" cy="333375"/>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CD451B" w:rsidRPr="004565C4" w:rsidRDefault="00CD451B"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2D0B" id="Cuadro de texto 29" o:spid="_x0000_s1044" type="#_x0000_t202" style="position:absolute;margin-left:24.2pt;margin-top:11.75pt;width:27.75pt;height:26.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" filled="f" stroked="f" strokeweight=".5pt">
                <v:path arrowok="t"/>
                <v:textbox>
                  <w:txbxContent>
                    <w:p w:rsidR="00CD451B" w:rsidRPr="004565C4" w:rsidRDefault="00CD451B"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v:textbox>
                <w10:wrap anchorx="margin"/>
              </v:shape>
            </w:pict>
          </mc:Fallback>
        </mc:AlternateContent>
      </w:r>
      <w:r>
        <w:rPr>
          <w:noProof/>
          <w:lang w:eastAsia="es-CO"/>
        </w:rPr>
        <mc:AlternateContent>
          <mc:Choice Requires="wps">
            <w:drawing>
              <wp:anchor distT="0" distB="0" distL="114300" distR="114300" simplePos="0" relativeHeight="251721728" behindDoc="0" locked="0" layoutInCell="1" allowOverlap="1" wp14:anchorId="316D9460" wp14:editId="53E1F600">
                <wp:simplePos x="0" y="0"/>
                <wp:positionH relativeFrom="column">
                  <wp:posOffset>190500</wp:posOffset>
                </wp:positionH>
                <wp:positionV relativeFrom="paragraph">
                  <wp:posOffset>55880</wp:posOffset>
                </wp:positionV>
                <wp:extent cx="571500" cy="552450"/>
                <wp:effectExtent l="38100" t="95250" r="114300" b="57150"/>
                <wp:wrapNone/>
                <wp:docPr id="28" name="Co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B29A5" id="Conector 28" o:spid="_x0000_s1026" type="#_x0000_t120" style="position:absolute;margin-left:15pt;margin-top:4.4pt;width:45pt;height: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719680" behindDoc="0" locked="0" layoutInCell="1" allowOverlap="1" wp14:anchorId="72A8668D" wp14:editId="41732B27">
                <wp:simplePos x="0" y="0"/>
                <wp:positionH relativeFrom="margin">
                  <wp:posOffset>533400</wp:posOffset>
                </wp:positionH>
                <wp:positionV relativeFrom="paragraph">
                  <wp:posOffset>141605</wp:posOffset>
                </wp:positionV>
                <wp:extent cx="4918075" cy="466725"/>
                <wp:effectExtent l="38100" t="95250" r="111125" b="666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66725"/>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6DA1E" id="Rectángulo 25" o:spid="_x0000_s1026" style="position:absolute;margin-left:42pt;margin-top:11.15pt;width:387.25pt;height:36.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" fillcolor="#ff9797" strokecolor="red" strokeweight="2pt">
                <v:shadow on="t" color="black" opacity="26214f" origin="-.5,.5" offset=".74836mm,-.74836mm"/>
                <v:path arrowok="t"/>
                <w10:wrap anchorx="margin"/>
              </v:rect>
            </w:pict>
          </mc:Fallback>
        </mc:AlternateContent>
      </w:r>
    </w:p>
    <w:p w:rsidR="000A6EA8" w:rsidRPr="000A6EA8" w:rsidRDefault="000A6EA8" w:rsidP="00A00861">
      <w:pPr>
        <w:tabs>
          <w:tab w:val="left" w:pos="900"/>
        </w:tabs>
        <w:jc w:val="both"/>
        <w:rPr>
          <w:rFonts w:ascii="Arial" w:hAnsi="Arial" w:cs="Arial"/>
        </w:rPr>
      </w:pPr>
    </w:p>
    <w:p w:rsidR="00A00861" w:rsidRDefault="00A00861" w:rsidP="00253194">
      <w:pPr>
        <w:jc w:val="both"/>
        <w:rPr>
          <w:rFonts w:ascii="Arial" w:hAnsi="Arial" w:cs="Arial"/>
        </w:rPr>
      </w:pPr>
    </w:p>
    <w:p w:rsidR="00823FF8" w:rsidRDefault="00823FF8" w:rsidP="00823FF8">
      <w:pPr>
        <w:autoSpaceDE w:val="0"/>
        <w:autoSpaceDN w:val="0"/>
        <w:adjustRightInd w:val="0"/>
        <w:spacing w:after="0" w:line="240" w:lineRule="auto"/>
        <w:rPr>
          <w:rFonts w:ascii="Arial" w:hAnsi="Arial" w:cs="Arial"/>
          <w:b/>
        </w:rPr>
      </w:pPr>
      <w:r w:rsidRPr="00823FF8">
        <w:rPr>
          <w:rFonts w:ascii="Arial" w:hAnsi="Arial" w:cs="Arial"/>
          <w:noProof/>
          <w:lang w:eastAsia="es-CO"/>
        </w:rPr>
        <mc:AlternateContent>
          <mc:Choice Requires="wps">
            <w:drawing>
              <wp:anchor distT="0" distB="0" distL="114300" distR="114300" simplePos="0" relativeHeight="251754496" behindDoc="0" locked="0" layoutInCell="1" allowOverlap="1" wp14:anchorId="2BB699D4" wp14:editId="1738373B">
                <wp:simplePos x="0" y="0"/>
                <wp:positionH relativeFrom="margin">
                  <wp:posOffset>-38100</wp:posOffset>
                </wp:positionH>
                <wp:positionV relativeFrom="paragraph">
                  <wp:posOffset>168275</wp:posOffset>
                </wp:positionV>
                <wp:extent cx="5391150" cy="333375"/>
                <wp:effectExtent l="0" t="0" r="38100" b="666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823FF8" w:rsidRDefault="00CD451B" w:rsidP="00823FF8">
                            <w:pPr>
                              <w:autoSpaceDE w:val="0"/>
                              <w:autoSpaceDN w:val="0"/>
                              <w:adjustRightInd w:val="0"/>
                              <w:spacing w:after="0" w:line="240" w:lineRule="auto"/>
                              <w:rPr>
                                <w:rFonts w:ascii="Times New Roman" w:hAnsi="Times New Roman" w:cs="Times New Roman"/>
                                <w:b/>
                                <w:color w:val="FF0000"/>
                                <w:sz w:val="28"/>
                                <w:szCs w:val="28"/>
                              </w:rPr>
                            </w:pPr>
                            <w:r w:rsidRPr="00823FF8">
                              <w:rPr>
                                <w:rFonts w:ascii="Times New Roman" w:hAnsi="Times New Roman" w:cs="Times New Roman"/>
                                <w:b/>
                                <w:color w:val="FF0000"/>
                                <w:sz w:val="28"/>
                                <w:szCs w:val="28"/>
                              </w:rPr>
                              <w:t>INFORMACIÓN Y COMUNICACIÓN INTERNA Y EXTERNA</w:t>
                            </w:r>
                          </w:p>
                          <w:p w:rsidR="00CD451B" w:rsidRPr="00823FF8" w:rsidRDefault="00CD451B" w:rsidP="00823FF8">
                            <w:pPr>
                              <w:jc w:val="both"/>
                              <w:rPr>
                                <w:rFonts w:ascii="Times New Roman" w:hAnsi="Times New Roman" w:cs="Times New Roman"/>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99D4" id="_x0000_s1045" style="position:absolute;margin-left:-3pt;margin-top:13.25pt;width:424.5pt;height:26.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" strokecolor="#d99594" strokeweight="1pt">
                <v:fill color2="#e5b8b7" focus="100%" type="gradient"/>
                <v:shadow on="t" color="#622423" opacity=".5" offset="1pt"/>
                <v:textbox>
                  <w:txbxContent>
                    <w:p w:rsidR="00CD451B" w:rsidRPr="00823FF8" w:rsidRDefault="00CD451B" w:rsidP="00823FF8">
                      <w:pPr>
                        <w:autoSpaceDE w:val="0"/>
                        <w:autoSpaceDN w:val="0"/>
                        <w:adjustRightInd w:val="0"/>
                        <w:spacing w:after="0" w:line="240" w:lineRule="auto"/>
                        <w:rPr>
                          <w:rFonts w:ascii="Times New Roman" w:hAnsi="Times New Roman" w:cs="Times New Roman"/>
                          <w:b/>
                          <w:color w:val="FF0000"/>
                          <w:sz w:val="28"/>
                          <w:szCs w:val="28"/>
                        </w:rPr>
                      </w:pPr>
                      <w:r w:rsidRPr="00823FF8">
                        <w:rPr>
                          <w:rFonts w:ascii="Times New Roman" w:hAnsi="Times New Roman" w:cs="Times New Roman"/>
                          <w:b/>
                          <w:color w:val="FF0000"/>
                          <w:sz w:val="28"/>
                          <w:szCs w:val="28"/>
                        </w:rPr>
                        <w:t>INFORMACIÓN Y COMUNICACIÓN INTERNA Y EXTERNA</w:t>
                      </w:r>
                    </w:p>
                    <w:p w:rsidR="00CD451B" w:rsidRPr="00823FF8" w:rsidRDefault="00CD451B" w:rsidP="00823FF8">
                      <w:pPr>
                        <w:jc w:val="both"/>
                        <w:rPr>
                          <w:rFonts w:ascii="Times New Roman" w:hAnsi="Times New Roman" w:cs="Times New Roman"/>
                          <w:color w:val="FF0000"/>
                          <w:sz w:val="28"/>
                          <w:szCs w:val="28"/>
                        </w:rPr>
                      </w:pPr>
                    </w:p>
                  </w:txbxContent>
                </v:textbox>
                <w10:wrap anchorx="margin"/>
              </v:rect>
            </w:pict>
          </mc:Fallback>
        </mc:AlternateContent>
      </w:r>
    </w:p>
    <w:p w:rsidR="00823FF8" w:rsidRDefault="00823FF8" w:rsidP="00823FF8">
      <w:pPr>
        <w:autoSpaceDE w:val="0"/>
        <w:autoSpaceDN w:val="0"/>
        <w:adjustRightInd w:val="0"/>
        <w:spacing w:after="0" w:line="240" w:lineRule="auto"/>
        <w:rPr>
          <w:rFonts w:ascii="Arial" w:hAnsi="Arial" w:cs="Arial"/>
          <w:b/>
        </w:rPr>
      </w:pPr>
    </w:p>
    <w:p w:rsidR="00823FF8" w:rsidRDefault="00823FF8" w:rsidP="00823FF8">
      <w:pPr>
        <w:autoSpaceDE w:val="0"/>
        <w:autoSpaceDN w:val="0"/>
        <w:adjustRightInd w:val="0"/>
        <w:spacing w:after="0" w:line="240" w:lineRule="auto"/>
        <w:rPr>
          <w:rFonts w:ascii="Arial" w:hAnsi="Arial" w:cs="Arial"/>
          <w:b/>
        </w:rPr>
      </w:pPr>
    </w:p>
    <w:p w:rsidR="00823FF8" w:rsidRDefault="00823FF8" w:rsidP="00823FF8">
      <w:pPr>
        <w:autoSpaceDE w:val="0"/>
        <w:autoSpaceDN w:val="0"/>
        <w:adjustRightInd w:val="0"/>
        <w:spacing w:after="0" w:line="240" w:lineRule="auto"/>
        <w:rPr>
          <w:rFonts w:ascii="Arial" w:hAnsi="Arial" w:cs="Arial"/>
          <w:b/>
        </w:rPr>
      </w:pPr>
    </w:p>
    <w:p w:rsidR="00823FF8" w:rsidRDefault="00823FF8" w:rsidP="009B696E">
      <w:pPr>
        <w:pStyle w:val="Prrafodelista"/>
        <w:spacing w:after="200"/>
        <w:ind w:left="0"/>
        <w:jc w:val="both"/>
        <w:rPr>
          <w:rFonts w:ascii="Arial" w:eastAsiaTheme="minorHAnsi" w:hAnsi="Arial" w:cs="Arial"/>
          <w:b/>
          <w:sz w:val="22"/>
          <w:szCs w:val="22"/>
          <w:u w:val="single"/>
          <w:lang w:val="es-CO" w:eastAsia="en-US"/>
        </w:rPr>
      </w:pPr>
    </w:p>
    <w:p w:rsidR="00CC45B5" w:rsidRPr="000D4CB7" w:rsidRDefault="00CC45B5" w:rsidP="009B696E">
      <w:pPr>
        <w:pStyle w:val="Prrafodelista"/>
        <w:spacing w:after="200"/>
        <w:ind w:left="0"/>
        <w:jc w:val="both"/>
        <w:rPr>
          <w:rFonts w:ascii="Arial" w:eastAsiaTheme="minorHAnsi" w:hAnsi="Arial" w:cs="Arial"/>
          <w:b/>
          <w:sz w:val="22"/>
          <w:szCs w:val="22"/>
          <w:highlight w:val="yellow"/>
          <w:u w:val="single"/>
          <w:lang w:val="es-CO" w:eastAsia="en-US"/>
        </w:rPr>
      </w:pPr>
      <w:r w:rsidRPr="007A36EF">
        <w:rPr>
          <w:rFonts w:ascii="Arial" w:eastAsiaTheme="minorHAnsi" w:hAnsi="Arial" w:cs="Arial"/>
          <w:b/>
          <w:sz w:val="22"/>
          <w:szCs w:val="22"/>
          <w:u w:val="single"/>
          <w:lang w:val="es-CO" w:eastAsia="en-US"/>
        </w:rPr>
        <w:t>FUENTES DE INFORMACIÒN EXTERNA</w:t>
      </w:r>
    </w:p>
    <w:p w:rsidR="00CC45B5" w:rsidRPr="000D4CB7" w:rsidRDefault="00CC45B5" w:rsidP="009B696E">
      <w:pPr>
        <w:pStyle w:val="Prrafodelista"/>
        <w:spacing w:after="200"/>
        <w:ind w:left="0"/>
        <w:jc w:val="both"/>
        <w:rPr>
          <w:rFonts w:ascii="Arial" w:eastAsiaTheme="minorHAnsi" w:hAnsi="Arial" w:cs="Arial"/>
          <w:sz w:val="22"/>
          <w:szCs w:val="22"/>
          <w:highlight w:val="yellow"/>
          <w:lang w:val="es-CO" w:eastAsia="en-US"/>
        </w:rPr>
      </w:pPr>
    </w:p>
    <w:p w:rsidR="009B696E" w:rsidRPr="00925B5A" w:rsidRDefault="009B696E" w:rsidP="004F08ED">
      <w:pPr>
        <w:pStyle w:val="Prrafodelista"/>
        <w:numPr>
          <w:ilvl w:val="3"/>
          <w:numId w:val="30"/>
        </w:numPr>
        <w:spacing w:after="200"/>
        <w:ind w:left="284" w:hanging="426"/>
        <w:jc w:val="both"/>
        <w:rPr>
          <w:rFonts w:ascii="Arial" w:eastAsiaTheme="minorHAnsi" w:hAnsi="Arial" w:cs="Arial"/>
          <w:sz w:val="22"/>
          <w:szCs w:val="22"/>
          <w:lang w:val="es-CO" w:eastAsia="en-US"/>
        </w:rPr>
      </w:pPr>
      <w:r w:rsidRPr="00925B5A">
        <w:rPr>
          <w:rFonts w:ascii="Arial" w:eastAsiaTheme="minorHAnsi" w:hAnsi="Arial" w:cs="Arial"/>
          <w:sz w:val="22"/>
          <w:szCs w:val="22"/>
          <w:lang w:val="es-CO" w:eastAsia="en-US"/>
        </w:rPr>
        <w:t>Información reportada sobre Derechos de Petición:</w:t>
      </w:r>
    </w:p>
    <w:p w:rsidR="009B696E" w:rsidRPr="0091685C" w:rsidRDefault="009B696E" w:rsidP="009B696E">
      <w:pPr>
        <w:pStyle w:val="Prrafodelista"/>
        <w:spacing w:after="200"/>
        <w:ind w:left="0"/>
        <w:jc w:val="both"/>
        <w:rPr>
          <w:rFonts w:ascii="Arial" w:eastAsiaTheme="minorHAnsi" w:hAnsi="Arial" w:cs="Arial"/>
          <w:sz w:val="22"/>
          <w:szCs w:val="22"/>
          <w:highlight w:val="yellow"/>
          <w:lang w:val="es-CO" w:eastAsia="en-US"/>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Concentración del proceso de atención, trámite y respuesta a peticiones en el gestor de procesos LEX de la Entidad.</w:t>
      </w:r>
    </w:p>
    <w:p w:rsidR="00925B5A" w:rsidRPr="00925B5A" w:rsidRDefault="00925B5A" w:rsidP="004F08ED">
      <w:pPr>
        <w:spacing w:after="0" w:line="240" w:lineRule="auto"/>
        <w:ind w:left="567" w:hanging="425"/>
        <w:jc w:val="both"/>
        <w:rPr>
          <w:rFonts w:ascii="Arial" w:eastAsia="Times New Roman" w:hAnsi="Arial" w:cs="Arial"/>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Funcionamiento  del buzón judicial el cual permite la radicación y respuesta de las acciones de tutela con los jueces en términos</w:t>
      </w:r>
      <w:r>
        <w:rPr>
          <w:rFonts w:ascii="Arial" w:eastAsia="Times New Roman" w:hAnsi="Arial" w:cs="Arial"/>
        </w:rPr>
        <w:t>.</w:t>
      </w:r>
    </w:p>
    <w:p w:rsidR="00925B5A" w:rsidRDefault="00925B5A" w:rsidP="004F08ED">
      <w:pPr>
        <w:pStyle w:val="Prrafodelista"/>
        <w:ind w:left="567" w:hanging="425"/>
        <w:rPr>
          <w:rFonts w:ascii="Arial" w:hAnsi="Arial" w:cs="Arial"/>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 xml:space="preserve">Disminución del 81% en la radicación de peticiones, quejas y reclamos y el 92% de las acciones de tutela para el año 2017 respecto del año inmediatamente anterior. </w:t>
      </w:r>
    </w:p>
    <w:p w:rsidR="00925B5A" w:rsidRDefault="00925B5A" w:rsidP="004F08ED">
      <w:pPr>
        <w:pStyle w:val="Prrafodelista"/>
        <w:ind w:left="567" w:hanging="425"/>
        <w:rPr>
          <w:rFonts w:ascii="Arial" w:hAnsi="Arial" w:cs="Arial"/>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Implementación de la estrategia de acompañamiento in situ de las direcciones misionales, a fin de optimizar los tiempos de respuesta escrita a peticiones, quejas y reclamos.</w:t>
      </w:r>
    </w:p>
    <w:p w:rsidR="00925B5A" w:rsidRDefault="00925B5A" w:rsidP="004F08ED">
      <w:pPr>
        <w:pStyle w:val="Prrafodelista"/>
        <w:ind w:left="567" w:hanging="425"/>
        <w:rPr>
          <w:rFonts w:ascii="Arial" w:hAnsi="Arial" w:cs="Arial"/>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Reglamentación del derecho de petición verbal de la Unidad para las Víctimas mediante Resolución 156 de 28 de febrero de 2017.</w:t>
      </w:r>
    </w:p>
    <w:p w:rsidR="00925B5A" w:rsidRDefault="00925B5A" w:rsidP="004F08ED">
      <w:pPr>
        <w:pStyle w:val="Prrafodelista"/>
        <w:ind w:left="567" w:hanging="425"/>
        <w:rPr>
          <w:rFonts w:ascii="Arial" w:hAnsi="Arial" w:cs="Arial"/>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Representación de los Directores Territoriales respecto de solicitud de reuniones, citas, entrevista o encuentros con el Director General, de acuerdo a su complejidad, a través de la Resolución 156 de 28 de febrero de 2017.</w:t>
      </w:r>
    </w:p>
    <w:p w:rsidR="00925B5A" w:rsidRDefault="00925B5A" w:rsidP="004F08ED">
      <w:pPr>
        <w:pStyle w:val="Prrafodelista"/>
        <w:ind w:left="567" w:hanging="425"/>
        <w:rPr>
          <w:rFonts w:ascii="Arial" w:hAnsi="Arial" w:cs="Arial"/>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Unificación de la ruta de lineamientos a través del líder conceptual, lo cual permite la unidad de criterios en la aplicabilidad de los conceptos jurídicos y rutas operativas frente a la solución de casos.</w:t>
      </w:r>
    </w:p>
    <w:p w:rsidR="00925B5A" w:rsidRDefault="00925B5A" w:rsidP="004F08ED">
      <w:pPr>
        <w:pStyle w:val="Prrafodelista"/>
        <w:ind w:left="567" w:hanging="425"/>
        <w:rPr>
          <w:rFonts w:ascii="Arial" w:hAnsi="Arial" w:cs="Arial"/>
        </w:rPr>
      </w:pPr>
    </w:p>
    <w:p w:rsidR="00925B5A" w:rsidRDefault="00925B5A" w:rsidP="004F08ED">
      <w:pPr>
        <w:numPr>
          <w:ilvl w:val="0"/>
          <w:numId w:val="26"/>
        </w:numPr>
        <w:spacing w:after="0" w:line="240" w:lineRule="auto"/>
        <w:ind w:left="567" w:hanging="425"/>
        <w:jc w:val="both"/>
        <w:rPr>
          <w:rFonts w:ascii="Arial" w:eastAsia="Times New Roman" w:hAnsi="Arial" w:cs="Arial"/>
        </w:rPr>
      </w:pPr>
      <w:r w:rsidRPr="00925B5A">
        <w:rPr>
          <w:rFonts w:ascii="Arial" w:eastAsia="Times New Roman" w:hAnsi="Arial" w:cs="Arial"/>
        </w:rPr>
        <w:t>Eliminación de la recepción de recursos en físico y aseguramiento de registro de todos los recursos recibidos, junto con cada una de sus actividades, con el fin de mantener toda la trazabilidad.</w:t>
      </w:r>
    </w:p>
    <w:p w:rsidR="00925B5A" w:rsidRDefault="00925B5A" w:rsidP="00925B5A">
      <w:pPr>
        <w:pStyle w:val="Prrafodelista"/>
        <w:rPr>
          <w:rFonts w:ascii="Arial" w:hAnsi="Arial" w:cs="Arial"/>
        </w:rPr>
      </w:pPr>
    </w:p>
    <w:p w:rsidR="00925B5A" w:rsidRDefault="00925B5A" w:rsidP="004F08ED">
      <w:pPr>
        <w:pStyle w:val="Prrafodelista"/>
        <w:numPr>
          <w:ilvl w:val="3"/>
          <w:numId w:val="30"/>
        </w:numPr>
        <w:ind w:left="284" w:hanging="426"/>
        <w:jc w:val="both"/>
        <w:rPr>
          <w:rFonts w:ascii="Arial" w:hAnsi="Arial" w:cs="Arial"/>
          <w:sz w:val="22"/>
          <w:szCs w:val="22"/>
        </w:rPr>
      </w:pPr>
      <w:r w:rsidRPr="004F08ED">
        <w:rPr>
          <w:rFonts w:ascii="Arial" w:hAnsi="Arial" w:cs="Arial"/>
          <w:sz w:val="22"/>
          <w:szCs w:val="22"/>
        </w:rPr>
        <w:t xml:space="preserve">En cuanto a las cifras, se implementan informes de tramitados y pendientes diarios, los cuales permiten seguimiento permanente a la operación. </w:t>
      </w:r>
    </w:p>
    <w:p w:rsidR="004F08ED" w:rsidRPr="004F08ED" w:rsidRDefault="004F08ED" w:rsidP="004F08ED">
      <w:pPr>
        <w:pStyle w:val="Prrafodelista"/>
        <w:ind w:left="284"/>
        <w:jc w:val="both"/>
        <w:rPr>
          <w:rFonts w:ascii="Arial" w:hAnsi="Arial" w:cs="Arial"/>
          <w:sz w:val="22"/>
          <w:szCs w:val="22"/>
        </w:rPr>
      </w:pPr>
    </w:p>
    <w:p w:rsidR="00925B5A" w:rsidRDefault="00925B5A" w:rsidP="004F08ED">
      <w:pPr>
        <w:numPr>
          <w:ilvl w:val="0"/>
          <w:numId w:val="26"/>
        </w:numPr>
        <w:spacing w:after="0" w:line="240" w:lineRule="auto"/>
        <w:ind w:left="426" w:hanging="284"/>
        <w:jc w:val="both"/>
        <w:rPr>
          <w:rFonts w:ascii="Arial" w:eastAsia="Times New Roman" w:hAnsi="Arial" w:cs="Arial"/>
        </w:rPr>
      </w:pPr>
      <w:r w:rsidRPr="00925B5A">
        <w:rPr>
          <w:rFonts w:ascii="Arial" w:eastAsia="Times New Roman" w:hAnsi="Arial" w:cs="Arial"/>
        </w:rPr>
        <w:t>Se estandarizaron los ejercicios de calibración, los cuales permiten verificación por parte de la Unidad en cuanto lineamientos y capacitaciones, asegurando mayor calidad en el proceso.</w:t>
      </w:r>
    </w:p>
    <w:p w:rsidR="00925B5A" w:rsidRPr="00925B5A" w:rsidRDefault="00925B5A" w:rsidP="004F08ED">
      <w:pPr>
        <w:spacing w:after="0" w:line="240" w:lineRule="auto"/>
        <w:ind w:left="426" w:hanging="284"/>
        <w:jc w:val="both"/>
        <w:rPr>
          <w:rFonts w:ascii="Arial" w:eastAsia="Times New Roman" w:hAnsi="Arial" w:cs="Arial"/>
        </w:rPr>
      </w:pPr>
    </w:p>
    <w:p w:rsidR="00925B5A" w:rsidRDefault="00925B5A" w:rsidP="004F08ED">
      <w:pPr>
        <w:numPr>
          <w:ilvl w:val="0"/>
          <w:numId w:val="26"/>
        </w:numPr>
        <w:spacing w:after="0" w:line="240" w:lineRule="auto"/>
        <w:ind w:left="426" w:hanging="284"/>
        <w:jc w:val="both"/>
        <w:rPr>
          <w:rFonts w:ascii="Arial" w:eastAsia="Times New Roman" w:hAnsi="Arial" w:cs="Arial"/>
        </w:rPr>
      </w:pPr>
      <w:r w:rsidRPr="00925B5A">
        <w:rPr>
          <w:rFonts w:ascii="Arial" w:eastAsia="Times New Roman" w:hAnsi="Arial" w:cs="Arial"/>
        </w:rPr>
        <w:t>Mesa de convalidación para revisión de cifras y resultados.</w:t>
      </w:r>
    </w:p>
    <w:p w:rsidR="00925B5A" w:rsidRDefault="00925B5A" w:rsidP="004F08ED">
      <w:pPr>
        <w:pStyle w:val="Prrafodelista"/>
        <w:ind w:left="426" w:hanging="284"/>
        <w:rPr>
          <w:rFonts w:ascii="Arial" w:hAnsi="Arial" w:cs="Arial"/>
        </w:rPr>
      </w:pPr>
    </w:p>
    <w:p w:rsidR="00925B5A" w:rsidRDefault="00925B5A" w:rsidP="004F08ED">
      <w:pPr>
        <w:numPr>
          <w:ilvl w:val="0"/>
          <w:numId w:val="26"/>
        </w:numPr>
        <w:spacing w:after="0" w:line="240" w:lineRule="auto"/>
        <w:ind w:left="426" w:hanging="284"/>
        <w:jc w:val="both"/>
        <w:rPr>
          <w:rFonts w:ascii="Arial" w:eastAsia="Times New Roman" w:hAnsi="Arial" w:cs="Arial"/>
        </w:rPr>
      </w:pPr>
      <w:r w:rsidRPr="00925B5A">
        <w:rPr>
          <w:rFonts w:ascii="Arial" w:eastAsia="Times New Roman" w:hAnsi="Arial" w:cs="Arial"/>
        </w:rPr>
        <w:t>Conversatorios con los operadores judiciales, en aras de buscar el acercamiento para impartir la política de la Entidad.</w:t>
      </w:r>
    </w:p>
    <w:p w:rsidR="00304C9F" w:rsidRDefault="00304C9F" w:rsidP="004F08ED">
      <w:pPr>
        <w:pStyle w:val="Prrafodelista"/>
        <w:ind w:left="426" w:hanging="284"/>
        <w:rPr>
          <w:rFonts w:ascii="Arial" w:hAnsi="Arial" w:cs="Arial"/>
        </w:rPr>
      </w:pPr>
    </w:p>
    <w:p w:rsidR="00797929" w:rsidRPr="0091685C" w:rsidRDefault="00797929" w:rsidP="009B696E">
      <w:pPr>
        <w:pStyle w:val="Prrafodelista"/>
        <w:spacing w:after="200"/>
        <w:ind w:left="0"/>
        <w:jc w:val="both"/>
        <w:rPr>
          <w:rFonts w:ascii="Arial" w:eastAsiaTheme="minorHAnsi" w:hAnsi="Arial" w:cs="Arial"/>
          <w:b/>
          <w:color w:val="000000"/>
          <w:sz w:val="23"/>
          <w:szCs w:val="23"/>
          <w:highlight w:val="yellow"/>
          <w:u w:val="single"/>
          <w:lang w:val="es-CO" w:eastAsia="en-US"/>
        </w:rPr>
      </w:pPr>
    </w:p>
    <w:p w:rsidR="008555F2" w:rsidRPr="00EC7A9B" w:rsidRDefault="002F2F45" w:rsidP="008555F2">
      <w:pPr>
        <w:pStyle w:val="Prrafodelista"/>
        <w:ind w:left="0"/>
        <w:contextualSpacing w:val="0"/>
        <w:rPr>
          <w:rFonts w:ascii="Arial" w:eastAsiaTheme="minorHAnsi" w:hAnsi="Arial" w:cs="Arial"/>
          <w:b/>
          <w:sz w:val="22"/>
          <w:szCs w:val="22"/>
          <w:lang w:val="es-CO" w:eastAsia="en-US"/>
        </w:rPr>
      </w:pPr>
      <w:r w:rsidRPr="00EC7A9B">
        <w:rPr>
          <w:rFonts w:ascii="Arial" w:eastAsiaTheme="minorHAnsi" w:hAnsi="Arial" w:cs="Arial"/>
          <w:b/>
          <w:sz w:val="22"/>
          <w:szCs w:val="22"/>
          <w:lang w:val="es-CO" w:eastAsia="en-US"/>
        </w:rPr>
        <w:t xml:space="preserve">Debilidades: </w:t>
      </w:r>
    </w:p>
    <w:p w:rsidR="007A36EF" w:rsidRPr="0091685C" w:rsidRDefault="007A36EF" w:rsidP="008555F2">
      <w:pPr>
        <w:pStyle w:val="Prrafodelista"/>
        <w:ind w:left="0"/>
        <w:contextualSpacing w:val="0"/>
        <w:rPr>
          <w:color w:val="1F497D"/>
          <w:highlight w:val="yellow"/>
          <w:lang w:eastAsia="es-CO"/>
        </w:rPr>
      </w:pPr>
    </w:p>
    <w:p w:rsidR="00F0764D" w:rsidRDefault="00F0764D" w:rsidP="00F0764D">
      <w:pPr>
        <w:numPr>
          <w:ilvl w:val="0"/>
          <w:numId w:val="26"/>
        </w:numPr>
        <w:spacing w:after="0" w:line="240" w:lineRule="auto"/>
        <w:ind w:left="851" w:hanging="501"/>
        <w:jc w:val="both"/>
        <w:rPr>
          <w:rFonts w:ascii="Arial" w:eastAsia="Times New Roman" w:hAnsi="Arial" w:cs="Arial"/>
        </w:rPr>
      </w:pPr>
      <w:r w:rsidRPr="00F0764D">
        <w:rPr>
          <w:rFonts w:ascii="Arial" w:eastAsia="Times New Roman" w:hAnsi="Arial" w:cs="Arial"/>
        </w:rPr>
        <w:t>Disposición  de información detallada a la ciudadanía en los informes de gestión.</w:t>
      </w:r>
    </w:p>
    <w:p w:rsidR="00F0764D" w:rsidRPr="00F0764D" w:rsidRDefault="00F0764D" w:rsidP="00F0764D">
      <w:pPr>
        <w:spacing w:after="0" w:line="240" w:lineRule="auto"/>
        <w:ind w:left="851"/>
        <w:jc w:val="both"/>
        <w:rPr>
          <w:rFonts w:ascii="Arial" w:eastAsia="Times New Roman" w:hAnsi="Arial" w:cs="Arial"/>
        </w:rPr>
      </w:pPr>
    </w:p>
    <w:p w:rsidR="00F0764D" w:rsidRDefault="00F0764D" w:rsidP="00F0764D">
      <w:pPr>
        <w:numPr>
          <w:ilvl w:val="0"/>
          <w:numId w:val="26"/>
        </w:numPr>
        <w:spacing w:after="0" w:line="240" w:lineRule="auto"/>
        <w:ind w:left="851" w:hanging="501"/>
        <w:jc w:val="both"/>
        <w:rPr>
          <w:rFonts w:ascii="Arial" w:eastAsia="Times New Roman" w:hAnsi="Arial" w:cs="Arial"/>
        </w:rPr>
      </w:pPr>
      <w:r w:rsidRPr="00F0764D">
        <w:rPr>
          <w:rFonts w:ascii="Arial" w:eastAsia="Times New Roman" w:hAnsi="Arial" w:cs="Arial"/>
        </w:rPr>
        <w:t>Medición de la satisfacción del cliente.</w:t>
      </w:r>
    </w:p>
    <w:p w:rsidR="00F0764D" w:rsidRDefault="00F0764D" w:rsidP="00F0764D">
      <w:pPr>
        <w:pStyle w:val="Prrafodelista"/>
        <w:jc w:val="both"/>
        <w:rPr>
          <w:rFonts w:ascii="Arial" w:hAnsi="Arial" w:cs="Arial"/>
        </w:rPr>
      </w:pPr>
    </w:p>
    <w:p w:rsidR="00F0764D" w:rsidRDefault="00F0764D" w:rsidP="00F0764D">
      <w:pPr>
        <w:numPr>
          <w:ilvl w:val="0"/>
          <w:numId w:val="26"/>
        </w:numPr>
        <w:spacing w:after="0" w:line="240" w:lineRule="auto"/>
        <w:ind w:left="851" w:hanging="501"/>
        <w:jc w:val="both"/>
        <w:rPr>
          <w:rFonts w:ascii="Arial" w:eastAsia="Times New Roman" w:hAnsi="Arial" w:cs="Arial"/>
        </w:rPr>
      </w:pPr>
      <w:r w:rsidRPr="00F0764D">
        <w:rPr>
          <w:rFonts w:ascii="Arial" w:eastAsia="Times New Roman" w:hAnsi="Arial" w:cs="Arial"/>
        </w:rPr>
        <w:t>Actualización del formulario de radicación de peticiones, quejas y reclamos.</w:t>
      </w:r>
    </w:p>
    <w:p w:rsidR="00F0764D" w:rsidRDefault="00F0764D" w:rsidP="00F0764D">
      <w:pPr>
        <w:pStyle w:val="Prrafodelista"/>
        <w:jc w:val="both"/>
        <w:rPr>
          <w:rFonts w:ascii="Arial" w:hAnsi="Arial" w:cs="Arial"/>
        </w:rPr>
      </w:pPr>
    </w:p>
    <w:p w:rsidR="00F0764D" w:rsidRPr="00F0764D" w:rsidRDefault="00F0764D" w:rsidP="00F0764D">
      <w:pPr>
        <w:numPr>
          <w:ilvl w:val="0"/>
          <w:numId w:val="26"/>
        </w:numPr>
        <w:spacing w:after="0" w:line="240" w:lineRule="auto"/>
        <w:ind w:left="851" w:hanging="501"/>
        <w:jc w:val="both"/>
        <w:rPr>
          <w:rFonts w:ascii="Arial" w:eastAsia="Times New Roman" w:hAnsi="Arial" w:cs="Arial"/>
        </w:rPr>
      </w:pPr>
      <w:r w:rsidRPr="00F0764D">
        <w:rPr>
          <w:rFonts w:ascii="Arial" w:eastAsia="Times New Roman" w:hAnsi="Arial" w:cs="Arial"/>
        </w:rPr>
        <w:t>Disponibilidad de información en línea de las direcciones misionales para dar respuesta de fondo a peticiones, quejas y reclamos.</w:t>
      </w:r>
    </w:p>
    <w:p w:rsidR="00B65B9B" w:rsidRPr="00F0764D" w:rsidRDefault="00B65B9B" w:rsidP="00F0764D">
      <w:pPr>
        <w:pStyle w:val="Prrafodelista"/>
        <w:ind w:left="851" w:hanging="501"/>
        <w:contextualSpacing w:val="0"/>
        <w:jc w:val="both"/>
        <w:rPr>
          <w:rFonts w:ascii="Arial" w:eastAsiaTheme="minorHAnsi" w:hAnsi="Arial" w:cs="Arial"/>
          <w:sz w:val="22"/>
          <w:szCs w:val="22"/>
          <w:highlight w:val="yellow"/>
          <w:lang w:val="es-CO" w:eastAsia="en-US"/>
        </w:rPr>
      </w:pPr>
    </w:p>
    <w:p w:rsidR="001A436C" w:rsidRPr="0091685C" w:rsidRDefault="001A436C" w:rsidP="00330501">
      <w:pPr>
        <w:pStyle w:val="Prrafodelista"/>
        <w:ind w:left="0"/>
        <w:contextualSpacing w:val="0"/>
        <w:jc w:val="both"/>
        <w:rPr>
          <w:rFonts w:ascii="Arial" w:eastAsiaTheme="minorHAnsi" w:hAnsi="Arial" w:cs="Arial"/>
          <w:sz w:val="22"/>
          <w:szCs w:val="22"/>
          <w:highlight w:val="yellow"/>
          <w:lang w:val="es-CO" w:eastAsia="en-US"/>
        </w:rPr>
      </w:pPr>
    </w:p>
    <w:p w:rsidR="00330501" w:rsidRPr="00EC557F" w:rsidRDefault="004F08ED" w:rsidP="00016251">
      <w:pPr>
        <w:pStyle w:val="Prrafodelista"/>
        <w:numPr>
          <w:ilvl w:val="3"/>
          <w:numId w:val="30"/>
        </w:numPr>
        <w:ind w:left="426" w:hanging="284"/>
        <w:contextualSpacing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Referente</w:t>
      </w:r>
      <w:r w:rsidR="00330501" w:rsidRPr="00EC557F">
        <w:rPr>
          <w:rFonts w:ascii="Arial" w:eastAsiaTheme="minorHAnsi" w:hAnsi="Arial" w:cs="Arial"/>
          <w:sz w:val="22"/>
          <w:szCs w:val="22"/>
          <w:lang w:val="es-CO" w:eastAsia="en-US"/>
        </w:rPr>
        <w:t xml:space="preserve"> a los c</w:t>
      </w:r>
      <w:r w:rsidR="00DA43F5" w:rsidRPr="00EC557F">
        <w:rPr>
          <w:rFonts w:ascii="Arial" w:eastAsiaTheme="minorHAnsi" w:hAnsi="Arial" w:cs="Arial"/>
          <w:sz w:val="22"/>
          <w:szCs w:val="22"/>
          <w:lang w:val="es-CO" w:eastAsia="en-US"/>
        </w:rPr>
        <w:t xml:space="preserve">anales de atención presencial, </w:t>
      </w:r>
      <w:r w:rsidR="00D77479" w:rsidRPr="00EC557F">
        <w:rPr>
          <w:rFonts w:ascii="Arial" w:eastAsiaTheme="minorHAnsi" w:hAnsi="Arial" w:cs="Arial"/>
          <w:sz w:val="22"/>
          <w:szCs w:val="22"/>
          <w:lang w:val="es-CO" w:eastAsia="en-US"/>
        </w:rPr>
        <w:t>telefónica</w:t>
      </w:r>
      <w:r w:rsidR="00330501" w:rsidRPr="00EC557F">
        <w:rPr>
          <w:rFonts w:ascii="Arial" w:eastAsiaTheme="minorHAnsi" w:hAnsi="Arial" w:cs="Arial"/>
          <w:sz w:val="22"/>
          <w:szCs w:val="22"/>
          <w:lang w:val="es-CO" w:eastAsia="en-US"/>
        </w:rPr>
        <w:t xml:space="preserve"> y virtual, durante el periodo </w:t>
      </w:r>
      <w:r w:rsidR="00EC557F" w:rsidRPr="00EC557F">
        <w:rPr>
          <w:rFonts w:ascii="Arial" w:eastAsiaTheme="minorHAnsi" w:hAnsi="Arial" w:cs="Arial"/>
          <w:sz w:val="22"/>
          <w:szCs w:val="22"/>
          <w:lang w:val="es-CO" w:eastAsia="en-US"/>
        </w:rPr>
        <w:t>marzo-junio</w:t>
      </w:r>
      <w:r w:rsidR="00D77479" w:rsidRPr="00EC557F">
        <w:rPr>
          <w:rFonts w:ascii="Arial" w:eastAsiaTheme="minorHAnsi" w:hAnsi="Arial" w:cs="Arial"/>
          <w:sz w:val="22"/>
          <w:szCs w:val="22"/>
          <w:lang w:val="es-CO" w:eastAsia="en-US"/>
        </w:rPr>
        <w:t xml:space="preserve"> de 2017</w:t>
      </w:r>
      <w:r w:rsidR="00797929" w:rsidRPr="00EC557F">
        <w:rPr>
          <w:rFonts w:ascii="Arial" w:eastAsiaTheme="minorHAnsi" w:hAnsi="Arial" w:cs="Arial"/>
          <w:sz w:val="22"/>
          <w:szCs w:val="22"/>
          <w:lang w:val="es-CO" w:eastAsia="en-US"/>
        </w:rPr>
        <w:t xml:space="preserve"> </w:t>
      </w:r>
      <w:r w:rsidR="00330501" w:rsidRPr="00EC557F">
        <w:rPr>
          <w:rFonts w:ascii="Arial" w:eastAsiaTheme="minorHAnsi" w:hAnsi="Arial" w:cs="Arial"/>
          <w:sz w:val="22"/>
          <w:szCs w:val="22"/>
          <w:lang w:val="es-CO" w:eastAsia="en-US"/>
        </w:rPr>
        <w:t>se presenta</w:t>
      </w:r>
      <w:r w:rsidR="00585E94" w:rsidRPr="00EC557F">
        <w:rPr>
          <w:rFonts w:ascii="Arial" w:eastAsiaTheme="minorHAnsi" w:hAnsi="Arial" w:cs="Arial"/>
          <w:sz w:val="22"/>
          <w:szCs w:val="22"/>
          <w:lang w:val="es-CO" w:eastAsia="en-US"/>
        </w:rPr>
        <w:t>:</w:t>
      </w:r>
      <w:r w:rsidR="00330501" w:rsidRPr="00EC557F">
        <w:rPr>
          <w:rFonts w:ascii="Arial" w:eastAsiaTheme="minorHAnsi" w:hAnsi="Arial" w:cs="Arial"/>
          <w:sz w:val="22"/>
          <w:szCs w:val="22"/>
          <w:lang w:val="es-CO" w:eastAsia="en-US"/>
        </w:rPr>
        <w:t xml:space="preserve"> </w:t>
      </w:r>
    </w:p>
    <w:p w:rsidR="00330501" w:rsidRPr="00EC557F" w:rsidRDefault="00330501" w:rsidP="00330501">
      <w:pPr>
        <w:pStyle w:val="Prrafodelista"/>
        <w:ind w:left="0"/>
        <w:contextualSpacing w:val="0"/>
        <w:jc w:val="both"/>
        <w:rPr>
          <w:rFonts w:ascii="Arial" w:eastAsiaTheme="minorHAnsi" w:hAnsi="Arial" w:cs="Arial"/>
          <w:sz w:val="22"/>
          <w:szCs w:val="22"/>
          <w:lang w:val="es-CO" w:eastAsia="en-US"/>
        </w:rPr>
      </w:pPr>
    </w:p>
    <w:p w:rsidR="00EC557F" w:rsidRPr="00EC557F" w:rsidRDefault="00EC557F" w:rsidP="00016251">
      <w:pPr>
        <w:jc w:val="both"/>
        <w:rPr>
          <w:rFonts w:ascii="Arial" w:hAnsi="Arial" w:cs="Arial"/>
          <w:iCs/>
        </w:rPr>
      </w:pPr>
      <w:r w:rsidRPr="00EC557F">
        <w:rPr>
          <w:rFonts w:ascii="Arial" w:hAnsi="Arial" w:cs="Arial"/>
          <w:iCs/>
        </w:rPr>
        <w:t xml:space="preserve">Se mantiene la actualización de la información de acuerdo a las necesidades de la población, la oferta de las entidades y los requerimientos de las áreas misionales de la entidad. La información se documenta en los manuales conceptual y operativo de ruta integral y en el instructivo para la implementación de la ruta integral de atención, asistencia y reparación a las víctimas. </w:t>
      </w:r>
    </w:p>
    <w:p w:rsidR="00EC557F" w:rsidRPr="00EC557F" w:rsidRDefault="00EC557F" w:rsidP="00016251">
      <w:pPr>
        <w:jc w:val="both"/>
        <w:rPr>
          <w:rFonts w:ascii="Arial" w:hAnsi="Arial" w:cs="Arial"/>
          <w:iCs/>
        </w:rPr>
      </w:pPr>
      <w:r w:rsidRPr="00EC557F">
        <w:rPr>
          <w:rFonts w:ascii="Arial" w:hAnsi="Arial" w:cs="Arial"/>
          <w:iCs/>
        </w:rPr>
        <w:t xml:space="preserve">La Unidad implementa estrategias en los diferentes canales de atención para el acceso a la información que dispone la Unidad a los Ciudadanos. La información de dichos servicios se encuentra publicada en página web de la Entidad y puede ser consultada en los canales de atención. </w:t>
      </w:r>
    </w:p>
    <w:p w:rsidR="00EC557F" w:rsidRPr="00EC557F" w:rsidRDefault="00EC557F" w:rsidP="00016251">
      <w:pPr>
        <w:jc w:val="both"/>
        <w:rPr>
          <w:rFonts w:ascii="Arial" w:hAnsi="Arial" w:cs="Arial"/>
          <w:iCs/>
        </w:rPr>
      </w:pPr>
      <w:r w:rsidRPr="00EC557F">
        <w:rPr>
          <w:rFonts w:ascii="Arial" w:hAnsi="Arial" w:cs="Arial"/>
          <w:iCs/>
        </w:rPr>
        <w:t>La Unidad para las Víctimas mantiene actualizada la información de orientación e información brindada a  la población víctima.</w:t>
      </w:r>
    </w:p>
    <w:p w:rsidR="00016251" w:rsidRDefault="00016251" w:rsidP="00EC557F">
      <w:pPr>
        <w:jc w:val="both"/>
        <w:rPr>
          <w:rFonts w:ascii="Arial" w:hAnsi="Arial" w:cs="Arial"/>
          <w:b/>
          <w:bCs/>
          <w:iCs/>
        </w:rPr>
      </w:pPr>
    </w:p>
    <w:p w:rsidR="00EC557F" w:rsidRPr="00EC557F" w:rsidRDefault="00EC557F" w:rsidP="00EC557F">
      <w:pPr>
        <w:jc w:val="both"/>
        <w:rPr>
          <w:rFonts w:ascii="Arial" w:hAnsi="Arial" w:cs="Arial"/>
          <w:b/>
          <w:bCs/>
          <w:iCs/>
        </w:rPr>
      </w:pPr>
      <w:r w:rsidRPr="00EC557F">
        <w:rPr>
          <w:rFonts w:ascii="Arial" w:hAnsi="Arial" w:cs="Arial"/>
          <w:b/>
          <w:bCs/>
          <w:iCs/>
        </w:rPr>
        <w:t xml:space="preserve">Debilidades: </w:t>
      </w:r>
    </w:p>
    <w:p w:rsidR="00EC557F" w:rsidRPr="00EC557F" w:rsidRDefault="00EC557F" w:rsidP="00EC557F">
      <w:pPr>
        <w:ind w:right="-383"/>
        <w:jc w:val="both"/>
        <w:rPr>
          <w:rFonts w:ascii="Arial" w:hAnsi="Arial" w:cs="Arial"/>
          <w:iCs/>
        </w:rPr>
      </w:pPr>
      <w:r w:rsidRPr="00EC557F">
        <w:rPr>
          <w:rFonts w:ascii="Arial" w:hAnsi="Arial" w:cs="Arial"/>
          <w:iCs/>
        </w:rPr>
        <w:t xml:space="preserve">El acceso a los servicios </w:t>
      </w:r>
      <w:r w:rsidR="00016251">
        <w:rPr>
          <w:rFonts w:ascii="Arial" w:hAnsi="Arial" w:cs="Arial"/>
          <w:iCs/>
        </w:rPr>
        <w:t xml:space="preserve">de los canales </w:t>
      </w:r>
      <w:r w:rsidRPr="00EC557F">
        <w:rPr>
          <w:rFonts w:ascii="Arial" w:hAnsi="Arial" w:cs="Arial"/>
          <w:iCs/>
        </w:rPr>
        <w:t xml:space="preserve">se encuentra limitada por la disponibilidad presupuestal para la prestación de los diferentes servicios. </w:t>
      </w:r>
    </w:p>
    <w:p w:rsidR="00330501" w:rsidRPr="0091685C" w:rsidRDefault="00330501" w:rsidP="00330501">
      <w:pPr>
        <w:pStyle w:val="Prrafodelista"/>
        <w:ind w:left="0"/>
        <w:contextualSpacing w:val="0"/>
        <w:jc w:val="both"/>
        <w:rPr>
          <w:rFonts w:ascii="Arial" w:eastAsiaTheme="minorHAnsi" w:hAnsi="Arial" w:cs="Arial"/>
          <w:sz w:val="22"/>
          <w:szCs w:val="22"/>
          <w:highlight w:val="yellow"/>
          <w:lang w:val="es-CO" w:eastAsia="en-US"/>
        </w:rPr>
      </w:pPr>
    </w:p>
    <w:p w:rsidR="00823FF8" w:rsidRPr="00EC557F" w:rsidRDefault="00823FF8" w:rsidP="00330501">
      <w:pPr>
        <w:pStyle w:val="Prrafodelista"/>
        <w:ind w:left="0"/>
        <w:contextualSpacing w:val="0"/>
        <w:jc w:val="both"/>
        <w:rPr>
          <w:rFonts w:ascii="Arial" w:eastAsiaTheme="minorHAnsi" w:hAnsi="Arial" w:cs="Arial"/>
          <w:b/>
          <w:sz w:val="22"/>
          <w:szCs w:val="22"/>
          <w:u w:val="single"/>
          <w:lang w:val="es-CO" w:eastAsia="en-US"/>
        </w:rPr>
      </w:pPr>
      <w:r w:rsidRPr="00EC557F">
        <w:rPr>
          <w:rFonts w:ascii="Arial" w:eastAsiaTheme="minorHAnsi" w:hAnsi="Arial" w:cs="Arial"/>
          <w:b/>
          <w:sz w:val="22"/>
          <w:szCs w:val="22"/>
          <w:u w:val="single"/>
          <w:lang w:val="es-CO" w:eastAsia="en-US"/>
        </w:rPr>
        <w:t xml:space="preserve">FUENTES DE INFORMACIÒN </w:t>
      </w:r>
    </w:p>
    <w:p w:rsidR="00823FF8" w:rsidRPr="00EC557F" w:rsidRDefault="00823FF8" w:rsidP="00CC45B5">
      <w:pPr>
        <w:pStyle w:val="Prrafodelista"/>
        <w:ind w:left="0"/>
        <w:contextualSpacing w:val="0"/>
        <w:jc w:val="both"/>
        <w:rPr>
          <w:rFonts w:ascii="Arial" w:eastAsiaTheme="minorHAnsi" w:hAnsi="Arial" w:cs="Arial"/>
          <w:b/>
          <w:sz w:val="22"/>
          <w:szCs w:val="22"/>
          <w:u w:val="single"/>
          <w:lang w:val="es-CO" w:eastAsia="en-US"/>
        </w:rPr>
      </w:pPr>
    </w:p>
    <w:p w:rsidR="00F0120B" w:rsidRDefault="00F0120B" w:rsidP="00F0120B">
      <w:pPr>
        <w:spacing w:after="0" w:line="240" w:lineRule="auto"/>
        <w:jc w:val="both"/>
        <w:rPr>
          <w:rFonts w:ascii="Arial" w:hAnsi="Arial" w:cs="Arial"/>
          <w:bCs/>
        </w:rPr>
      </w:pPr>
      <w:r w:rsidRPr="00F0120B">
        <w:rPr>
          <w:rFonts w:ascii="Arial" w:hAnsi="Arial" w:cs="Arial"/>
          <w:bCs/>
        </w:rPr>
        <w:t xml:space="preserve">La Oficina de Comunicaciones dentro de la planeación de la página web de la Unidad cuenta con un Centro de Documentación que permite encontrar en un mismo lugar todos los documentos producidos en la entidad, según una categorización bibliográfica que se trabajó en conjunto con el área de gestión documental. En esa página se pueden consultar todos los documentos que publica la Unidad. </w:t>
      </w:r>
    </w:p>
    <w:p w:rsidR="00016251" w:rsidRPr="00F0120B" w:rsidRDefault="00016251" w:rsidP="00F0120B">
      <w:pPr>
        <w:spacing w:after="0" w:line="240" w:lineRule="auto"/>
        <w:jc w:val="both"/>
        <w:rPr>
          <w:rFonts w:ascii="Arial" w:hAnsi="Arial" w:cs="Arial"/>
          <w:bCs/>
        </w:rPr>
      </w:pPr>
    </w:p>
    <w:p w:rsidR="00F0120B" w:rsidRPr="00F0120B" w:rsidRDefault="00F14A16" w:rsidP="00F0120B">
      <w:pPr>
        <w:spacing w:after="0" w:line="240" w:lineRule="auto"/>
        <w:jc w:val="both"/>
        <w:rPr>
          <w:rFonts w:ascii="Arial" w:hAnsi="Arial" w:cs="Arial"/>
          <w:bCs/>
          <w:color w:val="FF0000"/>
        </w:rPr>
      </w:pPr>
      <w:hyperlink r:id="rId22" w:history="1">
        <w:r w:rsidR="00F0120B" w:rsidRPr="00F0120B">
          <w:rPr>
            <w:rStyle w:val="Hipervnculo"/>
            <w:rFonts w:ascii="Arial" w:hAnsi="Arial" w:cs="Arial"/>
          </w:rPr>
          <w:t>https://www.unidadvictimas.gov.co/es/centro-de-documentacion</w:t>
        </w:r>
      </w:hyperlink>
    </w:p>
    <w:p w:rsidR="00585E94" w:rsidRPr="0091685C" w:rsidRDefault="00585E94" w:rsidP="00CC45B5">
      <w:pPr>
        <w:pStyle w:val="Prrafodelista"/>
        <w:ind w:left="0"/>
        <w:contextualSpacing w:val="0"/>
        <w:jc w:val="both"/>
        <w:rPr>
          <w:rFonts w:ascii="Arial" w:eastAsiaTheme="minorHAnsi" w:hAnsi="Arial" w:cs="Arial"/>
          <w:sz w:val="22"/>
          <w:szCs w:val="22"/>
          <w:highlight w:val="yellow"/>
          <w:lang w:val="es-CO" w:eastAsia="en-US"/>
        </w:rPr>
      </w:pPr>
    </w:p>
    <w:p w:rsidR="00823FF8" w:rsidRPr="0091685C" w:rsidRDefault="00585E94" w:rsidP="00CC45B5">
      <w:pPr>
        <w:pStyle w:val="Prrafodelista"/>
        <w:ind w:left="0"/>
        <w:contextualSpacing w:val="0"/>
        <w:jc w:val="both"/>
        <w:rPr>
          <w:rFonts w:ascii="Arial" w:eastAsiaTheme="minorHAnsi" w:hAnsi="Arial" w:cs="Arial"/>
          <w:b/>
          <w:sz w:val="22"/>
          <w:szCs w:val="22"/>
          <w:highlight w:val="yellow"/>
          <w:u w:val="single"/>
          <w:lang w:val="es-CO" w:eastAsia="en-US"/>
        </w:rPr>
      </w:pPr>
      <w:r w:rsidRPr="0091685C">
        <w:rPr>
          <w:rFonts w:ascii="Arial" w:eastAsiaTheme="minorHAnsi" w:hAnsi="Arial" w:cs="Arial"/>
          <w:sz w:val="22"/>
          <w:szCs w:val="22"/>
          <w:highlight w:val="yellow"/>
          <w:lang w:val="es-CO" w:eastAsia="en-US"/>
        </w:rPr>
        <w:t xml:space="preserve">   </w:t>
      </w:r>
    </w:p>
    <w:p w:rsidR="00CE74FF" w:rsidRPr="00A33450" w:rsidRDefault="00823FF8" w:rsidP="00665A37">
      <w:pPr>
        <w:widowControl w:val="0"/>
        <w:autoSpaceDE w:val="0"/>
        <w:autoSpaceDN w:val="0"/>
        <w:adjustRightInd w:val="0"/>
        <w:ind w:left="-142"/>
        <w:jc w:val="both"/>
        <w:rPr>
          <w:rFonts w:ascii="Arial" w:hAnsi="Arial" w:cs="Arial"/>
          <w:b/>
          <w:u w:val="single"/>
        </w:rPr>
      </w:pPr>
      <w:r w:rsidRPr="00A33450">
        <w:rPr>
          <w:rFonts w:ascii="Arial" w:hAnsi="Arial" w:cs="Arial"/>
          <w:b/>
          <w:u w:val="single"/>
        </w:rPr>
        <w:t>TABLAS DE RETENCIÒN DOCUMENTAL</w:t>
      </w:r>
    </w:p>
    <w:p w:rsidR="0091685C" w:rsidRPr="0091685C" w:rsidRDefault="0091685C" w:rsidP="0091685C">
      <w:pPr>
        <w:pStyle w:val="NormalWeb"/>
        <w:spacing w:before="0" w:beforeAutospacing="0" w:after="0" w:afterAutospacing="0"/>
        <w:ind w:left="-142"/>
        <w:jc w:val="both"/>
        <w:rPr>
          <w:rFonts w:ascii="Arial" w:hAnsi="Arial" w:cs="Arial"/>
          <w:sz w:val="22"/>
          <w:szCs w:val="22"/>
          <w:lang w:eastAsia="en-US"/>
        </w:rPr>
      </w:pPr>
      <w:r>
        <w:rPr>
          <w:rFonts w:ascii="Arial" w:hAnsi="Arial" w:cs="Arial"/>
          <w:sz w:val="22"/>
          <w:szCs w:val="22"/>
          <w:lang w:eastAsia="en-US"/>
        </w:rPr>
        <w:t>L</w:t>
      </w:r>
      <w:r w:rsidRPr="0091685C">
        <w:rPr>
          <w:rFonts w:ascii="Arial" w:hAnsi="Arial" w:cs="Arial"/>
          <w:sz w:val="22"/>
          <w:szCs w:val="22"/>
          <w:lang w:eastAsia="en-US"/>
        </w:rPr>
        <w:t xml:space="preserve">a entidad a la fecha cuenta con 37 tablas de retención documental actualizadas a la vigencia 2016 que se encuentran públicas en la página web de la </w:t>
      </w:r>
      <w:r w:rsidR="00016251">
        <w:rPr>
          <w:rFonts w:ascii="Arial" w:hAnsi="Arial" w:cs="Arial"/>
          <w:sz w:val="22"/>
          <w:szCs w:val="22"/>
          <w:lang w:eastAsia="en-US"/>
        </w:rPr>
        <w:t>U</w:t>
      </w:r>
      <w:r w:rsidRPr="0091685C">
        <w:rPr>
          <w:rFonts w:ascii="Arial" w:hAnsi="Arial" w:cs="Arial"/>
          <w:sz w:val="22"/>
          <w:szCs w:val="22"/>
          <w:lang w:eastAsia="en-US"/>
        </w:rPr>
        <w:t xml:space="preserve">nidad </w:t>
      </w:r>
      <w:hyperlink r:id="rId23" w:history="1">
        <w:r w:rsidRPr="0091685C">
          <w:rPr>
            <w:rStyle w:val="Hipervnculo"/>
            <w:rFonts w:ascii="Arial" w:hAnsi="Arial" w:cs="Arial"/>
            <w:color w:val="auto"/>
            <w:sz w:val="22"/>
            <w:szCs w:val="22"/>
            <w:lang w:eastAsia="en-US"/>
          </w:rPr>
          <w:t>http://www.unidadvictimas.gov.co/es/tablas-de-retenci%C3%B3n-documental/8998</w:t>
        </w:r>
      </w:hyperlink>
      <w:r w:rsidRPr="0091685C">
        <w:rPr>
          <w:rFonts w:ascii="Arial" w:hAnsi="Arial" w:cs="Arial"/>
          <w:sz w:val="22"/>
          <w:szCs w:val="22"/>
          <w:lang w:eastAsia="en-US"/>
        </w:rPr>
        <w:t xml:space="preserve"> donde se especifican el detalle de cada una de las tablas de retención documental aprobados por el jefe de cada área, la </w:t>
      </w:r>
      <w:r w:rsidR="00016251">
        <w:rPr>
          <w:rFonts w:ascii="Arial" w:hAnsi="Arial" w:cs="Arial"/>
          <w:sz w:val="22"/>
          <w:szCs w:val="22"/>
          <w:lang w:eastAsia="en-US"/>
        </w:rPr>
        <w:t>S</w:t>
      </w:r>
      <w:r w:rsidRPr="0091685C">
        <w:rPr>
          <w:rFonts w:ascii="Arial" w:hAnsi="Arial" w:cs="Arial"/>
          <w:sz w:val="22"/>
          <w:szCs w:val="22"/>
          <w:lang w:eastAsia="en-US"/>
        </w:rPr>
        <w:t xml:space="preserve">ecretaria </w:t>
      </w:r>
      <w:r w:rsidR="00016251">
        <w:rPr>
          <w:rFonts w:ascii="Arial" w:hAnsi="Arial" w:cs="Arial"/>
          <w:sz w:val="22"/>
          <w:szCs w:val="22"/>
          <w:lang w:eastAsia="en-US"/>
        </w:rPr>
        <w:t>G</w:t>
      </w:r>
      <w:r w:rsidRPr="0091685C">
        <w:rPr>
          <w:rFonts w:ascii="Arial" w:hAnsi="Arial" w:cs="Arial"/>
          <w:sz w:val="22"/>
          <w:szCs w:val="22"/>
          <w:lang w:eastAsia="en-US"/>
        </w:rPr>
        <w:t xml:space="preserve">eneral y el </w:t>
      </w:r>
      <w:r w:rsidR="00016251">
        <w:rPr>
          <w:rFonts w:ascii="Arial" w:hAnsi="Arial" w:cs="Arial"/>
          <w:sz w:val="22"/>
          <w:szCs w:val="22"/>
          <w:lang w:eastAsia="en-US"/>
        </w:rPr>
        <w:t>G</w:t>
      </w:r>
      <w:r w:rsidRPr="0091685C">
        <w:rPr>
          <w:rFonts w:ascii="Arial" w:hAnsi="Arial" w:cs="Arial"/>
          <w:sz w:val="22"/>
          <w:szCs w:val="22"/>
          <w:lang w:eastAsia="en-US"/>
        </w:rPr>
        <w:t xml:space="preserve">rupo de </w:t>
      </w:r>
      <w:r w:rsidR="00016251">
        <w:rPr>
          <w:rFonts w:ascii="Arial" w:hAnsi="Arial" w:cs="Arial"/>
          <w:sz w:val="22"/>
          <w:szCs w:val="22"/>
          <w:lang w:eastAsia="en-US"/>
        </w:rPr>
        <w:t>G</w:t>
      </w:r>
      <w:r w:rsidRPr="0091685C">
        <w:rPr>
          <w:rFonts w:ascii="Arial" w:hAnsi="Arial" w:cs="Arial"/>
          <w:sz w:val="22"/>
          <w:szCs w:val="22"/>
          <w:lang w:eastAsia="en-US"/>
        </w:rPr>
        <w:t xml:space="preserve">estión </w:t>
      </w:r>
      <w:r w:rsidR="00016251">
        <w:rPr>
          <w:rFonts w:ascii="Arial" w:hAnsi="Arial" w:cs="Arial"/>
          <w:sz w:val="22"/>
          <w:szCs w:val="22"/>
          <w:lang w:eastAsia="en-US"/>
        </w:rPr>
        <w:t>A</w:t>
      </w:r>
      <w:r w:rsidRPr="0091685C">
        <w:rPr>
          <w:rFonts w:ascii="Arial" w:hAnsi="Arial" w:cs="Arial"/>
          <w:sz w:val="22"/>
          <w:szCs w:val="22"/>
          <w:lang w:eastAsia="en-US"/>
        </w:rPr>
        <w:t xml:space="preserve">dministrativa y </w:t>
      </w:r>
      <w:r w:rsidR="00016251">
        <w:rPr>
          <w:rFonts w:ascii="Arial" w:hAnsi="Arial" w:cs="Arial"/>
          <w:sz w:val="22"/>
          <w:szCs w:val="22"/>
          <w:lang w:eastAsia="en-US"/>
        </w:rPr>
        <w:t>D</w:t>
      </w:r>
      <w:r w:rsidRPr="0091685C">
        <w:rPr>
          <w:rFonts w:ascii="Arial" w:hAnsi="Arial" w:cs="Arial"/>
          <w:sz w:val="22"/>
          <w:szCs w:val="22"/>
          <w:lang w:eastAsia="en-US"/>
        </w:rPr>
        <w:t xml:space="preserve">ocumental y el </w:t>
      </w:r>
      <w:r w:rsidR="00016251">
        <w:rPr>
          <w:rFonts w:ascii="Arial" w:hAnsi="Arial" w:cs="Arial"/>
          <w:sz w:val="22"/>
          <w:szCs w:val="22"/>
          <w:lang w:eastAsia="en-US"/>
        </w:rPr>
        <w:t>C</w:t>
      </w:r>
      <w:r w:rsidRPr="0091685C">
        <w:rPr>
          <w:rFonts w:ascii="Arial" w:hAnsi="Arial" w:cs="Arial"/>
          <w:sz w:val="22"/>
          <w:szCs w:val="22"/>
          <w:lang w:eastAsia="en-US"/>
        </w:rPr>
        <w:t xml:space="preserve">omité </w:t>
      </w:r>
      <w:r w:rsidR="00016251">
        <w:rPr>
          <w:rFonts w:ascii="Arial" w:hAnsi="Arial" w:cs="Arial"/>
          <w:sz w:val="22"/>
          <w:szCs w:val="22"/>
          <w:lang w:eastAsia="en-US"/>
        </w:rPr>
        <w:t>I</w:t>
      </w:r>
      <w:r w:rsidRPr="0091685C">
        <w:rPr>
          <w:rFonts w:ascii="Arial" w:hAnsi="Arial" w:cs="Arial"/>
          <w:sz w:val="22"/>
          <w:szCs w:val="22"/>
          <w:lang w:eastAsia="en-US"/>
        </w:rPr>
        <w:t xml:space="preserve">nstitucional de </w:t>
      </w:r>
      <w:r w:rsidR="00016251">
        <w:rPr>
          <w:rFonts w:ascii="Arial" w:hAnsi="Arial" w:cs="Arial"/>
          <w:sz w:val="22"/>
          <w:szCs w:val="22"/>
          <w:lang w:eastAsia="en-US"/>
        </w:rPr>
        <w:t>D</w:t>
      </w:r>
      <w:r w:rsidRPr="0091685C">
        <w:rPr>
          <w:rFonts w:ascii="Arial" w:hAnsi="Arial" w:cs="Arial"/>
          <w:sz w:val="22"/>
          <w:szCs w:val="22"/>
          <w:lang w:eastAsia="en-US"/>
        </w:rPr>
        <w:t xml:space="preserve">esarrollo </w:t>
      </w:r>
      <w:r w:rsidR="00016251">
        <w:rPr>
          <w:rFonts w:ascii="Arial" w:hAnsi="Arial" w:cs="Arial"/>
          <w:sz w:val="22"/>
          <w:szCs w:val="22"/>
          <w:lang w:eastAsia="en-US"/>
        </w:rPr>
        <w:t>A</w:t>
      </w:r>
      <w:r w:rsidRPr="0091685C">
        <w:rPr>
          <w:rFonts w:ascii="Arial" w:hAnsi="Arial" w:cs="Arial"/>
          <w:sz w:val="22"/>
          <w:szCs w:val="22"/>
          <w:lang w:eastAsia="en-US"/>
        </w:rPr>
        <w:t>dministrativo.</w:t>
      </w:r>
    </w:p>
    <w:p w:rsidR="00D456FD" w:rsidRPr="00C83B37" w:rsidRDefault="00D456FD" w:rsidP="00665A37">
      <w:pPr>
        <w:widowControl w:val="0"/>
        <w:autoSpaceDE w:val="0"/>
        <w:autoSpaceDN w:val="0"/>
        <w:adjustRightInd w:val="0"/>
        <w:ind w:left="-142"/>
        <w:jc w:val="both"/>
        <w:rPr>
          <w:rFonts w:ascii="Arial" w:hAnsi="Arial" w:cs="Arial"/>
          <w:b/>
          <w:highlight w:val="yellow"/>
          <w:u w:val="single"/>
        </w:rPr>
      </w:pPr>
    </w:p>
    <w:p w:rsidR="00823FF8" w:rsidRPr="00EC557F" w:rsidRDefault="00823FF8" w:rsidP="00665A37">
      <w:pPr>
        <w:widowControl w:val="0"/>
        <w:autoSpaceDE w:val="0"/>
        <w:autoSpaceDN w:val="0"/>
        <w:adjustRightInd w:val="0"/>
        <w:ind w:left="-142"/>
        <w:jc w:val="both"/>
        <w:rPr>
          <w:rFonts w:ascii="Arial" w:hAnsi="Arial" w:cs="Arial"/>
          <w:b/>
        </w:rPr>
      </w:pPr>
      <w:r w:rsidRPr="00EC557F">
        <w:rPr>
          <w:rFonts w:ascii="Arial" w:hAnsi="Arial" w:cs="Arial"/>
          <w:b/>
          <w:u w:val="single"/>
        </w:rPr>
        <w:t>POLITICA DE COMUNICACIONES</w:t>
      </w:r>
      <w:r w:rsidRPr="00EC557F">
        <w:rPr>
          <w:rFonts w:ascii="Arial" w:hAnsi="Arial" w:cs="Arial"/>
          <w:b/>
        </w:rPr>
        <w:t>.</w:t>
      </w:r>
    </w:p>
    <w:p w:rsidR="00EC557F" w:rsidRPr="00386FD3" w:rsidRDefault="00EC557F" w:rsidP="00EC557F">
      <w:pPr>
        <w:autoSpaceDE w:val="0"/>
        <w:autoSpaceDN w:val="0"/>
        <w:spacing w:after="0" w:line="240" w:lineRule="auto"/>
        <w:ind w:left="-142"/>
        <w:jc w:val="both"/>
        <w:rPr>
          <w:rFonts w:ascii="Arial" w:hAnsi="Arial" w:cs="Arial"/>
        </w:rPr>
      </w:pPr>
      <w:r w:rsidRPr="00386FD3">
        <w:rPr>
          <w:rFonts w:ascii="Arial" w:hAnsi="Arial" w:cs="Arial"/>
        </w:rPr>
        <w:t xml:space="preserve">La política de comunicaciones está consignada en la </w:t>
      </w:r>
      <w:r w:rsidR="00016251" w:rsidRPr="00386FD3">
        <w:rPr>
          <w:rFonts w:ascii="Arial" w:hAnsi="Arial" w:cs="Arial"/>
        </w:rPr>
        <w:t>R</w:t>
      </w:r>
      <w:r w:rsidRPr="00386FD3">
        <w:rPr>
          <w:rFonts w:ascii="Arial" w:hAnsi="Arial" w:cs="Arial"/>
        </w:rPr>
        <w:t xml:space="preserve">esolución 01044 del 13 de noviembre de 2015. En este momento se encuentra en revisión </w:t>
      </w:r>
      <w:r w:rsidR="00016251" w:rsidRPr="00386FD3">
        <w:rPr>
          <w:rFonts w:ascii="Arial" w:hAnsi="Arial" w:cs="Arial"/>
        </w:rPr>
        <w:t>en razón</w:t>
      </w:r>
      <w:r w:rsidRPr="00386FD3">
        <w:rPr>
          <w:rFonts w:ascii="Arial" w:hAnsi="Arial" w:cs="Arial"/>
        </w:rPr>
        <w:t xml:space="preserve"> </w:t>
      </w:r>
      <w:r w:rsidR="00386FD3" w:rsidRPr="00386FD3">
        <w:rPr>
          <w:rFonts w:ascii="Arial" w:hAnsi="Arial" w:cs="Arial"/>
        </w:rPr>
        <w:t xml:space="preserve">a </w:t>
      </w:r>
      <w:r w:rsidRPr="00386FD3">
        <w:rPr>
          <w:rFonts w:ascii="Arial" w:hAnsi="Arial" w:cs="Arial"/>
        </w:rPr>
        <w:t xml:space="preserve">que se debe incluir el componente de corrupción señalado en el mapa de riesgos de 2017, relacionado en el plan de respuesta. </w:t>
      </w:r>
    </w:p>
    <w:p w:rsidR="00EC557F" w:rsidRPr="00BF3DD8" w:rsidRDefault="00F14A16" w:rsidP="00BF3DD8">
      <w:pPr>
        <w:spacing w:after="0" w:line="240" w:lineRule="auto"/>
        <w:jc w:val="both"/>
        <w:rPr>
          <w:rStyle w:val="Hipervnculo"/>
        </w:rPr>
      </w:pPr>
      <w:hyperlink r:id="rId24" w:history="1">
        <w:r w:rsidR="00EC557F" w:rsidRPr="00BF3DD8">
          <w:rPr>
            <w:rStyle w:val="Hipervnculo"/>
            <w:rFonts w:ascii="Arial" w:hAnsi="Arial" w:cs="Arial"/>
          </w:rPr>
          <w:t>https://www.unidadvictimas.gov.co/sites/default/files/documentosbiblioteca/01044del13denov2015.pdf</w:t>
        </w:r>
      </w:hyperlink>
      <w:r w:rsidR="00EC557F" w:rsidRPr="00BF3DD8">
        <w:rPr>
          <w:rStyle w:val="Hipervnculo"/>
        </w:rPr>
        <w:t xml:space="preserve"> </w:t>
      </w:r>
    </w:p>
    <w:p w:rsidR="00823FF8" w:rsidRDefault="00823FF8" w:rsidP="00823FF8">
      <w:pPr>
        <w:pStyle w:val="Prrafodelista"/>
        <w:autoSpaceDE w:val="0"/>
        <w:autoSpaceDN w:val="0"/>
        <w:ind w:left="0"/>
        <w:contextualSpacing w:val="0"/>
        <w:jc w:val="both"/>
        <w:rPr>
          <w:rFonts w:ascii="Arial" w:eastAsiaTheme="minorHAnsi" w:hAnsi="Arial" w:cs="Arial"/>
          <w:color w:val="1F4E79" w:themeColor="accent1" w:themeShade="80"/>
          <w:sz w:val="22"/>
          <w:szCs w:val="22"/>
          <w:u w:val="single"/>
          <w:lang w:val="es-CO" w:eastAsia="en-US"/>
        </w:rPr>
      </w:pPr>
    </w:p>
    <w:p w:rsidR="00396DA7" w:rsidRDefault="00396DA7" w:rsidP="00823FF8">
      <w:pPr>
        <w:pStyle w:val="Prrafodelista"/>
        <w:autoSpaceDE w:val="0"/>
        <w:autoSpaceDN w:val="0"/>
        <w:ind w:left="0"/>
        <w:contextualSpacing w:val="0"/>
        <w:jc w:val="both"/>
        <w:rPr>
          <w:rFonts w:ascii="Arial" w:eastAsiaTheme="minorHAnsi" w:hAnsi="Arial" w:cs="Arial"/>
          <w:color w:val="1F4E79" w:themeColor="accent1" w:themeShade="80"/>
          <w:sz w:val="22"/>
          <w:szCs w:val="22"/>
          <w:u w:val="single"/>
          <w:lang w:val="es-CO" w:eastAsia="en-US"/>
        </w:rPr>
      </w:pPr>
    </w:p>
    <w:p w:rsidR="00396DA7" w:rsidRDefault="00396DA7" w:rsidP="00823FF8">
      <w:pPr>
        <w:pStyle w:val="Prrafodelista"/>
        <w:autoSpaceDE w:val="0"/>
        <w:autoSpaceDN w:val="0"/>
        <w:ind w:left="0"/>
        <w:contextualSpacing w:val="0"/>
        <w:jc w:val="both"/>
        <w:rPr>
          <w:rFonts w:ascii="Arial" w:eastAsiaTheme="minorHAnsi" w:hAnsi="Arial" w:cs="Arial"/>
          <w:color w:val="1F4E79" w:themeColor="accent1" w:themeShade="80"/>
          <w:sz w:val="22"/>
          <w:szCs w:val="22"/>
          <w:u w:val="single"/>
          <w:lang w:val="es-CO" w:eastAsia="en-US"/>
        </w:rPr>
      </w:pPr>
    </w:p>
    <w:p w:rsidR="00357E57" w:rsidRPr="00C83B37" w:rsidRDefault="00335391" w:rsidP="00823FF8">
      <w:pPr>
        <w:widowControl w:val="0"/>
        <w:autoSpaceDE w:val="0"/>
        <w:autoSpaceDN w:val="0"/>
        <w:adjustRightInd w:val="0"/>
        <w:ind w:left="-142"/>
        <w:jc w:val="both"/>
        <w:rPr>
          <w:rFonts w:ascii="Arial" w:hAnsi="Arial" w:cs="Arial"/>
          <w:b/>
          <w:highlight w:val="yellow"/>
          <w:u w:val="single"/>
        </w:rPr>
      </w:pPr>
      <w:r w:rsidRPr="00C83B37">
        <w:rPr>
          <w:rFonts w:ascii="Arial" w:hAnsi="Arial" w:cs="Arial"/>
          <w:noProof/>
          <w:highlight w:val="yellow"/>
          <w:lang w:eastAsia="es-CO"/>
        </w:rPr>
        <mc:AlternateContent>
          <mc:Choice Requires="wps">
            <w:drawing>
              <wp:anchor distT="0" distB="0" distL="114300" distR="114300" simplePos="0" relativeHeight="251756544" behindDoc="0" locked="0" layoutInCell="1" allowOverlap="1" wp14:anchorId="73A661D7" wp14:editId="5104657F">
                <wp:simplePos x="0" y="0"/>
                <wp:positionH relativeFrom="margin">
                  <wp:posOffset>-247650</wp:posOffset>
                </wp:positionH>
                <wp:positionV relativeFrom="paragraph">
                  <wp:posOffset>131445</wp:posOffset>
                </wp:positionV>
                <wp:extent cx="5391150" cy="333375"/>
                <wp:effectExtent l="0" t="0" r="38100" b="66675"/>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CD451B" w:rsidRPr="00823FF8" w:rsidRDefault="00CD451B" w:rsidP="00357E57">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SISTEMAS DE INFORMACIÓN Y COMUNICACIÓN</w:t>
                            </w:r>
                          </w:p>
                          <w:p w:rsidR="00CD451B" w:rsidRPr="00823FF8" w:rsidRDefault="00CD451B" w:rsidP="00357E57">
                            <w:pPr>
                              <w:jc w:val="both"/>
                              <w:rPr>
                                <w:rFonts w:ascii="Times New Roman" w:hAnsi="Times New Roman" w:cs="Times New Roman"/>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61D7" id="_x0000_s1046" style="position:absolute;left:0;text-align:left;margin-left:-19.5pt;margin-top:10.35pt;width:424.5pt;height:26.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" strokecolor="#d99594" strokeweight="1pt">
                <v:fill color2="#e5b8b7" focus="100%" type="gradient"/>
                <v:shadow on="t" color="#622423" opacity=".5" offset="1pt"/>
                <v:textbox>
                  <w:txbxContent>
                    <w:p w:rsidR="00CD451B" w:rsidRPr="00823FF8" w:rsidRDefault="00CD451B" w:rsidP="00357E57">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SISTEMAS DE INFORMACIÓN Y COMUNICACIÓN</w:t>
                      </w:r>
                    </w:p>
                    <w:p w:rsidR="00CD451B" w:rsidRPr="00823FF8" w:rsidRDefault="00CD451B" w:rsidP="00357E57">
                      <w:pPr>
                        <w:jc w:val="both"/>
                        <w:rPr>
                          <w:rFonts w:ascii="Times New Roman" w:hAnsi="Times New Roman" w:cs="Times New Roman"/>
                          <w:color w:val="FF0000"/>
                          <w:sz w:val="28"/>
                          <w:szCs w:val="28"/>
                        </w:rPr>
                      </w:pPr>
                    </w:p>
                  </w:txbxContent>
                </v:textbox>
                <w10:wrap anchorx="margin"/>
              </v:rect>
            </w:pict>
          </mc:Fallback>
        </mc:AlternateContent>
      </w:r>
    </w:p>
    <w:p w:rsidR="00357E57" w:rsidRPr="00C83B37" w:rsidRDefault="00357E57" w:rsidP="00357E57">
      <w:pPr>
        <w:widowControl w:val="0"/>
        <w:autoSpaceDE w:val="0"/>
        <w:autoSpaceDN w:val="0"/>
        <w:adjustRightInd w:val="0"/>
        <w:ind w:left="-142"/>
        <w:jc w:val="both"/>
        <w:rPr>
          <w:rFonts w:ascii="Arial" w:hAnsi="Arial" w:cs="Arial"/>
          <w:b/>
          <w:highlight w:val="yellow"/>
        </w:rPr>
      </w:pPr>
    </w:p>
    <w:p w:rsidR="00357E57" w:rsidRPr="00C83B37" w:rsidRDefault="00357E57" w:rsidP="00357E57">
      <w:pPr>
        <w:widowControl w:val="0"/>
        <w:autoSpaceDE w:val="0"/>
        <w:autoSpaceDN w:val="0"/>
        <w:adjustRightInd w:val="0"/>
        <w:ind w:left="-142"/>
        <w:jc w:val="both"/>
        <w:rPr>
          <w:rFonts w:ascii="Arial" w:hAnsi="Arial" w:cs="Arial"/>
          <w:b/>
          <w:highlight w:val="yellow"/>
        </w:rPr>
      </w:pPr>
    </w:p>
    <w:p w:rsidR="00823FF8" w:rsidRPr="00D456FD" w:rsidRDefault="00823FF8" w:rsidP="00823FF8">
      <w:pPr>
        <w:widowControl w:val="0"/>
        <w:autoSpaceDE w:val="0"/>
        <w:autoSpaceDN w:val="0"/>
        <w:adjustRightInd w:val="0"/>
        <w:ind w:left="-142"/>
        <w:jc w:val="both"/>
        <w:rPr>
          <w:rFonts w:ascii="Arial" w:hAnsi="Arial" w:cs="Arial"/>
          <w:b/>
          <w:u w:val="single"/>
        </w:rPr>
      </w:pPr>
      <w:r w:rsidRPr="00D456FD">
        <w:rPr>
          <w:rFonts w:ascii="Arial" w:hAnsi="Arial" w:cs="Arial"/>
          <w:b/>
          <w:u w:val="single"/>
        </w:rPr>
        <w:t>MANEJO ORGANIZADO O SISTEMATIZADO DE LA CORRESPONDENCIA</w:t>
      </w:r>
    </w:p>
    <w:p w:rsidR="006328DD" w:rsidRPr="00B0220C" w:rsidRDefault="006328DD" w:rsidP="006328DD">
      <w:pPr>
        <w:autoSpaceDE w:val="0"/>
        <w:autoSpaceDN w:val="0"/>
        <w:adjustRightInd w:val="0"/>
        <w:spacing w:after="0" w:line="240" w:lineRule="auto"/>
        <w:rPr>
          <w:rFonts w:ascii="Century Gothic" w:hAnsi="Century Gothic" w:cs="Century Gothic"/>
          <w:b/>
          <w:bCs/>
          <w:color w:val="000000"/>
          <w:highlight w:val="yellow"/>
        </w:rPr>
      </w:pPr>
    </w:p>
    <w:p w:rsidR="00600B09" w:rsidRPr="00600B09" w:rsidRDefault="00600B09" w:rsidP="00600B09">
      <w:pPr>
        <w:pStyle w:val="NormalWeb"/>
        <w:spacing w:before="0" w:beforeAutospacing="0" w:after="0" w:afterAutospacing="0"/>
        <w:ind w:left="-142"/>
        <w:jc w:val="both"/>
        <w:rPr>
          <w:rFonts w:ascii="Arial" w:hAnsi="Arial" w:cs="Arial"/>
          <w:sz w:val="22"/>
          <w:szCs w:val="22"/>
          <w:lang w:eastAsia="en-US"/>
        </w:rPr>
      </w:pPr>
      <w:r>
        <w:rPr>
          <w:rFonts w:ascii="Arial" w:hAnsi="Arial" w:cs="Arial"/>
          <w:sz w:val="22"/>
          <w:szCs w:val="22"/>
          <w:lang w:eastAsia="en-US"/>
        </w:rPr>
        <w:t>P</w:t>
      </w:r>
      <w:r w:rsidRPr="00600B09">
        <w:rPr>
          <w:rFonts w:ascii="Arial" w:hAnsi="Arial" w:cs="Arial"/>
          <w:sz w:val="22"/>
          <w:szCs w:val="22"/>
          <w:lang w:eastAsia="en-US"/>
        </w:rPr>
        <w:t>ara el manejo de la correspondencia en todo el nivel nacional y territorial</w:t>
      </w:r>
      <w:r>
        <w:rPr>
          <w:rFonts w:ascii="Arial" w:hAnsi="Arial" w:cs="Arial"/>
          <w:sz w:val="22"/>
          <w:szCs w:val="22"/>
          <w:lang w:eastAsia="en-US"/>
        </w:rPr>
        <w:t>,</w:t>
      </w:r>
      <w:r w:rsidRPr="00600B09">
        <w:rPr>
          <w:rFonts w:ascii="Arial" w:hAnsi="Arial" w:cs="Arial"/>
          <w:sz w:val="22"/>
          <w:szCs w:val="22"/>
          <w:lang w:eastAsia="en-US"/>
        </w:rPr>
        <w:t xml:space="preserve"> la Unidad actualmente cuenta con un sistema automatizado de gestión documental llamado Orfeo que está siendo utilizado para el trámite y gestión de la correspondencia de entrada, salida </w:t>
      </w:r>
      <w:r w:rsidR="00016251">
        <w:rPr>
          <w:rFonts w:ascii="Arial" w:hAnsi="Arial" w:cs="Arial"/>
          <w:sz w:val="22"/>
          <w:szCs w:val="22"/>
          <w:lang w:eastAsia="en-US"/>
        </w:rPr>
        <w:t>y gestión</w:t>
      </w:r>
      <w:r w:rsidRPr="00600B09">
        <w:rPr>
          <w:rFonts w:ascii="Arial" w:hAnsi="Arial" w:cs="Arial"/>
          <w:sz w:val="22"/>
          <w:szCs w:val="22"/>
          <w:lang w:eastAsia="en-US"/>
        </w:rPr>
        <w:t xml:space="preserve"> interna de toda la </w:t>
      </w:r>
      <w:r w:rsidR="00016251">
        <w:rPr>
          <w:rFonts w:ascii="Arial" w:hAnsi="Arial" w:cs="Arial"/>
          <w:sz w:val="22"/>
          <w:szCs w:val="22"/>
          <w:lang w:eastAsia="en-US"/>
        </w:rPr>
        <w:t>U</w:t>
      </w:r>
      <w:r w:rsidRPr="00600B09">
        <w:rPr>
          <w:rFonts w:ascii="Arial" w:hAnsi="Arial" w:cs="Arial"/>
          <w:sz w:val="22"/>
          <w:szCs w:val="22"/>
          <w:lang w:eastAsia="en-US"/>
        </w:rPr>
        <w:t>nidad, esta herramienta ha tenido mejoras importantes relacionadas con la interoperabilidad vistas en herramientas como LEX que es usada para realizar las respuestas por parte del grupo de respuesta escrita, SGV que es la herramienta por la cual se registra las solicitudes de las víc</w:t>
      </w:r>
      <w:r w:rsidR="00016251">
        <w:rPr>
          <w:rFonts w:ascii="Arial" w:hAnsi="Arial" w:cs="Arial"/>
          <w:sz w:val="22"/>
          <w:szCs w:val="22"/>
          <w:lang w:eastAsia="en-US"/>
        </w:rPr>
        <w:t>timas en los puntos de atención.</w:t>
      </w:r>
      <w:r w:rsidRPr="00600B09">
        <w:rPr>
          <w:rFonts w:ascii="Arial" w:hAnsi="Arial" w:cs="Arial"/>
          <w:sz w:val="22"/>
          <w:szCs w:val="22"/>
          <w:lang w:eastAsia="en-US"/>
        </w:rPr>
        <w:t xml:space="preserve"> </w:t>
      </w:r>
      <w:r w:rsidR="00016251" w:rsidRPr="00600B09">
        <w:rPr>
          <w:rFonts w:ascii="Arial" w:hAnsi="Arial" w:cs="Arial"/>
          <w:sz w:val="22"/>
          <w:szCs w:val="22"/>
          <w:lang w:eastAsia="en-US"/>
        </w:rPr>
        <w:t>Con</w:t>
      </w:r>
      <w:r w:rsidRPr="00600B09">
        <w:rPr>
          <w:rFonts w:ascii="Arial" w:hAnsi="Arial" w:cs="Arial"/>
          <w:sz w:val="22"/>
          <w:szCs w:val="22"/>
          <w:lang w:eastAsia="en-US"/>
        </w:rPr>
        <w:t xml:space="preserve"> la interoperabilidad y automatización entre Orfeo, LEX, SGV, se logró conseguir que las tres herramientas puedan tramitar automáticamente y gestionar la radicación de entrada con un único número de consecutivo de radicación en todo el nivel nacional. </w:t>
      </w:r>
    </w:p>
    <w:p w:rsidR="00C46115" w:rsidRPr="00D456FD" w:rsidRDefault="00C46115" w:rsidP="00823FF8">
      <w:pPr>
        <w:widowControl w:val="0"/>
        <w:autoSpaceDE w:val="0"/>
        <w:autoSpaceDN w:val="0"/>
        <w:adjustRightInd w:val="0"/>
        <w:ind w:left="-142"/>
        <w:jc w:val="both"/>
        <w:rPr>
          <w:rFonts w:ascii="Arial" w:hAnsi="Arial" w:cs="Arial"/>
          <w:highlight w:val="yellow"/>
          <w:lang w:val="es-ES"/>
        </w:rPr>
      </w:pPr>
    </w:p>
    <w:p w:rsidR="00823FF8" w:rsidRPr="009956A9" w:rsidRDefault="00823FF8" w:rsidP="00823FF8">
      <w:pPr>
        <w:widowControl w:val="0"/>
        <w:autoSpaceDE w:val="0"/>
        <w:autoSpaceDN w:val="0"/>
        <w:adjustRightInd w:val="0"/>
        <w:ind w:left="-142"/>
        <w:jc w:val="both"/>
        <w:rPr>
          <w:rFonts w:ascii="Arial" w:hAnsi="Arial" w:cs="Arial"/>
          <w:b/>
        </w:rPr>
      </w:pPr>
      <w:r w:rsidRPr="009956A9">
        <w:rPr>
          <w:rFonts w:ascii="Arial" w:hAnsi="Arial" w:cs="Arial"/>
          <w:b/>
          <w:u w:val="single"/>
        </w:rPr>
        <w:t>MANEJO ORGANIZADO O SISTEMATIZADO DE LOS RECURSOS FÍSICOS, HUMANOS, FINANCIEROS Y TECNOLÓGICOS</w:t>
      </w:r>
      <w:r w:rsidR="00357E57" w:rsidRPr="009956A9">
        <w:rPr>
          <w:rFonts w:ascii="Arial" w:hAnsi="Arial" w:cs="Arial"/>
          <w:b/>
        </w:rPr>
        <w:t>.</w:t>
      </w:r>
    </w:p>
    <w:p w:rsidR="005A0213" w:rsidRPr="00C83B37" w:rsidRDefault="005A0213" w:rsidP="005A0213">
      <w:pPr>
        <w:autoSpaceDE w:val="0"/>
        <w:autoSpaceDN w:val="0"/>
        <w:adjustRightInd w:val="0"/>
        <w:spacing w:after="0" w:line="240" w:lineRule="auto"/>
        <w:rPr>
          <w:rFonts w:ascii="Verdana" w:hAnsi="Verdana" w:cs="Verdana"/>
          <w:color w:val="000000"/>
          <w:sz w:val="24"/>
          <w:szCs w:val="24"/>
          <w:highlight w:val="yellow"/>
        </w:rPr>
      </w:pPr>
    </w:p>
    <w:p w:rsidR="00D731DE" w:rsidRPr="00D731DE" w:rsidRDefault="00D731DE" w:rsidP="00D731DE">
      <w:pPr>
        <w:ind w:left="-142"/>
        <w:jc w:val="both"/>
        <w:rPr>
          <w:rFonts w:ascii="Arial" w:hAnsi="Arial" w:cs="Arial"/>
          <w:b/>
          <w:sz w:val="24"/>
          <w:szCs w:val="24"/>
        </w:rPr>
      </w:pPr>
      <w:r w:rsidRPr="00D731DE">
        <w:rPr>
          <w:rFonts w:ascii="Arial" w:hAnsi="Arial" w:cs="Arial"/>
          <w:b/>
          <w:sz w:val="24"/>
          <w:szCs w:val="24"/>
        </w:rPr>
        <w:t>Manejo organizado o sistematizado del sistema de información</w:t>
      </w:r>
    </w:p>
    <w:p w:rsidR="00D731DE" w:rsidRPr="00D731DE" w:rsidRDefault="00D731DE" w:rsidP="00D731DE">
      <w:pPr>
        <w:ind w:left="-142"/>
        <w:jc w:val="both"/>
        <w:rPr>
          <w:rFonts w:ascii="Arial" w:hAnsi="Arial" w:cs="Arial"/>
        </w:rPr>
      </w:pPr>
      <w:r w:rsidRPr="00D731DE">
        <w:rPr>
          <w:rFonts w:ascii="Arial" w:hAnsi="Arial" w:cs="Arial"/>
        </w:rPr>
        <w:t>En el periodo solicitado para el informe marzo – junio de 2017, en términos generales se han mantenido en producción y estables con un impacto sustancial como por ejemplo</w:t>
      </w:r>
      <w:r w:rsidR="005915FA">
        <w:rPr>
          <w:rFonts w:ascii="Arial" w:hAnsi="Arial" w:cs="Arial"/>
        </w:rPr>
        <w:t>,</w:t>
      </w:r>
      <w:r w:rsidRPr="00D731DE">
        <w:rPr>
          <w:rFonts w:ascii="Arial" w:hAnsi="Arial" w:cs="Arial"/>
        </w:rPr>
        <w:t xml:space="preserve">  temas prioritarios como los cambios y aplicación de </w:t>
      </w:r>
      <w:r w:rsidR="005915FA">
        <w:rPr>
          <w:rFonts w:ascii="Arial" w:hAnsi="Arial" w:cs="Arial"/>
        </w:rPr>
        <w:t>R</w:t>
      </w:r>
      <w:r w:rsidRPr="00D731DE">
        <w:rPr>
          <w:rFonts w:ascii="Arial" w:hAnsi="Arial" w:cs="Arial"/>
        </w:rPr>
        <w:t>esolución No. 5858 de 2016 que modificó la No. 2388 de 2016  que lleva a cabo toda la comunicación e intercambio de información para lograr estable el desarrollo normal y productivo en todas sus operaciones con los cambio</w:t>
      </w:r>
      <w:r w:rsidR="00386FD3">
        <w:rPr>
          <w:rFonts w:ascii="Arial" w:hAnsi="Arial" w:cs="Arial"/>
        </w:rPr>
        <w:t>s</w:t>
      </w:r>
      <w:r w:rsidRPr="00D731DE">
        <w:rPr>
          <w:rFonts w:ascii="Arial" w:hAnsi="Arial" w:cs="Arial"/>
        </w:rPr>
        <w:t xml:space="preserve"> y aplicación en el ERP de la nueva reforma tributaria, en cuyo caso la Unidad procedió a los ajustes pertinentes aplicados y  probados de marzo a junio para la Entidad. En tal sentido se refleja en:</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La liquidación de nóminas</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Liquidación de seguridad social</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Aplicación de retención en la fuente método 2</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Liquidación de Cesantías</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 xml:space="preserve">Liquidación del retroactivo de forma mensual conforme el Operador </w:t>
      </w:r>
      <w:r w:rsidR="005915FA">
        <w:rPr>
          <w:rFonts w:ascii="Arial" w:hAnsi="Arial" w:cs="Arial"/>
        </w:rPr>
        <w:t xml:space="preserve">(ADA) </w:t>
      </w:r>
      <w:r w:rsidRPr="00D731DE">
        <w:rPr>
          <w:rFonts w:ascii="Arial" w:hAnsi="Arial" w:cs="Arial"/>
        </w:rPr>
        <w:t>de la Unidad así lo solicitó.</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Liquidación de prima de servicios</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Generación y revisión de todos los informes pertinentes</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 xml:space="preserve">Entrega del resultado técnico a Financiera </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 xml:space="preserve">Entrega de retroactivo de nómina a Financiera </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Entrega de seguridad social a Financiera</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Entrega de Cesantías a Financiera</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Entrega de Contingente a Financiera</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Entrega de Prima de servicios a Financiera</w:t>
      </w:r>
    </w:p>
    <w:p w:rsidR="00D731DE" w:rsidRPr="00D731DE" w:rsidRDefault="00D731DE" w:rsidP="00D731DE">
      <w:pPr>
        <w:numPr>
          <w:ilvl w:val="0"/>
          <w:numId w:val="36"/>
        </w:numPr>
        <w:ind w:left="567" w:hanging="567"/>
        <w:contextualSpacing/>
        <w:jc w:val="both"/>
        <w:rPr>
          <w:rFonts w:ascii="Arial" w:hAnsi="Arial" w:cs="Arial"/>
        </w:rPr>
      </w:pPr>
      <w:r w:rsidRPr="00D731DE">
        <w:rPr>
          <w:rFonts w:ascii="Arial" w:hAnsi="Arial" w:cs="Arial"/>
        </w:rPr>
        <w:t>Generación y revisión de todos los informes pertinentes</w:t>
      </w:r>
    </w:p>
    <w:p w:rsidR="00D731DE" w:rsidRPr="00D731DE" w:rsidRDefault="00D731DE" w:rsidP="00D731DE">
      <w:pPr>
        <w:ind w:left="-142"/>
        <w:jc w:val="both"/>
        <w:rPr>
          <w:rFonts w:ascii="Arial" w:hAnsi="Arial" w:cs="Arial"/>
        </w:rPr>
      </w:pPr>
    </w:p>
    <w:p w:rsidR="00D731DE" w:rsidRPr="00D731DE" w:rsidRDefault="00D731DE" w:rsidP="00D731DE">
      <w:pPr>
        <w:ind w:left="-142"/>
        <w:jc w:val="both"/>
        <w:rPr>
          <w:rFonts w:ascii="Arial" w:hAnsi="Arial" w:cs="Arial"/>
        </w:rPr>
      </w:pPr>
      <w:r w:rsidRPr="00D731DE">
        <w:rPr>
          <w:rFonts w:ascii="Arial" w:hAnsi="Arial" w:cs="Arial"/>
        </w:rPr>
        <w:t xml:space="preserve">El proceso de viáticos opera de forma normal, así como las entradas y controles de kardex y salidas de almacén, para todos los casos opera con incidencias que pueden llegar a presentar y para tal caso son reportadas a través de la mesa de servicio de toda la herramienta del ERP y que entran a solucionarse. La herramienta está en ambiente web, con base de datos única de registro y flujo de todos los procesos, mesa de ayuda, así como sus consultas a través de los reportes de salida de información. </w:t>
      </w:r>
    </w:p>
    <w:p w:rsidR="00D731DE" w:rsidRPr="00D731DE" w:rsidRDefault="00D731DE" w:rsidP="00D731DE">
      <w:pPr>
        <w:ind w:left="-142"/>
        <w:jc w:val="both"/>
        <w:rPr>
          <w:rFonts w:ascii="Arial" w:hAnsi="Arial" w:cs="Arial"/>
        </w:rPr>
      </w:pPr>
      <w:r w:rsidRPr="00D731DE">
        <w:rPr>
          <w:rFonts w:ascii="Arial" w:hAnsi="Arial" w:cs="Arial"/>
        </w:rPr>
        <w:t xml:space="preserve">Maneja </w:t>
      </w:r>
      <w:r>
        <w:rPr>
          <w:rFonts w:ascii="Arial" w:hAnsi="Arial" w:cs="Arial"/>
        </w:rPr>
        <w:t>ocho</w:t>
      </w:r>
      <w:r w:rsidRPr="00D731DE">
        <w:rPr>
          <w:rFonts w:ascii="Arial" w:hAnsi="Arial" w:cs="Arial"/>
        </w:rPr>
        <w:t xml:space="preserve"> (8) módulos del área de Talento Humano y un (1) modulo para el área administrativa, en el marco de la administración, dichos módulos cuentan con un líder funcional como recurso humano que lo opera, así como también cuenta con un (1) recurso para la administración general de todo el ERP. </w:t>
      </w:r>
    </w:p>
    <w:p w:rsidR="00D731DE" w:rsidRPr="00D731DE" w:rsidRDefault="00D731DE" w:rsidP="00D731DE">
      <w:pPr>
        <w:ind w:left="-142"/>
        <w:jc w:val="both"/>
        <w:rPr>
          <w:rFonts w:ascii="Arial" w:hAnsi="Arial" w:cs="Arial"/>
        </w:rPr>
      </w:pPr>
      <w:r w:rsidRPr="00D731DE">
        <w:rPr>
          <w:rFonts w:ascii="Arial" w:hAnsi="Arial" w:cs="Arial"/>
        </w:rPr>
        <w:t>Talento Humano:</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Nómina</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Portal web Nómina</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Viáticos ultimas versión con ajustes de Secretaria General</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Hojas de Vida</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Salud ocupacional</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Bienestar laboral</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Carrera Administrativa</w:t>
      </w:r>
    </w:p>
    <w:p w:rsidR="00D731DE" w:rsidRPr="00D731DE" w:rsidRDefault="00D731DE" w:rsidP="00D731DE">
      <w:pPr>
        <w:numPr>
          <w:ilvl w:val="0"/>
          <w:numId w:val="34"/>
        </w:numPr>
        <w:ind w:left="284" w:hanging="426"/>
        <w:contextualSpacing/>
        <w:jc w:val="both"/>
        <w:rPr>
          <w:rFonts w:ascii="Arial" w:hAnsi="Arial" w:cs="Arial"/>
        </w:rPr>
      </w:pPr>
      <w:r w:rsidRPr="00D731DE">
        <w:rPr>
          <w:rFonts w:ascii="Arial" w:hAnsi="Arial" w:cs="Arial"/>
        </w:rPr>
        <w:t>Capacitaciones</w:t>
      </w:r>
    </w:p>
    <w:p w:rsidR="00D731DE" w:rsidRPr="00D731DE" w:rsidRDefault="00D731DE" w:rsidP="00D731DE">
      <w:pPr>
        <w:ind w:left="-142"/>
        <w:jc w:val="both"/>
        <w:rPr>
          <w:rFonts w:ascii="Arial" w:hAnsi="Arial" w:cs="Arial"/>
        </w:rPr>
      </w:pPr>
    </w:p>
    <w:p w:rsidR="00D731DE" w:rsidRPr="00D731DE" w:rsidRDefault="00D731DE" w:rsidP="00D731DE">
      <w:pPr>
        <w:ind w:left="284" w:hanging="426"/>
        <w:jc w:val="both"/>
        <w:rPr>
          <w:rFonts w:ascii="Arial" w:hAnsi="Arial" w:cs="Arial"/>
        </w:rPr>
      </w:pPr>
      <w:r w:rsidRPr="00D731DE">
        <w:rPr>
          <w:rFonts w:ascii="Arial" w:hAnsi="Arial" w:cs="Arial"/>
        </w:rPr>
        <w:t>Área Administrativa:</w:t>
      </w:r>
    </w:p>
    <w:p w:rsidR="00D731DE" w:rsidRPr="00D731DE" w:rsidRDefault="00D731DE" w:rsidP="00D731DE">
      <w:pPr>
        <w:numPr>
          <w:ilvl w:val="0"/>
          <w:numId w:val="35"/>
        </w:numPr>
        <w:ind w:left="284"/>
        <w:contextualSpacing/>
        <w:jc w:val="both"/>
        <w:rPr>
          <w:rFonts w:ascii="Arial" w:hAnsi="Arial" w:cs="Arial"/>
        </w:rPr>
      </w:pPr>
      <w:r w:rsidRPr="00D731DE">
        <w:rPr>
          <w:rFonts w:ascii="Arial" w:hAnsi="Arial" w:cs="Arial"/>
        </w:rPr>
        <w:t>Inventarios</w:t>
      </w:r>
    </w:p>
    <w:p w:rsidR="00D731DE" w:rsidRPr="00D731DE" w:rsidRDefault="00D731DE" w:rsidP="00D731DE">
      <w:pPr>
        <w:ind w:left="-142"/>
        <w:jc w:val="both"/>
        <w:rPr>
          <w:rFonts w:ascii="Arial" w:hAnsi="Arial" w:cs="Arial"/>
        </w:rPr>
      </w:pPr>
    </w:p>
    <w:p w:rsidR="00D731DE" w:rsidRPr="00D731DE" w:rsidRDefault="00D731DE" w:rsidP="003049F8">
      <w:pPr>
        <w:ind w:left="-426"/>
        <w:jc w:val="both"/>
        <w:rPr>
          <w:rFonts w:ascii="Arial" w:hAnsi="Arial" w:cs="Arial"/>
        </w:rPr>
      </w:pPr>
      <w:r w:rsidRPr="00D731DE">
        <w:rPr>
          <w:rFonts w:ascii="Arial" w:hAnsi="Arial" w:cs="Arial"/>
        </w:rPr>
        <w:t>Los módulos cuentan con flujos organizados, parametrizados e implementados de acuerdo a las necesidades de la Unidad, con sus respectivos manuales y de forma sistemática con una herramienta en línea.</w:t>
      </w:r>
    </w:p>
    <w:p w:rsidR="000A2448" w:rsidRPr="00D731DE" w:rsidRDefault="000A2448" w:rsidP="003049F8">
      <w:pPr>
        <w:ind w:left="-426"/>
        <w:jc w:val="both"/>
        <w:rPr>
          <w:rFonts w:ascii="Arial" w:hAnsi="Arial" w:cs="Arial"/>
          <w:lang w:val="es-ES"/>
        </w:rPr>
      </w:pPr>
      <w:r w:rsidRPr="00D731DE">
        <w:rPr>
          <w:rFonts w:ascii="Arial" w:hAnsi="Arial" w:cs="Arial"/>
          <w:lang w:val="es-ES"/>
        </w:rPr>
        <w:t xml:space="preserve">Se cuenta con un procedimiento de Administración de Arrendamientos en su versión 2, el cual describe el apoyo y seguimiento a la gestión y trámites de los pagos para las sedes y administraciones en donde funcionan las oficinas de la entidad. Adicionalmente se cuenta un formato de acta de recepción de inmueble en V1 el cual se utiliza  para recibir los inmuebles que cumplen con las especificaciones técnicas mínimas exigidas por la Unidad para el funcionamiento de sus oficinas, y Lineamientos Sede nueva, adecuación o traslado, el cual es un instrumento de apoyo </w:t>
      </w:r>
      <w:r w:rsidR="00D13391">
        <w:rPr>
          <w:rFonts w:ascii="Arial" w:hAnsi="Arial" w:cs="Arial"/>
          <w:lang w:val="es-ES"/>
        </w:rPr>
        <w:t>a</w:t>
      </w:r>
      <w:r w:rsidRPr="00D731DE">
        <w:rPr>
          <w:rFonts w:ascii="Arial" w:hAnsi="Arial" w:cs="Arial"/>
          <w:lang w:val="es-ES"/>
        </w:rPr>
        <w:t> todo el proceso desde el área administrativa para la adquisición de una nueva sede, adecuación o traslado de la misma. </w:t>
      </w:r>
    </w:p>
    <w:p w:rsidR="000A2448" w:rsidRPr="00D731DE" w:rsidRDefault="000A2448" w:rsidP="003049F8">
      <w:pPr>
        <w:pStyle w:val="Prrafodelista"/>
        <w:ind w:left="-426"/>
        <w:jc w:val="both"/>
        <w:rPr>
          <w:rFonts w:ascii="Arial" w:hAnsi="Arial" w:cs="Arial"/>
          <w:sz w:val="22"/>
          <w:szCs w:val="22"/>
          <w:lang w:val="es-ES" w:eastAsia="en-US"/>
        </w:rPr>
      </w:pPr>
      <w:r w:rsidRPr="00D731DE">
        <w:rPr>
          <w:rFonts w:ascii="Arial" w:hAnsi="Arial" w:cs="Arial"/>
          <w:sz w:val="22"/>
          <w:szCs w:val="22"/>
          <w:lang w:val="es-ES" w:eastAsia="en-US"/>
        </w:rPr>
        <w:t>Referente a inventarios: Se cuenta con procedimiento de levantamiento de inventarios, reintegro de bienes al área del almacén, y una herramienta tecnológica (SICOF-ERP) que se encuentra en etapa de actualización de acuerdo al último levantamiento de inventarios. Se tiene una organización física y manejo de bienes en almacén de acuerdo a sus características y tipo de elementos. Adicionalmente se diseñó un manual de procedimientos para el control de inventarios que se encuentra publicada en la intranet en la siguiente ruta:</w:t>
      </w:r>
    </w:p>
    <w:p w:rsidR="000A2448" w:rsidRPr="00D731DE" w:rsidRDefault="000A2448" w:rsidP="003049F8">
      <w:pPr>
        <w:ind w:left="-142"/>
        <w:rPr>
          <w:rFonts w:ascii="Calibri" w:hAnsi="Calibri"/>
          <w:color w:val="1F497D"/>
        </w:rPr>
      </w:pPr>
    </w:p>
    <w:p w:rsidR="000A2448" w:rsidRPr="00040A6E" w:rsidRDefault="00F14A16" w:rsidP="003049F8">
      <w:pPr>
        <w:ind w:left="-426"/>
        <w:jc w:val="both"/>
        <w:rPr>
          <w:rStyle w:val="Hipervnculo"/>
        </w:rPr>
      </w:pPr>
      <w:hyperlink r:id="rId25" w:history="1">
        <w:r w:rsidR="000A2448" w:rsidRPr="00040A6E">
          <w:rPr>
            <w:rStyle w:val="Hipervnculo"/>
            <w:rFonts w:ascii="Arial" w:hAnsi="Arial" w:cs="Arial"/>
          </w:rPr>
          <w:t>http://intranet.unidadvictimas.gov.co/index.php/en/caracterizacion-de-procesos/de-apoyo/gestion-documental</w:t>
        </w:r>
      </w:hyperlink>
    </w:p>
    <w:p w:rsidR="000A2448" w:rsidRDefault="00F14A16" w:rsidP="003049F8">
      <w:pPr>
        <w:ind w:left="-426"/>
        <w:jc w:val="both"/>
        <w:rPr>
          <w:rStyle w:val="Hipervnculo"/>
          <w:rFonts w:ascii="Arial" w:hAnsi="Arial" w:cs="Arial"/>
        </w:rPr>
      </w:pPr>
      <w:hyperlink r:id="rId26" w:history="1">
        <w:r w:rsidR="000A2448" w:rsidRPr="000A2448">
          <w:rPr>
            <w:rStyle w:val="Hipervnculo"/>
            <w:rFonts w:ascii="Arial" w:hAnsi="Arial" w:cs="Arial"/>
          </w:rPr>
          <w:t>http://intranet.unidadvictimas.gov.co/index.php/en/procedimientos/de-apoyo/gestion-administrativa</w:t>
        </w:r>
      </w:hyperlink>
    </w:p>
    <w:p w:rsidR="00B20BAD" w:rsidRPr="00B20BAD" w:rsidRDefault="00B20BAD" w:rsidP="003049F8">
      <w:pPr>
        <w:spacing w:line="276" w:lineRule="auto"/>
        <w:ind w:left="-426"/>
        <w:jc w:val="both"/>
        <w:rPr>
          <w:rFonts w:ascii="Arial" w:eastAsia="Calibri" w:hAnsi="Arial" w:cs="Arial"/>
          <w:color w:val="000000"/>
          <w:lang w:eastAsia="es-CO"/>
        </w:rPr>
      </w:pPr>
      <w:r w:rsidRPr="00B20BAD">
        <w:rPr>
          <w:rFonts w:ascii="Arial" w:eastAsia="Calibri" w:hAnsi="Arial" w:cs="Arial"/>
          <w:color w:val="000000"/>
          <w:lang w:eastAsia="es-CO"/>
        </w:rPr>
        <w:t>A continuación, se resume el estado y avance de los principales sistemas implementados o intervenidos</w:t>
      </w:r>
      <w:r>
        <w:rPr>
          <w:rFonts w:ascii="Arial" w:eastAsia="Calibri" w:hAnsi="Arial" w:cs="Arial"/>
          <w:color w:val="000000"/>
          <w:lang w:eastAsia="es-CO"/>
        </w:rPr>
        <w:t>:</w:t>
      </w:r>
    </w:p>
    <w:p w:rsidR="00B20BAD" w:rsidRPr="00B20BAD" w:rsidRDefault="00B20BAD" w:rsidP="003049F8">
      <w:pPr>
        <w:spacing w:line="276" w:lineRule="auto"/>
        <w:ind w:left="-426"/>
        <w:contextualSpacing/>
        <w:jc w:val="both"/>
        <w:rPr>
          <w:rFonts w:ascii="Arial" w:eastAsia="Calibri" w:hAnsi="Arial" w:cs="Arial"/>
          <w:b/>
          <w:color w:val="000000"/>
          <w:lang w:eastAsia="es-CO"/>
        </w:rPr>
      </w:pPr>
      <w:r w:rsidRPr="00B20BAD">
        <w:rPr>
          <w:rFonts w:ascii="Arial" w:eastAsia="Calibri" w:hAnsi="Arial" w:cs="Arial"/>
          <w:b/>
          <w:color w:val="000000"/>
          <w:lang w:eastAsia="es-CO"/>
        </w:rPr>
        <w:t>MESA DE INTEROPERABILIDAD</w:t>
      </w:r>
    </w:p>
    <w:p w:rsidR="00B20BAD" w:rsidRPr="00B20BAD" w:rsidRDefault="00B20BAD" w:rsidP="003049F8">
      <w:pPr>
        <w:spacing w:line="276" w:lineRule="auto"/>
        <w:ind w:left="-426"/>
        <w:contextualSpacing/>
        <w:jc w:val="both"/>
        <w:rPr>
          <w:rFonts w:ascii="Arial" w:eastAsia="Calibri" w:hAnsi="Arial" w:cs="Arial"/>
          <w:b/>
          <w:color w:val="000000"/>
          <w:lang w:eastAsia="es-CO"/>
        </w:rPr>
      </w:pPr>
    </w:p>
    <w:p w:rsidR="00B20BAD" w:rsidRPr="00B20BAD" w:rsidRDefault="00B20BAD" w:rsidP="003049F8">
      <w:pPr>
        <w:ind w:left="-426"/>
        <w:jc w:val="both"/>
        <w:rPr>
          <w:rFonts w:ascii="Arial" w:eastAsia="Calibri" w:hAnsi="Arial" w:cs="Arial"/>
          <w:color w:val="000000"/>
          <w:lang w:eastAsia="es-CO"/>
        </w:rPr>
      </w:pPr>
      <w:r w:rsidRPr="00B20BAD">
        <w:rPr>
          <w:rFonts w:ascii="Arial" w:eastAsia="Calibri" w:hAnsi="Arial" w:cs="Arial"/>
          <w:lang w:val="es-ES"/>
        </w:rPr>
        <w:t xml:space="preserve">La mesa ha generado </w:t>
      </w:r>
      <w:r w:rsidR="00693A2D">
        <w:rPr>
          <w:rFonts w:ascii="Arial" w:eastAsia="Calibri" w:hAnsi="Arial" w:cs="Arial"/>
          <w:lang w:val="es-ES"/>
        </w:rPr>
        <w:t>m</w:t>
      </w:r>
      <w:r w:rsidRPr="00B20BAD">
        <w:rPr>
          <w:rFonts w:ascii="Arial" w:eastAsia="Calibri" w:hAnsi="Arial" w:cs="Arial"/>
          <w:lang w:val="es-ES"/>
        </w:rPr>
        <w:t xml:space="preserve">ecanismos de consulta con distintos grupos de </w:t>
      </w:r>
      <w:r w:rsidRPr="00B20BAD">
        <w:rPr>
          <w:rFonts w:ascii="Arial" w:eastAsia="Calibri" w:hAnsi="Arial" w:cs="Arial"/>
          <w:color w:val="000000"/>
          <w:lang w:eastAsia="es-CO"/>
        </w:rPr>
        <w:t xml:space="preserve">interés parar obtener información sobre necesidades y prioridades en la prestación del servicio, durante el periodo reportado se desarrolló e implementó la versión inicial de un catálogo único de servicios normalizado el cual contiene cerca de 30 servicios con aproximadamente 100 métodos que permiten el intercambio de información entre las diferentes áreas de </w:t>
      </w:r>
      <w:r w:rsidR="00693A2D">
        <w:rPr>
          <w:rFonts w:ascii="Arial" w:eastAsia="Calibri" w:hAnsi="Arial" w:cs="Arial"/>
          <w:color w:val="000000"/>
          <w:lang w:eastAsia="es-CO"/>
        </w:rPr>
        <w:t>l</w:t>
      </w:r>
      <w:r w:rsidRPr="00B20BAD">
        <w:rPr>
          <w:rFonts w:ascii="Arial" w:eastAsia="Calibri" w:hAnsi="Arial" w:cs="Arial"/>
          <w:color w:val="000000"/>
          <w:lang w:eastAsia="es-CO"/>
        </w:rPr>
        <w:t>a Unidad; además se han identificado necesidades de  sistemas de información y se ha participado para definir la metodología de construcción; a través de la mesa se ha</w:t>
      </w:r>
      <w:r w:rsidR="00693A2D">
        <w:rPr>
          <w:rFonts w:ascii="Arial" w:eastAsia="Calibri" w:hAnsi="Arial" w:cs="Arial"/>
          <w:color w:val="000000"/>
          <w:lang w:eastAsia="es-CO"/>
        </w:rPr>
        <w:t xml:space="preserve"> </w:t>
      </w:r>
      <w:r w:rsidRPr="00B20BAD">
        <w:rPr>
          <w:rFonts w:ascii="Arial" w:eastAsia="Calibri" w:hAnsi="Arial" w:cs="Arial"/>
          <w:color w:val="000000"/>
          <w:lang w:eastAsia="es-CO"/>
        </w:rPr>
        <w:t xml:space="preserve">dado repuestas a requerimientos de entidades externas como la Contraloría y se ha adelantado en temas de concepto y definiciones para integraciones con el </w:t>
      </w:r>
      <w:r w:rsidR="00693A2D">
        <w:rPr>
          <w:rFonts w:ascii="Arial" w:eastAsia="Calibri" w:hAnsi="Arial" w:cs="Arial"/>
          <w:color w:val="000000"/>
          <w:lang w:eastAsia="es-CO"/>
        </w:rPr>
        <w:t>M</w:t>
      </w:r>
      <w:r w:rsidRPr="00B20BAD">
        <w:rPr>
          <w:rFonts w:ascii="Arial" w:eastAsia="Calibri" w:hAnsi="Arial" w:cs="Arial"/>
          <w:color w:val="000000"/>
          <w:lang w:eastAsia="es-CO"/>
        </w:rPr>
        <w:t xml:space="preserve">inisterio del interior y el </w:t>
      </w:r>
      <w:r w:rsidR="00693A2D">
        <w:rPr>
          <w:rFonts w:ascii="Arial" w:eastAsia="Calibri" w:hAnsi="Arial" w:cs="Arial"/>
          <w:color w:val="000000"/>
          <w:lang w:eastAsia="es-CO"/>
        </w:rPr>
        <w:t>C</w:t>
      </w:r>
      <w:r w:rsidRPr="00B20BAD">
        <w:rPr>
          <w:rFonts w:ascii="Arial" w:eastAsia="Calibri" w:hAnsi="Arial" w:cs="Arial"/>
          <w:color w:val="000000"/>
          <w:lang w:eastAsia="es-CO"/>
        </w:rPr>
        <w:t xml:space="preserve">onsejo </w:t>
      </w:r>
      <w:r w:rsidR="00693A2D">
        <w:rPr>
          <w:rFonts w:ascii="Arial" w:eastAsia="Calibri" w:hAnsi="Arial" w:cs="Arial"/>
          <w:color w:val="000000"/>
          <w:lang w:eastAsia="es-CO"/>
        </w:rPr>
        <w:t>S</w:t>
      </w:r>
      <w:r w:rsidRPr="00B20BAD">
        <w:rPr>
          <w:rFonts w:ascii="Arial" w:eastAsia="Calibri" w:hAnsi="Arial" w:cs="Arial"/>
          <w:color w:val="000000"/>
          <w:lang w:eastAsia="es-CO"/>
        </w:rPr>
        <w:t xml:space="preserve">uperior de la Judicatura. Igualmente se realizaron procesos de </w:t>
      </w:r>
      <w:r w:rsidR="00693A2D">
        <w:rPr>
          <w:rFonts w:ascii="Arial" w:eastAsia="Calibri" w:hAnsi="Arial" w:cs="Arial"/>
          <w:color w:val="000000"/>
          <w:lang w:eastAsia="es-CO"/>
        </w:rPr>
        <w:t>e</w:t>
      </w:r>
      <w:r w:rsidRPr="00B20BAD">
        <w:rPr>
          <w:rFonts w:ascii="Arial" w:eastAsia="Calibri" w:hAnsi="Arial" w:cs="Arial"/>
          <w:color w:val="000000"/>
          <w:lang w:eastAsia="es-CO"/>
        </w:rPr>
        <w:t xml:space="preserve">xtracción, </w:t>
      </w:r>
      <w:r w:rsidR="00693A2D">
        <w:rPr>
          <w:rFonts w:ascii="Arial" w:eastAsia="Calibri" w:hAnsi="Arial" w:cs="Arial"/>
          <w:color w:val="000000"/>
          <w:lang w:eastAsia="es-CO"/>
        </w:rPr>
        <w:t>v</w:t>
      </w:r>
      <w:r w:rsidRPr="00B20BAD">
        <w:rPr>
          <w:rFonts w:ascii="Arial" w:eastAsia="Calibri" w:hAnsi="Arial" w:cs="Arial"/>
          <w:color w:val="000000"/>
          <w:lang w:eastAsia="es-CO"/>
        </w:rPr>
        <w:t>alidación, transformación y consolidación en cuanto a datos para la implementación del boletín de planeación el cual fue diseñado y desarrollado para lograr una primera versión en pruebas; finalmente se han realizado procesos de unificación de fuentes que se encontraban en Excel y se han implementado nuevos servicios como el de validación de identidad, apoyo subsidiario y 2 salarios mínimos.</w:t>
      </w:r>
    </w:p>
    <w:p w:rsidR="00B20BAD" w:rsidRDefault="00B20BAD" w:rsidP="00B20BAD">
      <w:pPr>
        <w:spacing w:line="276" w:lineRule="auto"/>
        <w:contextualSpacing/>
        <w:jc w:val="both"/>
        <w:rPr>
          <w:rFonts w:ascii="Arial" w:eastAsia="Calibri" w:hAnsi="Arial" w:cs="Arial"/>
          <w:b/>
          <w:color w:val="000000"/>
          <w:lang w:eastAsia="es-CO"/>
        </w:rPr>
      </w:pPr>
    </w:p>
    <w:p w:rsidR="00B20BAD" w:rsidRPr="00B20BAD" w:rsidRDefault="00B20BAD" w:rsidP="00B20BAD">
      <w:pPr>
        <w:spacing w:line="276" w:lineRule="auto"/>
        <w:ind w:left="-142"/>
        <w:contextualSpacing/>
        <w:jc w:val="both"/>
        <w:rPr>
          <w:rFonts w:ascii="Arial" w:eastAsia="Calibri" w:hAnsi="Arial" w:cs="Arial"/>
          <w:b/>
          <w:color w:val="000000"/>
          <w:lang w:eastAsia="es-CO"/>
        </w:rPr>
      </w:pPr>
      <w:r w:rsidRPr="00B20BAD">
        <w:rPr>
          <w:rFonts w:ascii="Arial" w:eastAsia="Calibri" w:hAnsi="Arial" w:cs="Arial"/>
          <w:b/>
          <w:color w:val="000000"/>
          <w:lang w:eastAsia="es-CO"/>
        </w:rPr>
        <w:t xml:space="preserve">GESTIÓN DOCUMENTAL </w:t>
      </w:r>
    </w:p>
    <w:p w:rsidR="00B20BAD" w:rsidRPr="00B20BAD" w:rsidRDefault="00B20BAD" w:rsidP="00B20BAD">
      <w:pPr>
        <w:spacing w:line="276" w:lineRule="auto"/>
        <w:ind w:left="-142"/>
        <w:contextualSpacing/>
        <w:jc w:val="both"/>
        <w:rPr>
          <w:rFonts w:ascii="Arial" w:eastAsia="Calibri" w:hAnsi="Arial" w:cs="Arial"/>
          <w:b/>
          <w:bCs/>
          <w:color w:val="000000"/>
          <w:lang w:eastAsia="es-CO"/>
        </w:rPr>
      </w:pPr>
    </w:p>
    <w:p w:rsidR="00B20BAD" w:rsidRPr="00B20BAD" w:rsidRDefault="00B20BAD" w:rsidP="00B20BAD">
      <w:pPr>
        <w:autoSpaceDE w:val="0"/>
        <w:autoSpaceDN w:val="0"/>
        <w:ind w:left="-142"/>
        <w:jc w:val="both"/>
        <w:rPr>
          <w:rFonts w:ascii="Arial" w:eastAsia="Calibri" w:hAnsi="Arial" w:cs="Arial"/>
          <w:color w:val="000000"/>
        </w:rPr>
      </w:pPr>
      <w:r w:rsidRPr="00B20BAD">
        <w:rPr>
          <w:rFonts w:ascii="Arial" w:eastAsia="Calibri" w:hAnsi="Arial" w:cs="Arial"/>
          <w:color w:val="000000"/>
        </w:rPr>
        <w:t xml:space="preserve">El proyecto de gestión documental contó para finales del año 2016 con un producto que dio los elementos de base para la aceptación por parte del área funcional una vez realizadas las pruebas. El sistema entregado atiende la gestión de la </w:t>
      </w:r>
      <w:r>
        <w:rPr>
          <w:rFonts w:ascii="Arial" w:eastAsia="Calibri" w:hAnsi="Arial" w:cs="Arial"/>
          <w:color w:val="000000"/>
        </w:rPr>
        <w:t>r</w:t>
      </w:r>
      <w:r w:rsidRPr="00B20BAD">
        <w:rPr>
          <w:rFonts w:ascii="Arial" w:eastAsia="Calibri" w:hAnsi="Arial" w:cs="Arial"/>
          <w:color w:val="000000"/>
        </w:rPr>
        <w:t xml:space="preserve">adicación de </w:t>
      </w:r>
      <w:r>
        <w:rPr>
          <w:rFonts w:ascii="Arial" w:eastAsia="Calibri" w:hAnsi="Arial" w:cs="Arial"/>
          <w:color w:val="000000"/>
        </w:rPr>
        <w:t>e</w:t>
      </w:r>
      <w:r w:rsidRPr="00B20BAD">
        <w:rPr>
          <w:rFonts w:ascii="Arial" w:eastAsia="Calibri" w:hAnsi="Arial" w:cs="Arial"/>
          <w:color w:val="000000"/>
        </w:rPr>
        <w:t xml:space="preserve">ntrada y </w:t>
      </w:r>
      <w:r>
        <w:rPr>
          <w:rFonts w:ascii="Arial" w:eastAsia="Calibri" w:hAnsi="Arial" w:cs="Arial"/>
          <w:color w:val="000000"/>
        </w:rPr>
        <w:t>s</w:t>
      </w:r>
      <w:r w:rsidRPr="00B20BAD">
        <w:rPr>
          <w:rFonts w:ascii="Arial" w:eastAsia="Calibri" w:hAnsi="Arial" w:cs="Arial"/>
          <w:color w:val="000000"/>
        </w:rPr>
        <w:t xml:space="preserve">alida de las </w:t>
      </w:r>
      <w:r>
        <w:rPr>
          <w:rFonts w:ascii="Arial" w:eastAsia="Calibri" w:hAnsi="Arial" w:cs="Arial"/>
          <w:color w:val="000000"/>
        </w:rPr>
        <w:t>comunicaciones ofici</w:t>
      </w:r>
      <w:r w:rsidRPr="00B20BAD">
        <w:rPr>
          <w:rFonts w:ascii="Arial" w:eastAsia="Calibri" w:hAnsi="Arial" w:cs="Arial"/>
          <w:color w:val="000000"/>
        </w:rPr>
        <w:t xml:space="preserve">ales al igual que la gestión documental acorde a las </w:t>
      </w:r>
      <w:r>
        <w:rPr>
          <w:rFonts w:ascii="Arial" w:eastAsia="Calibri" w:hAnsi="Arial" w:cs="Arial"/>
          <w:color w:val="000000"/>
        </w:rPr>
        <w:t>t</w:t>
      </w:r>
      <w:r w:rsidRPr="00B20BAD">
        <w:rPr>
          <w:rFonts w:ascii="Arial" w:eastAsia="Calibri" w:hAnsi="Arial" w:cs="Arial"/>
          <w:color w:val="000000"/>
        </w:rPr>
        <w:t xml:space="preserve">ablas de </w:t>
      </w:r>
      <w:r>
        <w:rPr>
          <w:rFonts w:ascii="Arial" w:eastAsia="Calibri" w:hAnsi="Arial" w:cs="Arial"/>
          <w:color w:val="000000"/>
        </w:rPr>
        <w:t>r</w:t>
      </w:r>
      <w:r w:rsidRPr="00B20BAD">
        <w:rPr>
          <w:rFonts w:ascii="Arial" w:eastAsia="Calibri" w:hAnsi="Arial" w:cs="Arial"/>
          <w:color w:val="000000"/>
        </w:rPr>
        <w:t xml:space="preserve">etención </w:t>
      </w:r>
      <w:r>
        <w:rPr>
          <w:rFonts w:ascii="Arial" w:eastAsia="Calibri" w:hAnsi="Arial" w:cs="Arial"/>
          <w:color w:val="000000"/>
        </w:rPr>
        <w:t>d</w:t>
      </w:r>
      <w:r w:rsidRPr="00B20BAD">
        <w:rPr>
          <w:rFonts w:ascii="Arial" w:eastAsia="Calibri" w:hAnsi="Arial" w:cs="Arial"/>
          <w:color w:val="000000"/>
        </w:rPr>
        <w:t xml:space="preserve">ocumental </w:t>
      </w:r>
      <w:r>
        <w:rPr>
          <w:rFonts w:ascii="Arial" w:eastAsia="Calibri" w:hAnsi="Arial" w:cs="Arial"/>
          <w:color w:val="000000"/>
        </w:rPr>
        <w:t>-</w:t>
      </w:r>
      <w:r w:rsidRPr="00B20BAD">
        <w:rPr>
          <w:rFonts w:ascii="Arial" w:eastAsia="Calibri" w:hAnsi="Arial" w:cs="Arial"/>
          <w:color w:val="000000"/>
        </w:rPr>
        <w:t xml:space="preserve">TRD de </w:t>
      </w:r>
      <w:r w:rsidR="00693A2D">
        <w:rPr>
          <w:rFonts w:ascii="Arial" w:eastAsia="Calibri" w:hAnsi="Arial" w:cs="Arial"/>
          <w:color w:val="000000"/>
        </w:rPr>
        <w:t>l</w:t>
      </w:r>
      <w:r w:rsidRPr="00B20BAD">
        <w:rPr>
          <w:rFonts w:ascii="Arial" w:eastAsia="Calibri" w:hAnsi="Arial" w:cs="Arial"/>
          <w:color w:val="000000"/>
        </w:rPr>
        <w:t xml:space="preserve">a Unidad. </w:t>
      </w:r>
    </w:p>
    <w:p w:rsidR="00B20BAD" w:rsidRPr="00B20BAD" w:rsidRDefault="00B20BAD" w:rsidP="00B20BAD">
      <w:pPr>
        <w:ind w:left="-142"/>
        <w:jc w:val="both"/>
        <w:rPr>
          <w:rFonts w:ascii="Arial" w:eastAsia="Calibri" w:hAnsi="Arial" w:cs="Arial"/>
          <w:i/>
          <w:iCs/>
          <w:u w:val="single"/>
        </w:rPr>
      </w:pPr>
      <w:r w:rsidRPr="00B20BAD">
        <w:rPr>
          <w:rFonts w:ascii="Arial" w:eastAsia="Calibri" w:hAnsi="Arial" w:cs="Arial"/>
          <w:color w:val="000000"/>
        </w:rPr>
        <w:t xml:space="preserve">Sin embargo se vio la necesidad de alinear los procesos operativos y cumplir con el deber ser de la gestión documental para poder dar inicio con el proyecto en operación, dado lo anterior se requería contratar horas especializadas aprovechando los servicios de información entregados por el proveedor de la plataforma durante el año 2016 a fin de integrar el Sistema de Gestión Documental con los Sistemas existentes en la Unidad, de esta manera se firma durante el mes de mayo el Contrato No. 1121 de 2017 correspondiente a la </w:t>
      </w:r>
      <w:r w:rsidRPr="00B20BAD">
        <w:rPr>
          <w:rFonts w:ascii="Arial" w:eastAsia="Calibri" w:hAnsi="Arial" w:cs="Arial"/>
          <w:i/>
          <w:iCs/>
          <w:u w:val="single"/>
        </w:rPr>
        <w:t>“Renovación y ampliación de licenciamiento Plataforma de Integración (eSigna) y Servicios Tecnológicos.”</w:t>
      </w:r>
    </w:p>
    <w:p w:rsidR="00B20BAD" w:rsidRPr="00B20BAD" w:rsidRDefault="00B20BAD" w:rsidP="00B20BAD">
      <w:pPr>
        <w:ind w:left="-142"/>
        <w:jc w:val="both"/>
        <w:rPr>
          <w:rFonts w:ascii="Arial" w:eastAsia="Calibri" w:hAnsi="Arial" w:cs="Arial"/>
          <w:i/>
          <w:iCs/>
          <w:lang w:val="es-ES"/>
        </w:rPr>
      </w:pPr>
      <w:r w:rsidRPr="00B20BAD">
        <w:rPr>
          <w:rFonts w:ascii="Arial" w:eastAsia="Calibri" w:hAnsi="Arial" w:cs="Arial"/>
        </w:rPr>
        <w:t xml:space="preserve">Durante la ejecución del contrato se han realizado </w:t>
      </w:r>
      <w:r w:rsidRPr="00B20BAD">
        <w:rPr>
          <w:rFonts w:ascii="Arial" w:eastAsia="Calibri" w:hAnsi="Arial" w:cs="Arial"/>
          <w:lang w:val="es-ES"/>
        </w:rPr>
        <w:t>mesas funcionales entre el contratista y las áreas responsables de los sistemas LEX, SGV, RUV, SIRAV y Sisgestion, dando como resultado un diagnóstico y propuestas a las integraciones que tendrá lugar el sistema eSigna con los sistemas anteriormente mencionados, con el cual se obtuvo un informe y acta donde se establece la propuesta acogida por la OTI para dar inicio a las mesas técnicas con los ingenieros de la OTI.</w:t>
      </w:r>
    </w:p>
    <w:p w:rsidR="00B20BAD" w:rsidRDefault="00B20BAD" w:rsidP="00B20BAD">
      <w:pPr>
        <w:spacing w:line="276" w:lineRule="auto"/>
        <w:contextualSpacing/>
        <w:jc w:val="both"/>
        <w:rPr>
          <w:rFonts w:ascii="Arial" w:eastAsia="Calibri" w:hAnsi="Arial" w:cs="Arial"/>
          <w:color w:val="000000"/>
          <w:lang w:eastAsia="es-CO"/>
        </w:rPr>
      </w:pPr>
    </w:p>
    <w:p w:rsidR="00396DA7" w:rsidRPr="00B20BAD" w:rsidRDefault="00396DA7" w:rsidP="00B20BAD">
      <w:pPr>
        <w:spacing w:line="276" w:lineRule="auto"/>
        <w:contextualSpacing/>
        <w:jc w:val="both"/>
        <w:rPr>
          <w:rFonts w:ascii="Arial" w:eastAsia="Calibri" w:hAnsi="Arial" w:cs="Arial"/>
          <w:color w:val="000000"/>
          <w:lang w:eastAsia="es-CO"/>
        </w:rPr>
      </w:pPr>
    </w:p>
    <w:p w:rsidR="00B20BAD" w:rsidRPr="00B20BAD" w:rsidRDefault="00B20BAD" w:rsidP="00B20BAD">
      <w:pPr>
        <w:spacing w:line="276" w:lineRule="auto"/>
        <w:ind w:left="-142"/>
        <w:jc w:val="both"/>
        <w:rPr>
          <w:rFonts w:ascii="Arial" w:eastAsia="Calibri" w:hAnsi="Arial" w:cs="Arial"/>
          <w:b/>
          <w:lang w:eastAsia="es-CO"/>
        </w:rPr>
      </w:pPr>
      <w:r w:rsidRPr="00B20BAD">
        <w:rPr>
          <w:rFonts w:ascii="Arial" w:eastAsia="Calibri" w:hAnsi="Arial" w:cs="Arial"/>
          <w:b/>
          <w:color w:val="000000"/>
          <w:lang w:eastAsia="es-CO"/>
        </w:rPr>
        <w:t xml:space="preserve">SISCOD </w:t>
      </w:r>
      <w:r w:rsidRPr="00B20BAD">
        <w:rPr>
          <w:rFonts w:ascii="Arial" w:eastAsia="Calibri" w:hAnsi="Arial" w:cs="Arial"/>
          <w:b/>
          <w:lang w:eastAsia="es-CO"/>
        </w:rPr>
        <w:t>(Sistema de información de seguimiento y control de desarrollo)</w:t>
      </w:r>
    </w:p>
    <w:p w:rsidR="00B20BAD" w:rsidRPr="00B20BAD" w:rsidRDefault="00B20BAD" w:rsidP="00B20BAD">
      <w:pPr>
        <w:spacing w:line="276" w:lineRule="auto"/>
        <w:ind w:left="-142"/>
        <w:jc w:val="both"/>
        <w:rPr>
          <w:rFonts w:ascii="Arial" w:eastAsia="Calibri" w:hAnsi="Arial" w:cs="Arial"/>
          <w:color w:val="000000"/>
          <w:lang w:eastAsia="es-CO"/>
        </w:rPr>
      </w:pPr>
      <w:r w:rsidRPr="00B20BAD">
        <w:rPr>
          <w:rFonts w:ascii="Arial" w:eastAsia="Calibri" w:hAnsi="Arial" w:cs="Arial"/>
          <w:color w:val="000000"/>
          <w:lang w:eastAsia="es-CO"/>
        </w:rPr>
        <w:t xml:space="preserve">Sistema de información de seguimiento y control de desarrollo de la </w:t>
      </w:r>
      <w:r w:rsidR="00693A2D">
        <w:rPr>
          <w:rFonts w:ascii="Arial" w:eastAsia="Calibri" w:hAnsi="Arial" w:cs="Arial"/>
          <w:color w:val="000000"/>
          <w:lang w:eastAsia="es-CO"/>
        </w:rPr>
        <w:t>O</w:t>
      </w:r>
      <w:r w:rsidRPr="00B20BAD">
        <w:rPr>
          <w:rFonts w:ascii="Arial" w:eastAsia="Calibri" w:hAnsi="Arial" w:cs="Arial"/>
          <w:color w:val="000000"/>
          <w:lang w:eastAsia="es-CO"/>
        </w:rPr>
        <w:t xml:space="preserve">ficina de </w:t>
      </w:r>
      <w:r w:rsidR="00693A2D">
        <w:rPr>
          <w:rFonts w:ascii="Arial" w:eastAsia="Calibri" w:hAnsi="Arial" w:cs="Arial"/>
          <w:color w:val="000000"/>
          <w:lang w:eastAsia="es-CO"/>
        </w:rPr>
        <w:t>T</w:t>
      </w:r>
      <w:r w:rsidRPr="00B20BAD">
        <w:rPr>
          <w:rFonts w:ascii="Arial" w:eastAsia="Calibri" w:hAnsi="Arial" w:cs="Arial"/>
          <w:color w:val="000000"/>
          <w:lang w:eastAsia="es-CO"/>
        </w:rPr>
        <w:t xml:space="preserve">ecnologías de la </w:t>
      </w:r>
      <w:r w:rsidR="00693A2D">
        <w:rPr>
          <w:rFonts w:ascii="Arial" w:eastAsia="Calibri" w:hAnsi="Arial" w:cs="Arial"/>
          <w:color w:val="000000"/>
          <w:lang w:eastAsia="es-CO"/>
        </w:rPr>
        <w:t>I</w:t>
      </w:r>
      <w:r w:rsidRPr="00B20BAD">
        <w:rPr>
          <w:rFonts w:ascii="Arial" w:eastAsia="Calibri" w:hAnsi="Arial" w:cs="Arial"/>
          <w:color w:val="000000"/>
          <w:lang w:eastAsia="es-CO"/>
        </w:rPr>
        <w:t>nformación el cual tiene como finalidad fortalecer los indicadores de seguimiento y control del procedimiento de desarrollo de nuevos sistemas de información y/o funcionalidades en sistemas existentes, además, de facilitar la labor de superv</w:t>
      </w:r>
      <w:r w:rsidR="00693A2D">
        <w:rPr>
          <w:rFonts w:ascii="Arial" w:eastAsia="Calibri" w:hAnsi="Arial" w:cs="Arial"/>
          <w:color w:val="000000"/>
          <w:lang w:eastAsia="es-CO"/>
        </w:rPr>
        <w:t xml:space="preserve">isión de los contratistas de la OTI </w:t>
      </w:r>
      <w:r w:rsidRPr="00B20BAD">
        <w:rPr>
          <w:rFonts w:ascii="Arial" w:eastAsia="Calibri" w:hAnsi="Arial" w:cs="Arial"/>
          <w:color w:val="000000"/>
          <w:lang w:eastAsia="es-CO"/>
        </w:rPr>
        <w:t xml:space="preserve">por medio del registro de actividades asociadas a los objetos contractuales. </w:t>
      </w:r>
    </w:p>
    <w:p w:rsidR="00B20BAD" w:rsidRPr="00B20BAD" w:rsidRDefault="00B20BAD" w:rsidP="00B20BAD">
      <w:pPr>
        <w:spacing w:line="276" w:lineRule="auto"/>
        <w:ind w:left="-142"/>
        <w:jc w:val="both"/>
        <w:rPr>
          <w:rFonts w:ascii="Arial" w:eastAsia="Calibri" w:hAnsi="Arial" w:cs="Arial"/>
          <w:b/>
          <w:color w:val="000000"/>
          <w:lang w:eastAsia="es-CO"/>
        </w:rPr>
      </w:pPr>
      <w:r w:rsidRPr="00B20BAD">
        <w:rPr>
          <w:rFonts w:ascii="Arial" w:eastAsia="Calibri" w:hAnsi="Arial" w:cs="Arial"/>
          <w:color w:val="000000"/>
          <w:lang w:eastAsia="es-CO"/>
        </w:rPr>
        <w:t>Durante el periodo se realizaron en ambiente de pruebas mejoras en el reporte de informe detallado de actividades según obligaciones contractuales</w:t>
      </w:r>
      <w:r>
        <w:rPr>
          <w:rFonts w:ascii="Arial" w:eastAsia="Calibri" w:hAnsi="Arial" w:cs="Arial"/>
          <w:color w:val="000000"/>
          <w:lang w:eastAsia="es-CO"/>
        </w:rPr>
        <w:t>.</w:t>
      </w:r>
      <w:r w:rsidRPr="00B20BAD">
        <w:rPr>
          <w:rFonts w:ascii="Arial" w:eastAsia="Calibri" w:hAnsi="Arial" w:cs="Arial"/>
          <w:b/>
          <w:color w:val="000000"/>
          <w:lang w:eastAsia="es-CO"/>
        </w:rPr>
        <w:t xml:space="preserve"> </w:t>
      </w:r>
    </w:p>
    <w:p w:rsidR="00B20BAD" w:rsidRDefault="00B20BAD" w:rsidP="00B20BAD">
      <w:pPr>
        <w:spacing w:line="276" w:lineRule="auto"/>
        <w:ind w:left="-142"/>
        <w:jc w:val="both"/>
        <w:rPr>
          <w:rFonts w:ascii="Arial" w:eastAsia="Calibri" w:hAnsi="Arial" w:cs="Arial"/>
          <w:b/>
          <w:color w:val="000000"/>
          <w:lang w:eastAsia="es-CO"/>
        </w:rPr>
      </w:pPr>
    </w:p>
    <w:p w:rsidR="00693A2D" w:rsidRDefault="00693A2D" w:rsidP="00B20BAD">
      <w:pPr>
        <w:spacing w:line="276" w:lineRule="auto"/>
        <w:ind w:left="-142"/>
        <w:jc w:val="both"/>
        <w:rPr>
          <w:rFonts w:ascii="Arial" w:eastAsia="Calibri" w:hAnsi="Arial" w:cs="Arial"/>
          <w:b/>
          <w:color w:val="000000"/>
          <w:lang w:eastAsia="es-CO"/>
        </w:rPr>
      </w:pPr>
    </w:p>
    <w:p w:rsidR="00693A2D" w:rsidRDefault="00693A2D" w:rsidP="00B20BAD">
      <w:pPr>
        <w:spacing w:line="276" w:lineRule="auto"/>
        <w:ind w:left="-142"/>
        <w:jc w:val="both"/>
        <w:rPr>
          <w:rFonts w:ascii="Arial" w:eastAsia="Calibri" w:hAnsi="Arial" w:cs="Arial"/>
          <w:b/>
          <w:color w:val="000000"/>
          <w:lang w:eastAsia="es-CO"/>
        </w:rPr>
      </w:pPr>
    </w:p>
    <w:p w:rsidR="00B20BAD" w:rsidRPr="00B20BAD" w:rsidRDefault="00B20BAD" w:rsidP="00B20BAD">
      <w:pPr>
        <w:spacing w:line="276" w:lineRule="auto"/>
        <w:ind w:left="-142"/>
        <w:jc w:val="both"/>
        <w:rPr>
          <w:rFonts w:ascii="Arial" w:eastAsia="Calibri" w:hAnsi="Arial" w:cs="Arial"/>
          <w:color w:val="000000"/>
          <w:lang w:eastAsia="es-CO"/>
        </w:rPr>
      </w:pPr>
      <w:r w:rsidRPr="00B20BAD">
        <w:rPr>
          <w:rFonts w:ascii="Arial" w:eastAsia="Calibri" w:hAnsi="Arial" w:cs="Arial"/>
          <w:b/>
          <w:color w:val="000000"/>
          <w:lang w:eastAsia="es-CO"/>
        </w:rPr>
        <w:t>LEX</w:t>
      </w:r>
    </w:p>
    <w:p w:rsidR="00B20BAD" w:rsidRPr="00B20BAD" w:rsidRDefault="00B20BAD" w:rsidP="00B20BAD">
      <w:pPr>
        <w:spacing w:line="276" w:lineRule="auto"/>
        <w:ind w:left="-142"/>
        <w:jc w:val="both"/>
        <w:rPr>
          <w:rFonts w:ascii="Arial" w:eastAsia="Calibri" w:hAnsi="Arial" w:cs="Arial"/>
          <w:color w:val="000000"/>
          <w:lang w:eastAsia="es-CO"/>
        </w:rPr>
      </w:pPr>
      <w:r w:rsidRPr="00B20BAD">
        <w:rPr>
          <w:rFonts w:ascii="Arial" w:eastAsia="Calibri" w:hAnsi="Arial" w:cs="Arial"/>
          <w:color w:val="000000"/>
          <w:lang w:eastAsia="es-CO"/>
        </w:rPr>
        <w:t xml:space="preserve">La herramienta creada por la Oficina de Tecnologías de la Información para la Oficina </w:t>
      </w:r>
      <w:r>
        <w:rPr>
          <w:rFonts w:ascii="Arial" w:eastAsia="Calibri" w:hAnsi="Arial" w:cs="Arial"/>
          <w:color w:val="000000"/>
          <w:lang w:eastAsia="es-CO"/>
        </w:rPr>
        <w:t>A</w:t>
      </w:r>
      <w:r w:rsidRPr="00B20BAD">
        <w:rPr>
          <w:rFonts w:ascii="Arial" w:eastAsia="Calibri" w:hAnsi="Arial" w:cs="Arial"/>
          <w:color w:val="000000"/>
          <w:lang w:eastAsia="es-CO"/>
        </w:rPr>
        <w:t xml:space="preserve">sesora </w:t>
      </w:r>
      <w:r>
        <w:rPr>
          <w:rFonts w:ascii="Arial" w:eastAsia="Calibri" w:hAnsi="Arial" w:cs="Arial"/>
          <w:color w:val="000000"/>
          <w:lang w:eastAsia="es-CO"/>
        </w:rPr>
        <w:t>J</w:t>
      </w:r>
      <w:r w:rsidRPr="00B20BAD">
        <w:rPr>
          <w:rFonts w:ascii="Arial" w:eastAsia="Calibri" w:hAnsi="Arial" w:cs="Arial"/>
          <w:color w:val="000000"/>
          <w:lang w:eastAsia="es-CO"/>
        </w:rPr>
        <w:t xml:space="preserve">urídica, actualmente es </w:t>
      </w:r>
      <w:r w:rsidRPr="00B20BAD">
        <w:rPr>
          <w:rFonts w:ascii="Arial" w:eastAsia="Calibri" w:hAnsi="Arial" w:cs="Arial"/>
          <w:lang w:eastAsia="es-CO"/>
        </w:rPr>
        <w:t>administrada por</w:t>
      </w:r>
      <w:r w:rsidRPr="00B20BAD">
        <w:rPr>
          <w:rFonts w:ascii="Arial" w:eastAsia="Calibri" w:hAnsi="Arial" w:cs="Arial"/>
          <w:color w:val="000000"/>
          <w:lang w:eastAsia="es-CO"/>
        </w:rPr>
        <w:t xml:space="preserve"> el grupo de respuesta escrita (GRE) con el propósito de dar control, seguimiento y respuesta a la atención de acciones constitucionales y derechos de petición. LEX, es un sistema integrado por tres canales tutelas, PQR y recursos.</w:t>
      </w:r>
    </w:p>
    <w:p w:rsidR="00B20BAD" w:rsidRPr="00B20BAD" w:rsidRDefault="00B20BAD" w:rsidP="00B20BAD">
      <w:pPr>
        <w:spacing w:line="276" w:lineRule="auto"/>
        <w:ind w:left="-142"/>
        <w:jc w:val="both"/>
        <w:rPr>
          <w:rFonts w:ascii="Arial" w:eastAsia="Calibri" w:hAnsi="Arial" w:cs="Arial"/>
          <w:color w:val="000000"/>
          <w:lang w:eastAsia="es-CO"/>
        </w:rPr>
      </w:pPr>
      <w:r w:rsidRPr="00B20BAD">
        <w:rPr>
          <w:rFonts w:ascii="Arial" w:eastAsia="Calibri" w:hAnsi="Arial" w:cs="Arial"/>
          <w:color w:val="000000"/>
          <w:lang w:eastAsia="es-CO"/>
        </w:rPr>
        <w:t>Durante el periodo se han implementado nuevas funcionalidades en ambiente productivo:</w:t>
      </w:r>
    </w:p>
    <w:p w:rsidR="00B20BAD" w:rsidRPr="00B20BAD" w:rsidRDefault="00B20BAD" w:rsidP="00B20BAD">
      <w:pPr>
        <w:numPr>
          <w:ilvl w:val="0"/>
          <w:numId w:val="38"/>
        </w:numPr>
        <w:spacing w:after="0" w:line="240" w:lineRule="auto"/>
        <w:jc w:val="both"/>
        <w:rPr>
          <w:rFonts w:ascii="Arial" w:eastAsia="Times New Roman" w:hAnsi="Arial" w:cs="Arial"/>
        </w:rPr>
      </w:pPr>
      <w:r w:rsidRPr="00B20BAD">
        <w:rPr>
          <w:rFonts w:ascii="Arial" w:eastAsia="Times New Roman" w:hAnsi="Arial" w:cs="Arial"/>
        </w:rPr>
        <w:t>Radicación masiva en LEX a través del servicio de relanzamiento</w:t>
      </w:r>
      <w:r>
        <w:rPr>
          <w:rFonts w:ascii="Arial" w:eastAsia="Times New Roman" w:hAnsi="Arial" w:cs="Arial"/>
        </w:rPr>
        <w:t>.</w:t>
      </w:r>
    </w:p>
    <w:p w:rsidR="00B20BAD" w:rsidRPr="00B20BAD" w:rsidRDefault="00B20BAD" w:rsidP="00B20BAD">
      <w:pPr>
        <w:numPr>
          <w:ilvl w:val="0"/>
          <w:numId w:val="38"/>
        </w:numPr>
        <w:spacing w:after="0" w:line="240" w:lineRule="auto"/>
        <w:jc w:val="both"/>
        <w:rPr>
          <w:rFonts w:ascii="Arial" w:eastAsia="Times New Roman" w:hAnsi="Arial" w:cs="Arial"/>
          <w:lang w:eastAsia="es-ES"/>
        </w:rPr>
      </w:pPr>
      <w:r w:rsidRPr="00B20BAD">
        <w:rPr>
          <w:rFonts w:ascii="Arial" w:eastAsia="Times New Roman" w:hAnsi="Arial" w:cs="Arial"/>
          <w:lang w:eastAsia="es-ES"/>
        </w:rPr>
        <w:t>Fuentes Externas Información de LEX</w:t>
      </w:r>
      <w:r>
        <w:rPr>
          <w:rFonts w:ascii="Arial" w:eastAsia="Times New Roman" w:hAnsi="Arial" w:cs="Arial"/>
          <w:lang w:eastAsia="es-ES"/>
        </w:rPr>
        <w:t>.</w:t>
      </w:r>
    </w:p>
    <w:p w:rsidR="00B20BAD" w:rsidRPr="00B20BAD" w:rsidRDefault="00B20BAD" w:rsidP="00B20BAD">
      <w:pPr>
        <w:numPr>
          <w:ilvl w:val="0"/>
          <w:numId w:val="38"/>
        </w:numPr>
        <w:spacing w:after="0" w:line="240" w:lineRule="auto"/>
        <w:jc w:val="both"/>
        <w:rPr>
          <w:rFonts w:ascii="Arial" w:eastAsia="Times New Roman" w:hAnsi="Arial" w:cs="Arial"/>
        </w:rPr>
      </w:pPr>
      <w:r w:rsidRPr="00B20BAD">
        <w:rPr>
          <w:rFonts w:ascii="Arial" w:eastAsia="Times New Roman" w:hAnsi="Arial" w:cs="Arial"/>
        </w:rPr>
        <w:t>Ajuste file transfer, para manejo de documentos por accionante.</w:t>
      </w:r>
    </w:p>
    <w:p w:rsidR="00B20BAD" w:rsidRPr="00B20BAD" w:rsidRDefault="00B20BAD" w:rsidP="00B20BAD">
      <w:pPr>
        <w:numPr>
          <w:ilvl w:val="0"/>
          <w:numId w:val="39"/>
        </w:numPr>
        <w:spacing w:after="0" w:line="240" w:lineRule="auto"/>
        <w:jc w:val="both"/>
        <w:rPr>
          <w:rFonts w:ascii="Arial" w:eastAsia="Times New Roman" w:hAnsi="Arial" w:cs="Arial"/>
        </w:rPr>
      </w:pPr>
      <w:r w:rsidRPr="00B20BAD">
        <w:rPr>
          <w:rFonts w:ascii="Arial" w:eastAsia="Times New Roman" w:hAnsi="Arial" w:cs="Arial"/>
        </w:rPr>
        <w:t>Controlar y quitar excepción de cargue de soportes .doc, docx - verificar tipos de documentos en otras extensiones</w:t>
      </w:r>
      <w:r w:rsidR="00015FBA">
        <w:rPr>
          <w:rFonts w:ascii="Arial" w:eastAsia="Times New Roman" w:hAnsi="Arial" w:cs="Arial"/>
        </w:rPr>
        <w:t>.</w:t>
      </w:r>
    </w:p>
    <w:p w:rsidR="00B20BAD" w:rsidRPr="00B20BAD" w:rsidRDefault="00693A2D" w:rsidP="00B20BAD">
      <w:pPr>
        <w:numPr>
          <w:ilvl w:val="0"/>
          <w:numId w:val="39"/>
        </w:numPr>
        <w:spacing w:after="0" w:line="240" w:lineRule="auto"/>
        <w:jc w:val="both"/>
        <w:rPr>
          <w:rFonts w:ascii="Arial" w:eastAsia="Times New Roman" w:hAnsi="Arial" w:cs="Arial"/>
        </w:rPr>
      </w:pPr>
      <w:r>
        <w:rPr>
          <w:rFonts w:ascii="Arial" w:eastAsia="Times New Roman" w:hAnsi="Arial" w:cs="Arial"/>
        </w:rPr>
        <w:t>A</w:t>
      </w:r>
      <w:r w:rsidR="00B20BAD" w:rsidRPr="00B20BAD">
        <w:rPr>
          <w:rFonts w:ascii="Arial" w:eastAsia="Times New Roman" w:hAnsi="Arial" w:cs="Arial"/>
        </w:rPr>
        <w:t>gregar campos (FUD, NUMERO RESOLUCION,</w:t>
      </w:r>
      <w:r w:rsidR="00015FBA">
        <w:rPr>
          <w:rFonts w:ascii="Arial" w:eastAsia="Times New Roman" w:hAnsi="Arial" w:cs="Arial"/>
        </w:rPr>
        <w:t xml:space="preserve"> </w:t>
      </w:r>
      <w:r w:rsidR="00B20BAD" w:rsidRPr="00B20BAD">
        <w:rPr>
          <w:rFonts w:ascii="Arial" w:eastAsia="Times New Roman" w:hAnsi="Arial" w:cs="Arial"/>
        </w:rPr>
        <w:t>FECHA RESOLUCION) en Reportes cerrados Recursos</w:t>
      </w:r>
      <w:r w:rsidR="00015FBA">
        <w:rPr>
          <w:rFonts w:ascii="Arial" w:eastAsia="Times New Roman" w:hAnsi="Arial" w:cs="Arial"/>
        </w:rPr>
        <w:t>.</w:t>
      </w:r>
      <w:r w:rsidR="00B20BAD" w:rsidRPr="00B20BAD">
        <w:rPr>
          <w:rFonts w:ascii="Arial" w:eastAsia="Times New Roman" w:hAnsi="Arial" w:cs="Arial"/>
        </w:rPr>
        <w:t xml:space="preserve">  </w:t>
      </w:r>
    </w:p>
    <w:p w:rsidR="00B20BAD" w:rsidRPr="00B20BAD" w:rsidRDefault="00B20BAD" w:rsidP="00B20BAD">
      <w:pPr>
        <w:numPr>
          <w:ilvl w:val="0"/>
          <w:numId w:val="39"/>
        </w:numPr>
        <w:spacing w:after="0" w:line="240" w:lineRule="auto"/>
        <w:jc w:val="both"/>
        <w:rPr>
          <w:rFonts w:ascii="Arial" w:eastAsia="Times New Roman" w:hAnsi="Arial" w:cs="Arial"/>
        </w:rPr>
      </w:pPr>
      <w:r w:rsidRPr="00B20BAD">
        <w:rPr>
          <w:rFonts w:ascii="Arial" w:eastAsia="Times New Roman" w:hAnsi="Arial" w:cs="Arial"/>
        </w:rPr>
        <w:t>Ajuste forma captura  listado de juzgados, asociado a buzón judicial</w:t>
      </w:r>
      <w:r w:rsidR="00015FBA">
        <w:rPr>
          <w:rFonts w:ascii="Arial" w:eastAsia="Times New Roman" w:hAnsi="Arial" w:cs="Arial"/>
        </w:rPr>
        <w:t>.</w:t>
      </w:r>
      <w:r w:rsidRPr="00B20BAD">
        <w:rPr>
          <w:rFonts w:ascii="Arial" w:eastAsia="Times New Roman" w:hAnsi="Arial" w:cs="Arial"/>
        </w:rPr>
        <w:t xml:space="preserve">  </w:t>
      </w:r>
    </w:p>
    <w:p w:rsidR="00B20BAD" w:rsidRPr="00B20BAD" w:rsidRDefault="00B20BAD" w:rsidP="00B20BAD">
      <w:pPr>
        <w:numPr>
          <w:ilvl w:val="0"/>
          <w:numId w:val="39"/>
        </w:numPr>
        <w:spacing w:after="0" w:line="240" w:lineRule="auto"/>
        <w:jc w:val="both"/>
        <w:rPr>
          <w:rFonts w:ascii="Arial" w:eastAsia="Times New Roman" w:hAnsi="Arial" w:cs="Arial"/>
        </w:rPr>
      </w:pPr>
      <w:r w:rsidRPr="00B20BAD">
        <w:rPr>
          <w:rFonts w:ascii="Arial" w:eastAsia="Times New Roman" w:hAnsi="Arial" w:cs="Arial"/>
        </w:rPr>
        <w:t>validar que para el flujo de PQR no se tenga en cuenta la validación de imágenes duplicadas</w:t>
      </w:r>
      <w:r w:rsidR="00015FBA">
        <w:rPr>
          <w:rFonts w:ascii="Arial" w:eastAsia="Times New Roman" w:hAnsi="Arial" w:cs="Arial"/>
        </w:rPr>
        <w:t>.</w:t>
      </w:r>
    </w:p>
    <w:p w:rsidR="00B20BAD" w:rsidRPr="00B20BAD" w:rsidRDefault="00B20BAD" w:rsidP="00B20BAD">
      <w:pPr>
        <w:numPr>
          <w:ilvl w:val="0"/>
          <w:numId w:val="40"/>
        </w:numPr>
        <w:spacing w:after="0" w:line="240" w:lineRule="auto"/>
        <w:jc w:val="both"/>
        <w:rPr>
          <w:rFonts w:ascii="Arial" w:eastAsia="Times New Roman" w:hAnsi="Arial" w:cs="Arial"/>
        </w:rPr>
      </w:pPr>
      <w:r w:rsidRPr="00B20BAD">
        <w:rPr>
          <w:rFonts w:ascii="Arial" w:eastAsia="Times New Roman" w:hAnsi="Arial" w:cs="Arial"/>
          <w:color w:val="000000"/>
          <w:lang w:eastAsia="es-CO"/>
        </w:rPr>
        <w:t>Reasignación de casos lex entre procesos en alistamiento</w:t>
      </w:r>
      <w:r w:rsidR="00015FBA">
        <w:rPr>
          <w:rFonts w:ascii="Arial" w:eastAsia="Times New Roman" w:hAnsi="Arial" w:cs="Arial"/>
          <w:color w:val="000000"/>
          <w:lang w:eastAsia="es-CO"/>
        </w:rPr>
        <w:t>.</w:t>
      </w:r>
    </w:p>
    <w:p w:rsidR="00B20BAD" w:rsidRPr="00B20BAD" w:rsidRDefault="00B20BAD" w:rsidP="00B20BAD">
      <w:pPr>
        <w:numPr>
          <w:ilvl w:val="0"/>
          <w:numId w:val="40"/>
        </w:numPr>
        <w:spacing w:after="0" w:line="240" w:lineRule="auto"/>
        <w:jc w:val="both"/>
        <w:rPr>
          <w:rFonts w:ascii="Arial" w:eastAsia="Times New Roman" w:hAnsi="Arial" w:cs="Arial"/>
        </w:rPr>
      </w:pPr>
      <w:r w:rsidRPr="00B20BAD">
        <w:rPr>
          <w:rFonts w:ascii="Arial" w:eastAsia="Times New Roman" w:hAnsi="Arial" w:cs="Arial"/>
        </w:rPr>
        <w:t>Requerimientos LEX Servicio de Datos de Contacto</w:t>
      </w:r>
      <w:r w:rsidR="00015FBA">
        <w:rPr>
          <w:rFonts w:ascii="Arial" w:eastAsia="Times New Roman" w:hAnsi="Arial" w:cs="Arial"/>
        </w:rPr>
        <w:t>.</w:t>
      </w:r>
    </w:p>
    <w:p w:rsidR="00B20BAD" w:rsidRPr="00B20BAD" w:rsidRDefault="00693A2D" w:rsidP="00B20BAD">
      <w:pPr>
        <w:numPr>
          <w:ilvl w:val="0"/>
          <w:numId w:val="40"/>
        </w:numPr>
        <w:spacing w:after="0" w:line="240" w:lineRule="auto"/>
        <w:jc w:val="both"/>
        <w:rPr>
          <w:rFonts w:ascii="Arial" w:eastAsia="Times New Roman" w:hAnsi="Arial" w:cs="Arial"/>
        </w:rPr>
      </w:pPr>
      <w:r>
        <w:rPr>
          <w:rFonts w:ascii="Arial" w:eastAsia="Times New Roman" w:hAnsi="Arial" w:cs="Arial"/>
        </w:rPr>
        <w:t>P</w:t>
      </w:r>
      <w:r w:rsidR="00B20BAD" w:rsidRPr="00B20BAD">
        <w:rPr>
          <w:rFonts w:ascii="Arial" w:eastAsia="Times New Roman" w:hAnsi="Arial" w:cs="Arial"/>
        </w:rPr>
        <w:t>ermite alistar instancias Desacato y Sanciones</w:t>
      </w:r>
      <w:r w:rsidR="00015FBA">
        <w:rPr>
          <w:rFonts w:ascii="Arial" w:eastAsia="Times New Roman" w:hAnsi="Arial" w:cs="Arial"/>
        </w:rPr>
        <w:t>.</w:t>
      </w:r>
    </w:p>
    <w:p w:rsidR="00B20BAD" w:rsidRPr="00B20BAD" w:rsidRDefault="00B20BAD" w:rsidP="00B20BAD">
      <w:pPr>
        <w:numPr>
          <w:ilvl w:val="0"/>
          <w:numId w:val="41"/>
        </w:numPr>
        <w:spacing w:after="0" w:line="240" w:lineRule="auto"/>
        <w:jc w:val="both"/>
        <w:rPr>
          <w:rFonts w:ascii="Arial" w:eastAsia="Times New Roman" w:hAnsi="Arial" w:cs="Arial"/>
        </w:rPr>
      </w:pPr>
      <w:r w:rsidRPr="00B20BAD">
        <w:rPr>
          <w:rFonts w:ascii="Arial" w:eastAsia="Times New Roman" w:hAnsi="Arial" w:cs="Arial"/>
        </w:rPr>
        <w:t>Reporte Tareas Trimestral</w:t>
      </w:r>
      <w:r w:rsidR="00015FBA">
        <w:rPr>
          <w:rFonts w:ascii="Arial" w:eastAsia="Times New Roman" w:hAnsi="Arial" w:cs="Arial"/>
        </w:rPr>
        <w:t>.</w:t>
      </w:r>
    </w:p>
    <w:p w:rsidR="00B20BAD" w:rsidRPr="00B20BAD" w:rsidRDefault="00B20BAD" w:rsidP="00B20BAD">
      <w:pPr>
        <w:numPr>
          <w:ilvl w:val="0"/>
          <w:numId w:val="41"/>
        </w:numPr>
        <w:spacing w:after="0" w:line="240" w:lineRule="auto"/>
        <w:jc w:val="both"/>
        <w:rPr>
          <w:rFonts w:ascii="Arial" w:eastAsia="Times New Roman" w:hAnsi="Arial" w:cs="Arial"/>
        </w:rPr>
      </w:pPr>
      <w:r w:rsidRPr="00B20BAD">
        <w:rPr>
          <w:rFonts w:ascii="Arial" w:eastAsia="Times New Roman" w:hAnsi="Arial" w:cs="Arial"/>
        </w:rPr>
        <w:t>Adaptar FileTransfer OAJ</w:t>
      </w:r>
      <w:r w:rsidR="00015FBA">
        <w:rPr>
          <w:rFonts w:ascii="Arial" w:eastAsia="Times New Roman" w:hAnsi="Arial" w:cs="Arial"/>
        </w:rPr>
        <w:t>.</w:t>
      </w:r>
    </w:p>
    <w:p w:rsidR="00B20BAD" w:rsidRPr="00B20BAD" w:rsidRDefault="00B20BAD" w:rsidP="00B20BAD">
      <w:pPr>
        <w:numPr>
          <w:ilvl w:val="0"/>
          <w:numId w:val="41"/>
        </w:numPr>
        <w:spacing w:after="0" w:line="240" w:lineRule="auto"/>
        <w:jc w:val="both"/>
        <w:rPr>
          <w:rFonts w:ascii="Arial" w:eastAsia="Times New Roman" w:hAnsi="Arial" w:cs="Arial"/>
        </w:rPr>
      </w:pPr>
      <w:r w:rsidRPr="00B20BAD">
        <w:rPr>
          <w:rFonts w:ascii="Arial" w:eastAsia="Times New Roman" w:hAnsi="Arial" w:cs="Arial"/>
        </w:rPr>
        <w:t>Ajuste Notificación SIRAV</w:t>
      </w:r>
      <w:r w:rsidR="00015FBA">
        <w:rPr>
          <w:rFonts w:ascii="Arial" w:eastAsia="Times New Roman" w:hAnsi="Arial" w:cs="Arial"/>
        </w:rPr>
        <w:t>.</w:t>
      </w:r>
    </w:p>
    <w:p w:rsidR="00B20BAD" w:rsidRPr="00B20BAD" w:rsidRDefault="00B20BAD" w:rsidP="00B20BAD">
      <w:pPr>
        <w:numPr>
          <w:ilvl w:val="0"/>
          <w:numId w:val="41"/>
        </w:numPr>
        <w:spacing w:after="0" w:line="240" w:lineRule="auto"/>
        <w:jc w:val="both"/>
        <w:rPr>
          <w:rFonts w:ascii="Arial" w:eastAsia="Times New Roman" w:hAnsi="Arial" w:cs="Arial"/>
        </w:rPr>
      </w:pPr>
      <w:r w:rsidRPr="00B20BAD">
        <w:rPr>
          <w:rFonts w:ascii="Arial" w:eastAsia="Times New Roman" w:hAnsi="Arial" w:cs="Arial"/>
        </w:rPr>
        <w:t>Consulta Estado Trámite - Procesos con Lex y Orfeo</w:t>
      </w:r>
      <w:r w:rsidR="00015FBA">
        <w:rPr>
          <w:rFonts w:ascii="Arial" w:eastAsia="Times New Roman" w:hAnsi="Arial" w:cs="Arial"/>
        </w:rPr>
        <w:t>.</w:t>
      </w:r>
    </w:p>
    <w:p w:rsidR="00B20BAD" w:rsidRPr="00B20BAD" w:rsidRDefault="00693A2D" w:rsidP="00B20BAD">
      <w:pPr>
        <w:numPr>
          <w:ilvl w:val="0"/>
          <w:numId w:val="41"/>
        </w:numPr>
        <w:spacing w:after="0" w:line="240" w:lineRule="auto"/>
        <w:jc w:val="both"/>
        <w:rPr>
          <w:rFonts w:ascii="Arial" w:eastAsia="Times New Roman" w:hAnsi="Arial" w:cs="Arial"/>
        </w:rPr>
      </w:pPr>
      <w:r>
        <w:rPr>
          <w:rFonts w:ascii="Arial" w:eastAsia="Times New Roman" w:hAnsi="Arial" w:cs="Arial"/>
        </w:rPr>
        <w:t>A</w:t>
      </w:r>
      <w:r w:rsidR="00B20BAD" w:rsidRPr="00B20BAD">
        <w:rPr>
          <w:rFonts w:ascii="Arial" w:eastAsia="Times New Roman" w:hAnsi="Arial" w:cs="Arial"/>
        </w:rPr>
        <w:t>juste Accionantes casos modificación cedula</w:t>
      </w:r>
      <w:r w:rsidR="00015FBA">
        <w:rPr>
          <w:rFonts w:ascii="Arial" w:eastAsia="Times New Roman" w:hAnsi="Arial" w:cs="Arial"/>
        </w:rPr>
        <w:t>.</w:t>
      </w:r>
    </w:p>
    <w:p w:rsidR="00B20BAD" w:rsidRPr="00B20BAD" w:rsidRDefault="00693A2D" w:rsidP="00B20BAD">
      <w:pPr>
        <w:numPr>
          <w:ilvl w:val="0"/>
          <w:numId w:val="41"/>
        </w:numPr>
        <w:spacing w:after="0" w:line="240" w:lineRule="auto"/>
        <w:jc w:val="both"/>
        <w:rPr>
          <w:rFonts w:ascii="Arial" w:eastAsia="Times New Roman" w:hAnsi="Arial" w:cs="Arial"/>
        </w:rPr>
      </w:pPr>
      <w:r>
        <w:rPr>
          <w:rFonts w:ascii="Arial" w:eastAsia="Times New Roman" w:hAnsi="Arial" w:cs="Arial"/>
        </w:rPr>
        <w:t>A</w:t>
      </w:r>
      <w:r w:rsidR="00B20BAD" w:rsidRPr="00B20BAD">
        <w:rPr>
          <w:rFonts w:ascii="Arial" w:eastAsia="Times New Roman" w:hAnsi="Arial" w:cs="Arial"/>
        </w:rPr>
        <w:t>juste asociar procesos</w:t>
      </w:r>
      <w:r w:rsidR="00015FBA">
        <w:rPr>
          <w:rFonts w:ascii="Arial" w:eastAsia="Times New Roman" w:hAnsi="Arial" w:cs="Arial"/>
        </w:rPr>
        <w:t>.</w:t>
      </w:r>
    </w:p>
    <w:p w:rsidR="00B20BAD" w:rsidRPr="00B20BAD" w:rsidRDefault="00B20BAD" w:rsidP="00B20BAD">
      <w:pPr>
        <w:numPr>
          <w:ilvl w:val="0"/>
          <w:numId w:val="41"/>
        </w:numPr>
        <w:spacing w:after="0" w:line="240" w:lineRule="auto"/>
        <w:jc w:val="both"/>
        <w:rPr>
          <w:rFonts w:ascii="Arial" w:eastAsia="Times New Roman" w:hAnsi="Arial" w:cs="Arial"/>
        </w:rPr>
      </w:pPr>
      <w:r w:rsidRPr="00B20BAD">
        <w:rPr>
          <w:rFonts w:ascii="Arial" w:eastAsia="Times New Roman" w:hAnsi="Arial" w:cs="Arial"/>
        </w:rPr>
        <w:t>Reportes LEX _ Estadística GRE</w:t>
      </w:r>
      <w:r w:rsidR="00015FBA">
        <w:rPr>
          <w:rFonts w:ascii="Arial" w:eastAsia="Times New Roman" w:hAnsi="Arial" w:cs="Arial"/>
        </w:rPr>
        <w:t>.</w:t>
      </w:r>
    </w:p>
    <w:p w:rsidR="00B20BAD" w:rsidRPr="00B20BAD" w:rsidRDefault="00B20BAD" w:rsidP="00B20BAD">
      <w:pPr>
        <w:spacing w:line="276" w:lineRule="auto"/>
        <w:jc w:val="both"/>
        <w:rPr>
          <w:rFonts w:ascii="Arial" w:eastAsia="Calibri" w:hAnsi="Arial" w:cs="Arial"/>
          <w:color w:val="000000"/>
          <w:lang w:eastAsia="es-CO"/>
        </w:rPr>
      </w:pPr>
    </w:p>
    <w:p w:rsidR="00B20BAD" w:rsidRDefault="00B20BAD" w:rsidP="00B20BAD">
      <w:pPr>
        <w:spacing w:line="276" w:lineRule="auto"/>
        <w:ind w:left="-142"/>
        <w:jc w:val="both"/>
        <w:rPr>
          <w:rFonts w:ascii="Arial" w:eastAsia="Calibri" w:hAnsi="Arial" w:cs="Arial"/>
          <w:color w:val="000000"/>
          <w:lang w:eastAsia="es-CO"/>
        </w:rPr>
      </w:pPr>
      <w:r w:rsidRPr="00B20BAD">
        <w:rPr>
          <w:rFonts w:ascii="Arial" w:eastAsia="Calibri" w:hAnsi="Arial" w:cs="Arial"/>
          <w:color w:val="000000"/>
          <w:lang w:eastAsia="es-CO"/>
        </w:rPr>
        <w:t xml:space="preserve">Paralelamente, se realiza soporte y mantenimiento transversal al sistema de información LEX por medio de la mesa de servicios tecnológicos, a través de los correos soporte.oti y soportelex. </w:t>
      </w:r>
    </w:p>
    <w:p w:rsidR="00015FBA" w:rsidRPr="00B20BAD" w:rsidRDefault="00015FBA" w:rsidP="00B20BAD">
      <w:pPr>
        <w:spacing w:line="276" w:lineRule="auto"/>
        <w:ind w:left="-142"/>
        <w:jc w:val="both"/>
        <w:rPr>
          <w:rFonts w:ascii="Arial" w:eastAsia="Calibri" w:hAnsi="Arial" w:cs="Arial"/>
          <w:color w:val="000000"/>
          <w:lang w:eastAsia="es-CO"/>
        </w:rPr>
      </w:pPr>
    </w:p>
    <w:p w:rsidR="00B20BAD" w:rsidRPr="00B20BAD" w:rsidRDefault="00B20BAD" w:rsidP="00B20BAD">
      <w:pPr>
        <w:tabs>
          <w:tab w:val="left" w:pos="1210"/>
        </w:tabs>
        <w:spacing w:line="276" w:lineRule="auto"/>
        <w:ind w:left="-142"/>
        <w:jc w:val="both"/>
        <w:rPr>
          <w:rFonts w:ascii="Arial" w:eastAsia="Calibri" w:hAnsi="Arial" w:cs="Arial"/>
          <w:color w:val="000000"/>
          <w:lang w:eastAsia="es-CO"/>
        </w:rPr>
      </w:pPr>
      <w:r w:rsidRPr="00B20BAD">
        <w:rPr>
          <w:rFonts w:ascii="Arial" w:eastAsia="Calibri" w:hAnsi="Arial" w:cs="Arial"/>
          <w:b/>
          <w:lang w:eastAsia="es-CO"/>
        </w:rPr>
        <w:t xml:space="preserve">Encuesta Única de Caracterización </w:t>
      </w:r>
      <w:r w:rsidRPr="00B20BAD">
        <w:rPr>
          <w:rFonts w:ascii="Arial" w:eastAsia="Calibri" w:hAnsi="Arial" w:cs="Arial"/>
          <w:b/>
          <w:lang w:eastAsia="es-CO"/>
        </w:rPr>
        <w:tab/>
      </w:r>
    </w:p>
    <w:p w:rsidR="00B20BAD" w:rsidRPr="00B20BAD" w:rsidRDefault="00B20BAD" w:rsidP="00B20BAD">
      <w:pPr>
        <w:spacing w:line="276" w:lineRule="auto"/>
        <w:ind w:left="-142"/>
        <w:jc w:val="both"/>
        <w:rPr>
          <w:rFonts w:ascii="Arial" w:eastAsia="Calibri" w:hAnsi="Arial" w:cs="Arial"/>
          <w:color w:val="000000"/>
          <w:lang w:eastAsia="es-CO"/>
        </w:rPr>
      </w:pPr>
      <w:r w:rsidRPr="00B20BAD">
        <w:rPr>
          <w:rFonts w:ascii="Arial" w:eastAsia="Calibri" w:hAnsi="Arial" w:cs="Arial"/>
          <w:lang w:eastAsia="es-CO"/>
        </w:rPr>
        <w:t xml:space="preserve">La encuesta PAARI Unificado que contaba con cerca de 500 preguntas de la Unidad dirigidas hacia las víctimas fue reformulado para hacerlo más ágil y liviano, el nuevo instrumento denominado </w:t>
      </w:r>
      <w:r w:rsidR="00693A2D">
        <w:rPr>
          <w:rFonts w:ascii="Arial" w:eastAsia="Calibri" w:hAnsi="Arial" w:cs="Arial"/>
          <w:lang w:eastAsia="es-CO"/>
        </w:rPr>
        <w:t>“</w:t>
      </w:r>
      <w:r w:rsidRPr="00B20BAD">
        <w:rPr>
          <w:rFonts w:ascii="Arial" w:eastAsia="Calibri" w:hAnsi="Arial" w:cs="Arial"/>
          <w:lang w:eastAsia="es-CO"/>
        </w:rPr>
        <w:t>Encuesta Única de Caracterización</w:t>
      </w:r>
      <w:r w:rsidR="00693A2D">
        <w:rPr>
          <w:rFonts w:ascii="Arial" w:eastAsia="Calibri" w:hAnsi="Arial" w:cs="Arial"/>
          <w:lang w:eastAsia="es-CO"/>
        </w:rPr>
        <w:t>”,</w:t>
      </w:r>
      <w:r w:rsidRPr="00B20BAD">
        <w:rPr>
          <w:rFonts w:ascii="Arial" w:eastAsia="Calibri" w:hAnsi="Arial" w:cs="Arial"/>
          <w:lang w:eastAsia="es-CO"/>
        </w:rPr>
        <w:t xml:space="preserve"> automatiza los procesos de captura, cargue de documentos y generación de salidas se ha desarrollado como un componente más dentro del Siste</w:t>
      </w:r>
      <w:r w:rsidR="00693A2D">
        <w:rPr>
          <w:rFonts w:ascii="Arial" w:eastAsia="Calibri" w:hAnsi="Arial" w:cs="Arial"/>
          <w:lang w:eastAsia="es-CO"/>
        </w:rPr>
        <w:t xml:space="preserve">ma de Gestion de Victimas – SGV-, </w:t>
      </w:r>
      <w:r w:rsidRPr="00B20BAD">
        <w:rPr>
          <w:rFonts w:ascii="Arial" w:eastAsia="Calibri" w:hAnsi="Arial" w:cs="Arial"/>
          <w:lang w:eastAsia="es-CO"/>
        </w:rPr>
        <w:t xml:space="preserve">ello con el fin de alinear en un solo sistema de información las tareas de la Dirección de Gestiona Social y Humanitaria el sistema se encuentra en producción, opera de manera estable y se encuentra en fase de mantenimiento evolutivo par a automatizar nuevos controles y reportes. </w:t>
      </w:r>
    </w:p>
    <w:p w:rsidR="00015FBA" w:rsidRDefault="00015FBA" w:rsidP="00B20BAD">
      <w:pPr>
        <w:spacing w:line="276" w:lineRule="auto"/>
        <w:ind w:left="-142"/>
        <w:jc w:val="both"/>
        <w:rPr>
          <w:rFonts w:ascii="Arial" w:eastAsia="Calibri" w:hAnsi="Arial" w:cs="Arial"/>
          <w:b/>
          <w:color w:val="000000"/>
          <w:lang w:eastAsia="es-CO"/>
        </w:rPr>
      </w:pPr>
    </w:p>
    <w:p w:rsidR="00B20BAD" w:rsidRPr="00B20BAD" w:rsidRDefault="00B20BAD" w:rsidP="00B20BAD">
      <w:pPr>
        <w:spacing w:line="276" w:lineRule="auto"/>
        <w:ind w:left="-142"/>
        <w:jc w:val="both"/>
        <w:rPr>
          <w:rFonts w:ascii="Arial" w:eastAsia="Calibri" w:hAnsi="Arial" w:cs="Arial"/>
          <w:b/>
          <w:color w:val="000000"/>
          <w:lang w:eastAsia="es-CO"/>
        </w:rPr>
      </w:pPr>
      <w:r w:rsidRPr="00B20BAD">
        <w:rPr>
          <w:rFonts w:ascii="Arial" w:eastAsia="Calibri" w:hAnsi="Arial" w:cs="Arial"/>
          <w:b/>
          <w:color w:val="000000"/>
          <w:lang w:eastAsia="es-CO"/>
        </w:rPr>
        <w:t>SUBSISTENCIA MINIMA</w:t>
      </w:r>
    </w:p>
    <w:p w:rsidR="00B20BAD" w:rsidRPr="00B20BAD" w:rsidRDefault="00B20BAD" w:rsidP="00B20BAD">
      <w:pPr>
        <w:spacing w:line="276" w:lineRule="auto"/>
        <w:ind w:left="-142"/>
        <w:jc w:val="both"/>
        <w:rPr>
          <w:rFonts w:ascii="Arial" w:eastAsia="Calibri" w:hAnsi="Arial" w:cs="Arial"/>
          <w:color w:val="000000"/>
          <w:lang w:eastAsia="es-CO"/>
        </w:rPr>
      </w:pPr>
      <w:r w:rsidRPr="00B20BAD">
        <w:rPr>
          <w:rFonts w:ascii="Arial" w:eastAsia="Calibri" w:hAnsi="Arial" w:cs="Arial"/>
          <w:color w:val="000000"/>
          <w:lang w:eastAsia="es-CO"/>
        </w:rPr>
        <w:t>Durante el periodo de marzo junio de 2017 se mantuvo en ambiente productivo y en operación estable</w:t>
      </w:r>
      <w:r w:rsidR="00693A2D">
        <w:rPr>
          <w:rFonts w:ascii="Arial" w:eastAsia="Calibri" w:hAnsi="Arial" w:cs="Arial"/>
          <w:color w:val="000000"/>
          <w:lang w:eastAsia="es-CO"/>
        </w:rPr>
        <w:t>,</w:t>
      </w:r>
      <w:r w:rsidRPr="00B20BAD">
        <w:rPr>
          <w:rFonts w:ascii="Arial" w:eastAsia="Calibri" w:hAnsi="Arial" w:cs="Arial"/>
          <w:color w:val="000000"/>
          <w:lang w:eastAsia="es-CO"/>
        </w:rPr>
        <w:t xml:space="preserve"> lo relacionado con la medición de carencias para las 4 rutas inicialmente formuladas dentro del modelo (casos prioritarios Ruta B, primer año Ruta C, Solicitudes de atención R</w:t>
      </w:r>
      <w:r w:rsidR="00693A2D">
        <w:rPr>
          <w:rFonts w:ascii="Arial" w:eastAsia="Calibri" w:hAnsi="Arial" w:cs="Arial"/>
          <w:color w:val="000000"/>
          <w:lang w:eastAsia="es-CO"/>
        </w:rPr>
        <w:t xml:space="preserve">uta D y Recolocaciones Ruta E) </w:t>
      </w:r>
      <w:r w:rsidRPr="00B20BAD">
        <w:rPr>
          <w:rFonts w:ascii="Arial" w:eastAsia="Calibri" w:hAnsi="Arial" w:cs="Arial"/>
          <w:color w:val="000000"/>
          <w:lang w:eastAsia="es-CO"/>
        </w:rPr>
        <w:t>como mejoras al sistema se formuló e implementó una quinta ruta denominada “presunción de carencias” Ruta F, esta ruta atiende los casos en que la Unidad considera necesario brindar asistencia humanitaria en los casos en que no es posible aplicar las reglas de entrega automatizadas en las cuatro rutas inicialmente formuladas</w:t>
      </w:r>
      <w:r w:rsidR="00693A2D">
        <w:rPr>
          <w:rFonts w:ascii="Arial" w:eastAsia="Calibri" w:hAnsi="Arial" w:cs="Arial"/>
          <w:color w:val="000000"/>
          <w:lang w:eastAsia="es-CO"/>
        </w:rPr>
        <w:t>.</w:t>
      </w:r>
      <w:r w:rsidRPr="00B20BAD">
        <w:rPr>
          <w:rFonts w:ascii="Arial" w:eastAsia="Calibri" w:hAnsi="Arial" w:cs="Arial"/>
          <w:color w:val="000000"/>
          <w:lang w:eastAsia="es-CO"/>
        </w:rPr>
        <w:t xml:space="preserve"> </w:t>
      </w:r>
      <w:r w:rsidR="00693A2D" w:rsidRPr="00B20BAD">
        <w:rPr>
          <w:rFonts w:ascii="Arial" w:eastAsia="Calibri" w:hAnsi="Arial" w:cs="Arial"/>
          <w:color w:val="000000"/>
          <w:lang w:eastAsia="es-CO"/>
        </w:rPr>
        <w:t>Este</w:t>
      </w:r>
      <w:r w:rsidRPr="00B20BAD">
        <w:rPr>
          <w:rFonts w:ascii="Arial" w:eastAsia="Calibri" w:hAnsi="Arial" w:cs="Arial"/>
          <w:color w:val="000000"/>
          <w:lang w:eastAsia="es-CO"/>
        </w:rPr>
        <w:t xml:space="preserve"> desarrollo se encuentra en etapa de pruebas funcionales y gestión de incidencias como paso requerido antes de entrar en operación, su desarrollo incluye 3 flujos principales y cada uno de ellos consume servicios de integración desarrollados por la OTI.</w:t>
      </w:r>
    </w:p>
    <w:p w:rsidR="00B20BAD" w:rsidRPr="00B20BAD" w:rsidRDefault="00B20BAD" w:rsidP="00693A2D">
      <w:pPr>
        <w:numPr>
          <w:ilvl w:val="0"/>
          <w:numId w:val="37"/>
        </w:numPr>
        <w:spacing w:line="240" w:lineRule="auto"/>
        <w:ind w:left="360"/>
        <w:contextualSpacing/>
        <w:jc w:val="both"/>
        <w:rPr>
          <w:rFonts w:ascii="Arial" w:eastAsia="Calibri" w:hAnsi="Arial" w:cs="Arial"/>
          <w:color w:val="000000"/>
          <w:lang w:eastAsia="es-CO"/>
        </w:rPr>
      </w:pPr>
      <w:r w:rsidRPr="00B20BAD">
        <w:rPr>
          <w:rFonts w:ascii="Arial" w:eastAsia="Calibri" w:hAnsi="Arial" w:cs="Arial"/>
          <w:color w:val="000000"/>
          <w:lang w:eastAsia="es-CO"/>
        </w:rPr>
        <w:t>Procesamiento automático del recalculo de mediciones:</w:t>
      </w:r>
    </w:p>
    <w:p w:rsidR="00693A2D" w:rsidRDefault="00693A2D" w:rsidP="00693A2D">
      <w:pPr>
        <w:spacing w:line="240" w:lineRule="auto"/>
        <w:jc w:val="both"/>
        <w:rPr>
          <w:rFonts w:ascii="Arial" w:eastAsia="Calibri" w:hAnsi="Arial" w:cs="Arial"/>
          <w:color w:val="000000"/>
          <w:lang w:eastAsia="es-CO"/>
        </w:rPr>
      </w:pPr>
    </w:p>
    <w:p w:rsidR="00B20BAD" w:rsidRPr="00B20BAD" w:rsidRDefault="00B20BAD" w:rsidP="00693A2D">
      <w:pPr>
        <w:spacing w:line="240" w:lineRule="auto"/>
        <w:jc w:val="both"/>
        <w:rPr>
          <w:rFonts w:ascii="Arial" w:eastAsia="Calibri" w:hAnsi="Arial" w:cs="Arial"/>
          <w:color w:val="000000"/>
          <w:lang w:eastAsia="es-CO"/>
        </w:rPr>
      </w:pPr>
      <w:r w:rsidRPr="00B20BAD">
        <w:rPr>
          <w:rFonts w:ascii="Arial" w:eastAsia="Calibri" w:hAnsi="Arial" w:cs="Arial"/>
          <w:color w:val="000000"/>
          <w:lang w:eastAsia="es-CO"/>
        </w:rPr>
        <w:t xml:space="preserve">Como mejora a la gestión de las solicitudes de atención humanitaria que se procesan  a través de la Ruta D, en los meses de enero y febrero de 2017, se realizó el diseño de una herramienta </w:t>
      </w:r>
      <w:r w:rsidR="00693A2D">
        <w:rPr>
          <w:rFonts w:ascii="Arial" w:eastAsia="Calibri" w:hAnsi="Arial" w:cs="Arial"/>
          <w:color w:val="000000"/>
          <w:lang w:eastAsia="es-CO"/>
        </w:rPr>
        <w:t xml:space="preserve">que </w:t>
      </w:r>
      <w:r w:rsidRPr="00B20BAD">
        <w:rPr>
          <w:rFonts w:ascii="Arial" w:eastAsia="Calibri" w:hAnsi="Arial" w:cs="Arial"/>
          <w:color w:val="000000"/>
          <w:lang w:eastAsia="es-CO"/>
        </w:rPr>
        <w:t>facilitar</w:t>
      </w:r>
      <w:r w:rsidR="00693A2D">
        <w:rPr>
          <w:rFonts w:ascii="Arial" w:eastAsia="Calibri" w:hAnsi="Arial" w:cs="Arial"/>
          <w:color w:val="000000"/>
          <w:lang w:eastAsia="es-CO"/>
        </w:rPr>
        <w:t>a</w:t>
      </w:r>
      <w:r w:rsidRPr="00B20BAD">
        <w:rPr>
          <w:rFonts w:ascii="Arial" w:eastAsia="Calibri" w:hAnsi="Arial" w:cs="Arial"/>
          <w:color w:val="000000"/>
          <w:lang w:eastAsia="es-CO"/>
        </w:rPr>
        <w:t xml:space="preserve"> la generación de turnos y montos con base en el recalculo de las carencias provisto por la RNI, para ello el sistema controla y sincroniza la vigencia de la mediciones existentes en el sistema. </w:t>
      </w:r>
    </w:p>
    <w:p w:rsidR="00B20BAD" w:rsidRDefault="00B20BAD" w:rsidP="00B20BAD">
      <w:pPr>
        <w:numPr>
          <w:ilvl w:val="0"/>
          <w:numId w:val="37"/>
        </w:numPr>
        <w:spacing w:line="276" w:lineRule="auto"/>
        <w:ind w:left="360"/>
        <w:contextualSpacing/>
        <w:jc w:val="both"/>
        <w:rPr>
          <w:rFonts w:ascii="Arial" w:eastAsia="Calibri" w:hAnsi="Arial" w:cs="Arial"/>
          <w:color w:val="000000"/>
          <w:lang w:eastAsia="es-CO"/>
        </w:rPr>
      </w:pPr>
      <w:r w:rsidRPr="00B20BAD">
        <w:rPr>
          <w:rFonts w:ascii="Arial" w:eastAsia="Calibri" w:hAnsi="Arial" w:cs="Arial"/>
          <w:color w:val="000000"/>
          <w:lang w:eastAsia="es-CO"/>
        </w:rPr>
        <w:t xml:space="preserve">Mejoras al procedimiento de atención de </w:t>
      </w:r>
      <w:r w:rsidR="00693A2D">
        <w:rPr>
          <w:rFonts w:ascii="Arial" w:eastAsia="Calibri" w:hAnsi="Arial" w:cs="Arial"/>
          <w:color w:val="000000"/>
          <w:lang w:eastAsia="es-CO"/>
        </w:rPr>
        <w:t>p</w:t>
      </w:r>
      <w:r w:rsidRPr="00B20BAD">
        <w:rPr>
          <w:rFonts w:ascii="Arial" w:eastAsia="Calibri" w:hAnsi="Arial" w:cs="Arial"/>
          <w:color w:val="000000"/>
          <w:lang w:eastAsia="es-CO"/>
        </w:rPr>
        <w:t>rimer año:</w:t>
      </w:r>
    </w:p>
    <w:p w:rsidR="00015FBA" w:rsidRPr="00B20BAD" w:rsidRDefault="00015FBA" w:rsidP="00015FBA">
      <w:pPr>
        <w:spacing w:line="276" w:lineRule="auto"/>
        <w:ind w:left="360"/>
        <w:contextualSpacing/>
        <w:jc w:val="both"/>
        <w:rPr>
          <w:rFonts w:ascii="Arial" w:eastAsia="Calibri" w:hAnsi="Arial" w:cs="Arial"/>
          <w:color w:val="000000"/>
          <w:lang w:eastAsia="es-CO"/>
        </w:rPr>
      </w:pPr>
    </w:p>
    <w:p w:rsidR="00B20BAD" w:rsidRPr="00B20BAD" w:rsidRDefault="00015FBA" w:rsidP="00B20BAD">
      <w:pPr>
        <w:jc w:val="both"/>
        <w:rPr>
          <w:rFonts w:ascii="Arial" w:eastAsia="Calibri" w:hAnsi="Arial" w:cs="Arial"/>
          <w:color w:val="000000"/>
          <w:lang w:eastAsia="es-CO"/>
        </w:rPr>
      </w:pPr>
      <w:r w:rsidRPr="00B20BAD">
        <w:rPr>
          <w:rFonts w:ascii="Arial" w:eastAsia="Calibri" w:hAnsi="Arial" w:cs="Arial"/>
          <w:color w:val="000000"/>
          <w:lang w:eastAsia="es-CO"/>
        </w:rPr>
        <w:t>Para</w:t>
      </w:r>
      <w:r w:rsidR="00B20BAD" w:rsidRPr="00B20BAD">
        <w:rPr>
          <w:rFonts w:ascii="Arial" w:eastAsia="Calibri" w:hAnsi="Arial" w:cs="Arial"/>
          <w:color w:val="000000"/>
          <w:lang w:eastAsia="es-CO"/>
        </w:rPr>
        <w:t xml:space="preserve"> la atención de la ruta de primer año, se implementó el procedimiento de afectación de medición de hogares atendidos por otras rutas, el cual consiste en descontar de forma automática de los hogares que se atienden por otras rutas las personas que ingresan por primer año, realizando un recalculo de tanto montos y turnos para el hogar afectado de acuerdo a las reglas definidas para ello. Al cierre de este informe se espera la aprobación del área funcional antes de realizar el despliegue productivo.</w:t>
      </w:r>
    </w:p>
    <w:p w:rsidR="00B20BAD" w:rsidRPr="00B20BAD" w:rsidRDefault="00B20BAD" w:rsidP="00B20BAD">
      <w:pPr>
        <w:jc w:val="both"/>
        <w:rPr>
          <w:rFonts w:ascii="Arial" w:eastAsia="Calibri" w:hAnsi="Arial" w:cs="Arial"/>
        </w:rPr>
      </w:pPr>
    </w:p>
    <w:p w:rsidR="00B20BAD" w:rsidRPr="00B20BAD"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b/>
          <w:color w:val="000000"/>
          <w:lang w:eastAsia="es-CO"/>
        </w:rPr>
        <w:t>MODULO DE PAGOS</w:t>
      </w:r>
    </w:p>
    <w:p w:rsidR="00B20BAD"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color w:val="000000"/>
          <w:lang w:eastAsia="es-CO"/>
        </w:rPr>
        <w:t xml:space="preserve">El Modulo de Pagos Integrado al Modulo integrado en el sistema de información subsistencia mínima se mantuvo en ambiente productivo y en operación estable durante el periodo de marzo </w:t>
      </w:r>
      <w:r w:rsidR="00015FBA">
        <w:rPr>
          <w:rFonts w:ascii="Arial" w:eastAsia="Calibri" w:hAnsi="Arial" w:cs="Arial"/>
          <w:color w:val="000000"/>
          <w:lang w:eastAsia="es-CO"/>
        </w:rPr>
        <w:t xml:space="preserve">a </w:t>
      </w:r>
      <w:r w:rsidRPr="00B20BAD">
        <w:rPr>
          <w:rFonts w:ascii="Arial" w:eastAsia="Calibri" w:hAnsi="Arial" w:cs="Arial"/>
          <w:color w:val="000000"/>
          <w:lang w:eastAsia="es-CO"/>
        </w:rPr>
        <w:t>junio de 2017, dentro del mantenimiento reali</w:t>
      </w:r>
      <w:r w:rsidR="00693A2D">
        <w:rPr>
          <w:rFonts w:ascii="Arial" w:eastAsia="Calibri" w:hAnsi="Arial" w:cs="Arial"/>
          <w:color w:val="000000"/>
          <w:lang w:eastAsia="es-CO"/>
        </w:rPr>
        <w:t>zado en este periodo se desplegó</w:t>
      </w:r>
      <w:r w:rsidRPr="00B20BAD">
        <w:rPr>
          <w:rFonts w:ascii="Arial" w:eastAsia="Calibri" w:hAnsi="Arial" w:cs="Arial"/>
          <w:color w:val="000000"/>
          <w:lang w:eastAsia="es-CO"/>
        </w:rPr>
        <w:t xml:space="preserve"> en ambiente productivo una funcionalidad que valida la identificación de los sujetos objeto de pago de asistencia humanitaria</w:t>
      </w:r>
      <w:r w:rsidR="0012378E">
        <w:rPr>
          <w:rFonts w:ascii="Arial" w:eastAsia="Calibri" w:hAnsi="Arial" w:cs="Arial"/>
          <w:color w:val="000000"/>
          <w:lang w:eastAsia="es-CO"/>
        </w:rPr>
        <w:t>,</w:t>
      </w:r>
      <w:r w:rsidRPr="00B20BAD">
        <w:rPr>
          <w:rFonts w:ascii="Arial" w:eastAsia="Calibri" w:hAnsi="Arial" w:cs="Arial"/>
          <w:color w:val="000000"/>
          <w:lang w:eastAsia="es-CO"/>
        </w:rPr>
        <w:t xml:space="preserve"> utilizando el servicio ofrecido por la </w:t>
      </w:r>
      <w:r w:rsidR="00015FBA" w:rsidRPr="00B20BAD">
        <w:rPr>
          <w:rFonts w:ascii="Arial" w:eastAsia="Calibri" w:hAnsi="Arial" w:cs="Arial"/>
          <w:color w:val="000000"/>
          <w:lang w:eastAsia="es-CO"/>
        </w:rPr>
        <w:t>Registraduría</w:t>
      </w:r>
      <w:r w:rsidRPr="00B20BAD">
        <w:rPr>
          <w:rFonts w:ascii="Arial" w:eastAsia="Calibri" w:hAnsi="Arial" w:cs="Arial"/>
          <w:color w:val="000000"/>
          <w:lang w:eastAsia="es-CO"/>
        </w:rPr>
        <w:t xml:space="preserve"> Nacional del Estado Civil, además se realizan los ajustes al sistema integra</w:t>
      </w:r>
      <w:r w:rsidR="00015FBA">
        <w:rPr>
          <w:rFonts w:ascii="Arial" w:eastAsia="Calibri" w:hAnsi="Arial" w:cs="Arial"/>
          <w:color w:val="000000"/>
          <w:lang w:eastAsia="es-CO"/>
        </w:rPr>
        <w:t>ndo</w:t>
      </w:r>
      <w:r w:rsidRPr="00B20BAD">
        <w:rPr>
          <w:rFonts w:ascii="Arial" w:eastAsia="Calibri" w:hAnsi="Arial" w:cs="Arial"/>
          <w:color w:val="000000"/>
          <w:lang w:eastAsia="es-CO"/>
        </w:rPr>
        <w:t xml:space="preserve"> </w:t>
      </w:r>
      <w:r w:rsidR="0012378E">
        <w:rPr>
          <w:rFonts w:ascii="Arial" w:eastAsia="Calibri" w:hAnsi="Arial" w:cs="Arial"/>
          <w:color w:val="000000"/>
          <w:lang w:eastAsia="es-CO"/>
        </w:rPr>
        <w:t xml:space="preserve">de </w:t>
      </w:r>
      <w:r w:rsidRPr="00B20BAD">
        <w:rPr>
          <w:rFonts w:ascii="Arial" w:eastAsia="Calibri" w:hAnsi="Arial" w:cs="Arial"/>
          <w:color w:val="000000"/>
          <w:lang w:eastAsia="es-CO"/>
        </w:rPr>
        <w:t>este servici</w:t>
      </w:r>
      <w:r w:rsidR="00015FBA">
        <w:rPr>
          <w:rFonts w:ascii="Arial" w:eastAsia="Calibri" w:hAnsi="Arial" w:cs="Arial"/>
          <w:color w:val="000000"/>
          <w:lang w:eastAsia="es-CO"/>
        </w:rPr>
        <w:t>o</w:t>
      </w:r>
      <w:r w:rsidRPr="00B20BAD">
        <w:rPr>
          <w:rFonts w:ascii="Arial" w:eastAsia="Calibri" w:hAnsi="Arial" w:cs="Arial"/>
          <w:color w:val="000000"/>
          <w:lang w:eastAsia="es-CO"/>
        </w:rPr>
        <w:t xml:space="preserve"> al </w:t>
      </w:r>
      <w:r w:rsidR="00015FBA" w:rsidRPr="00B20BAD">
        <w:rPr>
          <w:rFonts w:ascii="Arial" w:eastAsia="Calibri" w:hAnsi="Arial" w:cs="Arial"/>
          <w:color w:val="000000"/>
          <w:lang w:eastAsia="es-CO"/>
        </w:rPr>
        <w:t>módulo</w:t>
      </w:r>
      <w:r w:rsidRPr="00B20BAD">
        <w:rPr>
          <w:rFonts w:ascii="Arial" w:eastAsia="Calibri" w:hAnsi="Arial" w:cs="Arial"/>
          <w:color w:val="000000"/>
          <w:lang w:eastAsia="es-CO"/>
        </w:rPr>
        <w:t xml:space="preserve"> de colocaciones, esta </w:t>
      </w:r>
      <w:r w:rsidR="00015FBA" w:rsidRPr="00B20BAD">
        <w:rPr>
          <w:rFonts w:ascii="Arial" w:eastAsia="Calibri" w:hAnsi="Arial" w:cs="Arial"/>
          <w:color w:val="000000"/>
          <w:lang w:eastAsia="es-CO"/>
        </w:rPr>
        <w:t>última</w:t>
      </w:r>
      <w:r w:rsidRPr="00B20BAD">
        <w:rPr>
          <w:rFonts w:ascii="Arial" w:eastAsia="Calibri" w:hAnsi="Arial" w:cs="Arial"/>
          <w:color w:val="000000"/>
          <w:lang w:eastAsia="es-CO"/>
        </w:rPr>
        <w:t xml:space="preserve"> funcionalidad se encuentra en fase de pruebas internas antes de pasar a ser evaluado por el equipo funcional.</w:t>
      </w:r>
    </w:p>
    <w:p w:rsidR="00015FBA" w:rsidRPr="00B20BAD" w:rsidRDefault="00015FBA" w:rsidP="00B20BAD">
      <w:pPr>
        <w:spacing w:line="276" w:lineRule="auto"/>
        <w:jc w:val="both"/>
        <w:rPr>
          <w:rFonts w:ascii="Arial" w:eastAsia="Calibri" w:hAnsi="Arial" w:cs="Arial"/>
          <w:color w:val="000000"/>
          <w:lang w:eastAsia="es-CO"/>
        </w:rPr>
      </w:pPr>
    </w:p>
    <w:p w:rsidR="00B20BAD" w:rsidRPr="00B20BAD" w:rsidRDefault="00B20BAD" w:rsidP="00B20BAD">
      <w:pPr>
        <w:spacing w:line="276" w:lineRule="auto"/>
        <w:jc w:val="both"/>
        <w:rPr>
          <w:rFonts w:ascii="Arial" w:eastAsia="Calibri" w:hAnsi="Arial" w:cs="Arial"/>
          <w:b/>
          <w:color w:val="000000"/>
          <w:lang w:eastAsia="es-CO"/>
        </w:rPr>
      </w:pPr>
      <w:r w:rsidRPr="00B20BAD">
        <w:rPr>
          <w:rFonts w:ascii="Arial" w:eastAsia="Calibri" w:hAnsi="Arial" w:cs="Arial"/>
          <w:b/>
          <w:color w:val="000000"/>
          <w:lang w:eastAsia="es-CO"/>
        </w:rPr>
        <w:t>ACTOS ADMINISTRATIVOS DE SUBSISTENCIA MINIMA</w:t>
      </w:r>
    </w:p>
    <w:p w:rsidR="00B20BAD" w:rsidRPr="00B20BAD"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color w:val="000000"/>
          <w:lang w:eastAsia="es-CO"/>
        </w:rPr>
        <w:t xml:space="preserve">En este periodo al </w:t>
      </w:r>
      <w:r w:rsidR="00015FBA" w:rsidRPr="00B20BAD">
        <w:rPr>
          <w:rFonts w:ascii="Arial" w:eastAsia="Calibri" w:hAnsi="Arial" w:cs="Arial"/>
          <w:color w:val="000000"/>
          <w:lang w:eastAsia="es-CO"/>
        </w:rPr>
        <w:t>módulo</w:t>
      </w:r>
      <w:r w:rsidRPr="00B20BAD">
        <w:rPr>
          <w:rFonts w:ascii="Arial" w:eastAsia="Calibri" w:hAnsi="Arial" w:cs="Arial"/>
          <w:color w:val="000000"/>
          <w:lang w:eastAsia="es-CO"/>
        </w:rPr>
        <w:t xml:space="preserve"> Integrado al proceso de Subsistencia Mínima </w:t>
      </w:r>
      <w:r w:rsidR="00015FBA">
        <w:rPr>
          <w:rFonts w:ascii="Arial" w:eastAsia="Calibri" w:hAnsi="Arial" w:cs="Arial"/>
          <w:color w:val="000000"/>
          <w:lang w:eastAsia="es-CO"/>
        </w:rPr>
        <w:t xml:space="preserve">- </w:t>
      </w:r>
      <w:r w:rsidRPr="00B20BAD">
        <w:rPr>
          <w:rFonts w:ascii="Arial" w:eastAsia="Calibri" w:hAnsi="Arial" w:cs="Arial"/>
          <w:color w:val="000000"/>
          <w:lang w:eastAsia="es-CO"/>
        </w:rPr>
        <w:t xml:space="preserve">actos administrativos se le ha brindado soporte siete por veinticuatro (7X24) y mantenimiento a los líderes de la aplicación </w:t>
      </w:r>
      <w:r w:rsidR="0012378E">
        <w:rPr>
          <w:rFonts w:ascii="Arial" w:eastAsia="Calibri" w:hAnsi="Arial" w:cs="Arial"/>
          <w:color w:val="000000"/>
          <w:lang w:eastAsia="es-CO"/>
        </w:rPr>
        <w:t>a través</w:t>
      </w:r>
      <w:r w:rsidRPr="00B20BAD">
        <w:rPr>
          <w:rFonts w:ascii="Arial" w:eastAsia="Calibri" w:hAnsi="Arial" w:cs="Arial"/>
          <w:color w:val="000000"/>
          <w:lang w:eastAsia="es-CO"/>
        </w:rPr>
        <w:t xml:space="preserve"> de medios de comunicación tales como correo, llamadas y WhatsApp. Las solicitudes de mantenimiento comprenden mejoras en reglas, párrafos y ajustes en plantillas como también salidas por medio de reportes y ajustes a los mismos, mediante los cuales el equipo ha optimizado sus procesos de análisis y seguimiento.</w:t>
      </w:r>
    </w:p>
    <w:p w:rsidR="00015FBA" w:rsidRDefault="00015FBA" w:rsidP="00B20BAD">
      <w:pPr>
        <w:spacing w:line="276" w:lineRule="auto"/>
        <w:jc w:val="both"/>
        <w:rPr>
          <w:rFonts w:ascii="Arial" w:eastAsia="Calibri" w:hAnsi="Arial" w:cs="Arial"/>
          <w:b/>
          <w:color w:val="000000"/>
          <w:lang w:eastAsia="es-CO"/>
        </w:rPr>
      </w:pPr>
    </w:p>
    <w:p w:rsidR="00B20BAD" w:rsidRPr="00B20BAD" w:rsidRDefault="00B20BAD" w:rsidP="00B20BAD">
      <w:pPr>
        <w:spacing w:line="276" w:lineRule="auto"/>
        <w:jc w:val="both"/>
        <w:rPr>
          <w:rFonts w:ascii="Arial" w:eastAsia="Calibri" w:hAnsi="Arial" w:cs="Arial"/>
          <w:b/>
          <w:color w:val="000000"/>
          <w:lang w:eastAsia="es-CO"/>
        </w:rPr>
      </w:pPr>
      <w:r w:rsidRPr="00B20BAD">
        <w:rPr>
          <w:rFonts w:ascii="Arial" w:eastAsia="Calibri" w:hAnsi="Arial" w:cs="Arial"/>
          <w:b/>
          <w:color w:val="000000"/>
          <w:lang w:eastAsia="es-CO"/>
        </w:rPr>
        <w:t>SUPERACION DE LA SITUACION DE VULNERABILIDAD</w:t>
      </w:r>
    </w:p>
    <w:p w:rsidR="00015FBA"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color w:val="000000"/>
          <w:lang w:eastAsia="es-CO"/>
        </w:rPr>
        <w:t xml:space="preserve">En este periodo al módulo de actos administrativos integrado al proceso de situación de superación de vulnerabilidad se le ha brindado soporte siete por veinticuatro (7X24) y mantenimiento a los líderes de la aplicación por medio de medios de comunicación tales como correo, llamadas y WhatsApp. </w:t>
      </w:r>
    </w:p>
    <w:p w:rsidR="00152C03" w:rsidRPr="00B20BAD" w:rsidRDefault="00152C03" w:rsidP="00B20BAD">
      <w:pPr>
        <w:spacing w:line="276" w:lineRule="auto"/>
        <w:jc w:val="both"/>
        <w:rPr>
          <w:rFonts w:ascii="Arial" w:eastAsia="Calibri" w:hAnsi="Arial" w:cs="Arial"/>
          <w:color w:val="000000"/>
          <w:lang w:eastAsia="es-CO"/>
        </w:rPr>
      </w:pPr>
    </w:p>
    <w:p w:rsidR="00B20BAD" w:rsidRPr="00B20BAD"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b/>
          <w:color w:val="000000"/>
          <w:lang w:eastAsia="es-CO"/>
        </w:rPr>
        <w:t>PAARI ADOLESCENTES</w:t>
      </w:r>
    </w:p>
    <w:p w:rsidR="00B20BAD" w:rsidRDefault="00B20BAD" w:rsidP="00B20BAD">
      <w:pPr>
        <w:spacing w:line="276" w:lineRule="auto"/>
        <w:jc w:val="both"/>
        <w:rPr>
          <w:rFonts w:ascii="Arial" w:eastAsia="Calibri" w:hAnsi="Arial" w:cs="Arial"/>
          <w:lang w:eastAsia="es-CO"/>
        </w:rPr>
      </w:pPr>
      <w:r w:rsidRPr="00B20BAD">
        <w:rPr>
          <w:rFonts w:ascii="Arial" w:eastAsia="Calibri" w:hAnsi="Arial" w:cs="Arial"/>
          <w:lang w:eastAsia="es-CO"/>
        </w:rPr>
        <w:t xml:space="preserve">Se encuentra en fase productiva con el respectivo monitoreo constante de los elementos de la arquitectura del sistema, conectividad, base de datos, almacenamiento, configuración de servidores, afinamiento de base de datos por parte de la Oficina de </w:t>
      </w:r>
      <w:r w:rsidR="0012378E">
        <w:rPr>
          <w:rFonts w:ascii="Arial" w:eastAsia="Calibri" w:hAnsi="Arial" w:cs="Arial"/>
          <w:lang w:eastAsia="es-CO"/>
        </w:rPr>
        <w:t>T</w:t>
      </w:r>
      <w:r w:rsidRPr="00B20BAD">
        <w:rPr>
          <w:rFonts w:ascii="Arial" w:eastAsia="Calibri" w:hAnsi="Arial" w:cs="Arial"/>
          <w:lang w:eastAsia="es-CO"/>
        </w:rPr>
        <w:t xml:space="preserve">ecnologías de la </w:t>
      </w:r>
      <w:r w:rsidR="0012378E">
        <w:rPr>
          <w:rFonts w:ascii="Arial" w:eastAsia="Calibri" w:hAnsi="Arial" w:cs="Arial"/>
          <w:lang w:eastAsia="es-CO"/>
        </w:rPr>
        <w:t>I</w:t>
      </w:r>
      <w:r w:rsidRPr="00B20BAD">
        <w:rPr>
          <w:rFonts w:ascii="Arial" w:eastAsia="Calibri" w:hAnsi="Arial" w:cs="Arial"/>
          <w:lang w:eastAsia="es-CO"/>
        </w:rPr>
        <w:t>nformación.</w:t>
      </w:r>
    </w:p>
    <w:p w:rsidR="00152C03" w:rsidRDefault="00152C03" w:rsidP="00B20BAD">
      <w:pPr>
        <w:spacing w:line="276" w:lineRule="auto"/>
        <w:jc w:val="both"/>
        <w:rPr>
          <w:rFonts w:ascii="Arial" w:eastAsia="Calibri" w:hAnsi="Arial" w:cs="Arial"/>
          <w:b/>
          <w:color w:val="000000"/>
          <w:lang w:eastAsia="es-CO"/>
        </w:rPr>
      </w:pPr>
    </w:p>
    <w:p w:rsidR="00B20BAD" w:rsidRPr="00B20BAD" w:rsidRDefault="00B20BAD" w:rsidP="00B20BAD">
      <w:pPr>
        <w:spacing w:line="276" w:lineRule="auto"/>
        <w:jc w:val="both"/>
        <w:rPr>
          <w:rFonts w:ascii="Arial" w:eastAsia="Calibri" w:hAnsi="Arial" w:cs="Arial"/>
          <w:b/>
          <w:color w:val="000000"/>
          <w:lang w:eastAsia="es-CO"/>
        </w:rPr>
      </w:pPr>
      <w:r w:rsidRPr="00B20BAD">
        <w:rPr>
          <w:rFonts w:ascii="Arial" w:eastAsia="Calibri" w:hAnsi="Arial" w:cs="Arial"/>
          <w:b/>
          <w:color w:val="000000"/>
          <w:lang w:eastAsia="es-CO"/>
        </w:rPr>
        <w:t>ORFEO</w:t>
      </w:r>
    </w:p>
    <w:p w:rsidR="00B20BAD"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color w:val="000000"/>
          <w:lang w:eastAsia="es-CO"/>
        </w:rPr>
        <w:t xml:space="preserve">El Sistema se mantiene en ambiente de producción sin mayores inconvenientes, los mantenimientos realizados corresponden a la gestión de incidencias y de soporte a usuario final que en general se atienden según lo establecido en los acuerdos de nivel de servicio y al desarrollo de integraciones que </w:t>
      </w:r>
      <w:r w:rsidR="00152C03" w:rsidRPr="00B20BAD">
        <w:rPr>
          <w:rFonts w:ascii="Arial" w:eastAsia="Calibri" w:hAnsi="Arial" w:cs="Arial"/>
          <w:color w:val="000000"/>
          <w:lang w:eastAsia="es-CO"/>
        </w:rPr>
        <w:t>facilitan</w:t>
      </w:r>
      <w:r w:rsidR="00152C03">
        <w:rPr>
          <w:rFonts w:ascii="Arial" w:eastAsia="Calibri" w:hAnsi="Arial" w:cs="Arial"/>
          <w:color w:val="000000"/>
          <w:lang w:eastAsia="es-CO"/>
        </w:rPr>
        <w:t xml:space="preserve"> la consulta.</w:t>
      </w:r>
    </w:p>
    <w:p w:rsidR="00152C03" w:rsidRDefault="00152C03" w:rsidP="00B20BAD">
      <w:pPr>
        <w:spacing w:line="276" w:lineRule="auto"/>
        <w:jc w:val="both"/>
        <w:rPr>
          <w:rFonts w:ascii="Arial" w:eastAsia="Calibri" w:hAnsi="Arial" w:cs="Arial"/>
          <w:b/>
          <w:color w:val="000000"/>
          <w:lang w:eastAsia="es-CO"/>
        </w:rPr>
      </w:pPr>
    </w:p>
    <w:p w:rsidR="00396DA7" w:rsidRDefault="00396DA7" w:rsidP="00B20BAD">
      <w:pPr>
        <w:spacing w:line="276" w:lineRule="auto"/>
        <w:jc w:val="both"/>
        <w:rPr>
          <w:rFonts w:ascii="Arial" w:eastAsia="Calibri" w:hAnsi="Arial" w:cs="Arial"/>
          <w:b/>
          <w:color w:val="000000"/>
          <w:lang w:eastAsia="es-CO"/>
        </w:rPr>
      </w:pPr>
    </w:p>
    <w:p w:rsidR="00B20BAD" w:rsidRPr="00B20BAD" w:rsidRDefault="00B20BAD" w:rsidP="00B20BAD">
      <w:pPr>
        <w:spacing w:line="276" w:lineRule="auto"/>
        <w:jc w:val="both"/>
        <w:rPr>
          <w:rFonts w:ascii="Arial" w:eastAsia="Calibri" w:hAnsi="Arial" w:cs="Arial"/>
          <w:b/>
          <w:color w:val="000000"/>
          <w:lang w:eastAsia="es-CO"/>
        </w:rPr>
      </w:pPr>
      <w:r w:rsidRPr="00B20BAD">
        <w:rPr>
          <w:rFonts w:ascii="Arial" w:eastAsia="Calibri" w:hAnsi="Arial" w:cs="Arial"/>
          <w:b/>
          <w:color w:val="000000"/>
          <w:lang w:eastAsia="es-CO"/>
        </w:rPr>
        <w:t>SGV: (SISTEMA DE GESTIÓN DE VICTIMAS)</w:t>
      </w:r>
    </w:p>
    <w:p w:rsidR="00B20BAD" w:rsidRPr="00B20BAD"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color w:val="000000"/>
          <w:lang w:eastAsia="es-CO"/>
        </w:rPr>
        <w:t>Durante este periodo en el sistema de gestión de victimas (segunda fase), se han realizado mejoras en ambiente productivo sobre el módulo de consulta de fuentes externas, la integración de nuevas fuentes de información y la visualización de expedientes SGV, ajustes en reglas y adición de campos en los módulos de jornadas y PQR, desarrollo de la funcionalidad multiperfil y cambios en el front del sistema en general.</w:t>
      </w:r>
    </w:p>
    <w:p w:rsidR="00B20BAD" w:rsidRPr="00B20BAD" w:rsidRDefault="00B20BAD" w:rsidP="00B20BAD">
      <w:pPr>
        <w:jc w:val="both"/>
        <w:rPr>
          <w:rFonts w:ascii="Arial" w:eastAsia="Calibri" w:hAnsi="Arial" w:cs="Arial"/>
          <w:color w:val="000000"/>
          <w:lang w:eastAsia="es-CO"/>
        </w:rPr>
      </w:pPr>
      <w:r w:rsidRPr="00B20BAD">
        <w:rPr>
          <w:rFonts w:ascii="Arial" w:eastAsia="Calibri" w:hAnsi="Arial" w:cs="Arial"/>
          <w:color w:val="000000"/>
          <w:lang w:eastAsia="es-CO"/>
        </w:rPr>
        <w:t xml:space="preserve">Para la atención de peticiones verbales se implementó sobre el SGV el ciclo de recepción, atención, escalamiento, solución y notificación de los canales de atención presencial, </w:t>
      </w:r>
      <w:r w:rsidR="001113BF" w:rsidRPr="00B20BAD">
        <w:rPr>
          <w:rFonts w:ascii="Arial" w:eastAsia="Calibri" w:hAnsi="Arial" w:cs="Arial"/>
          <w:color w:val="000000"/>
          <w:lang w:eastAsia="es-CO"/>
        </w:rPr>
        <w:t>telefónica</w:t>
      </w:r>
      <w:r w:rsidRPr="00B20BAD">
        <w:rPr>
          <w:rFonts w:ascii="Arial" w:eastAsia="Calibri" w:hAnsi="Arial" w:cs="Arial"/>
          <w:color w:val="000000"/>
          <w:lang w:eastAsia="es-CO"/>
        </w:rPr>
        <w:t xml:space="preserve"> y </w:t>
      </w:r>
      <w:r w:rsidR="001113BF" w:rsidRPr="00B20BAD">
        <w:rPr>
          <w:rFonts w:ascii="Arial" w:eastAsia="Calibri" w:hAnsi="Arial" w:cs="Arial"/>
          <w:color w:val="000000"/>
          <w:lang w:eastAsia="es-CO"/>
        </w:rPr>
        <w:t>virtual.</w:t>
      </w:r>
    </w:p>
    <w:p w:rsidR="00B20BAD" w:rsidRPr="00B20BAD" w:rsidRDefault="00B20BAD" w:rsidP="00B20BAD">
      <w:pPr>
        <w:spacing w:line="276" w:lineRule="auto"/>
        <w:jc w:val="both"/>
        <w:rPr>
          <w:rFonts w:ascii="Arial" w:eastAsia="Calibri" w:hAnsi="Arial" w:cs="Arial"/>
          <w:color w:val="000000"/>
          <w:lang w:eastAsia="es-CO"/>
        </w:rPr>
      </w:pPr>
      <w:r w:rsidRPr="00B20BAD">
        <w:rPr>
          <w:rFonts w:ascii="Arial" w:eastAsia="Calibri" w:hAnsi="Arial" w:cs="Arial"/>
          <w:color w:val="000000"/>
          <w:lang w:eastAsia="es-CO"/>
        </w:rPr>
        <w:t xml:space="preserve">A su vez se ha dado soporte al sistema de incidencias reportadas por el área funcional </w:t>
      </w:r>
      <w:r w:rsidR="001113BF" w:rsidRPr="00B20BAD">
        <w:rPr>
          <w:rFonts w:ascii="Arial" w:eastAsia="Calibri" w:hAnsi="Arial" w:cs="Arial"/>
          <w:color w:val="000000"/>
          <w:lang w:eastAsia="es-CO"/>
        </w:rPr>
        <w:t>Subdirección</w:t>
      </w:r>
      <w:r w:rsidRPr="00B20BAD">
        <w:rPr>
          <w:rFonts w:ascii="Arial" w:eastAsia="Calibri" w:hAnsi="Arial" w:cs="Arial"/>
          <w:color w:val="000000"/>
          <w:lang w:eastAsia="es-CO"/>
        </w:rPr>
        <w:t xml:space="preserve"> de </w:t>
      </w:r>
      <w:r w:rsidR="001113BF">
        <w:rPr>
          <w:rFonts w:ascii="Arial" w:eastAsia="Calibri" w:hAnsi="Arial" w:cs="Arial"/>
          <w:color w:val="000000"/>
          <w:lang w:eastAsia="es-CO"/>
        </w:rPr>
        <w:t>A</w:t>
      </w:r>
      <w:r w:rsidRPr="00B20BAD">
        <w:rPr>
          <w:rFonts w:ascii="Arial" w:eastAsia="Calibri" w:hAnsi="Arial" w:cs="Arial"/>
          <w:color w:val="000000"/>
          <w:lang w:eastAsia="es-CO"/>
        </w:rPr>
        <w:t xml:space="preserve">tención y </w:t>
      </w:r>
      <w:r w:rsidR="001113BF">
        <w:rPr>
          <w:rFonts w:ascii="Arial" w:eastAsia="Calibri" w:hAnsi="Arial" w:cs="Arial"/>
          <w:color w:val="000000"/>
          <w:lang w:eastAsia="es-CO"/>
        </w:rPr>
        <w:t>A</w:t>
      </w:r>
      <w:r w:rsidRPr="00B20BAD">
        <w:rPr>
          <w:rFonts w:ascii="Arial" w:eastAsia="Calibri" w:hAnsi="Arial" w:cs="Arial"/>
          <w:color w:val="000000"/>
          <w:lang w:eastAsia="es-CO"/>
        </w:rPr>
        <w:t xml:space="preserve">sistencia </w:t>
      </w:r>
      <w:r w:rsidR="001113BF">
        <w:rPr>
          <w:rFonts w:ascii="Arial" w:eastAsia="Calibri" w:hAnsi="Arial" w:cs="Arial"/>
          <w:color w:val="000000"/>
          <w:lang w:eastAsia="es-CO"/>
        </w:rPr>
        <w:t>H</w:t>
      </w:r>
      <w:r w:rsidRPr="00B20BAD">
        <w:rPr>
          <w:rFonts w:ascii="Arial" w:eastAsia="Calibri" w:hAnsi="Arial" w:cs="Arial"/>
          <w:color w:val="000000"/>
          <w:lang w:eastAsia="es-CO"/>
        </w:rPr>
        <w:t>umanitaria.</w:t>
      </w:r>
    </w:p>
    <w:p w:rsidR="001113BF" w:rsidRDefault="001113BF" w:rsidP="00B20BAD">
      <w:pPr>
        <w:tabs>
          <w:tab w:val="left" w:pos="1277"/>
        </w:tabs>
        <w:jc w:val="both"/>
        <w:rPr>
          <w:rFonts w:ascii="Arial" w:eastAsia="Calibri" w:hAnsi="Arial" w:cs="Arial"/>
          <w:b/>
        </w:rPr>
      </w:pPr>
    </w:p>
    <w:p w:rsidR="00B20BAD" w:rsidRPr="00B20BAD" w:rsidRDefault="00B20BAD" w:rsidP="00B20BAD">
      <w:pPr>
        <w:tabs>
          <w:tab w:val="left" w:pos="1277"/>
        </w:tabs>
        <w:jc w:val="both"/>
        <w:rPr>
          <w:rFonts w:ascii="Arial" w:eastAsia="Calibri" w:hAnsi="Arial" w:cs="Arial"/>
          <w:b/>
        </w:rPr>
      </w:pPr>
      <w:r w:rsidRPr="00B20BAD">
        <w:rPr>
          <w:rFonts w:ascii="Arial" w:eastAsia="Calibri" w:hAnsi="Arial" w:cs="Arial"/>
          <w:b/>
        </w:rPr>
        <w:t>OCI (OFICINA DE CONTROL INTERNO)</w:t>
      </w:r>
    </w:p>
    <w:p w:rsidR="00B20BAD" w:rsidRPr="00B20BAD" w:rsidRDefault="00B20BAD" w:rsidP="00B20BAD">
      <w:pPr>
        <w:tabs>
          <w:tab w:val="left" w:pos="1277"/>
        </w:tabs>
        <w:jc w:val="both"/>
        <w:rPr>
          <w:rFonts w:ascii="Arial" w:eastAsia="Calibri" w:hAnsi="Arial" w:cs="Arial"/>
        </w:rPr>
      </w:pPr>
      <w:r w:rsidRPr="00B20BAD">
        <w:rPr>
          <w:rFonts w:ascii="Arial" w:eastAsia="Calibri" w:hAnsi="Arial" w:cs="Arial"/>
        </w:rPr>
        <w:t xml:space="preserve">Durante este periodo se entregó la versión a pruebas funcionales del sistema solicitado por el equipo de control interno para sistematizar el flujo </w:t>
      </w:r>
      <w:r w:rsidR="00586A06">
        <w:rPr>
          <w:rFonts w:ascii="Arial" w:eastAsia="Calibri" w:hAnsi="Arial" w:cs="Arial"/>
        </w:rPr>
        <w:t>de la información del registro, formulación, aprobación, seguimiento, y planes de mejoramiento de auditorías.</w:t>
      </w:r>
      <w:r w:rsidRPr="00B20BAD">
        <w:rPr>
          <w:rFonts w:ascii="Arial" w:eastAsia="Calibri" w:hAnsi="Arial" w:cs="Arial"/>
        </w:rPr>
        <w:t xml:space="preserve"> </w:t>
      </w:r>
      <w:r w:rsidR="00586A06">
        <w:rPr>
          <w:rFonts w:ascii="Arial" w:eastAsia="Calibri" w:hAnsi="Arial" w:cs="Arial"/>
        </w:rPr>
        <w:t>E</w:t>
      </w:r>
      <w:r w:rsidRPr="00B20BAD">
        <w:rPr>
          <w:rFonts w:ascii="Arial" w:eastAsia="Calibri" w:hAnsi="Arial" w:cs="Arial"/>
        </w:rPr>
        <w:t>ste módulo se denomina flujo de control interno y sobre él se ejecutaron casos de uso que mostraron la necesidad de realizar ajustes al desarrollo antes de proceder a la entrega de pruebas por parte del equipo funcional, los ajustes a la fecha se encuentran en implementación.</w:t>
      </w:r>
    </w:p>
    <w:p w:rsidR="001113BF" w:rsidRDefault="001113BF" w:rsidP="00B20BAD">
      <w:pPr>
        <w:tabs>
          <w:tab w:val="left" w:pos="1277"/>
        </w:tabs>
        <w:spacing w:after="0"/>
        <w:jc w:val="both"/>
        <w:rPr>
          <w:rFonts w:ascii="Arial" w:eastAsia="Calibri" w:hAnsi="Arial" w:cs="Arial"/>
          <w:b/>
        </w:rPr>
      </w:pPr>
    </w:p>
    <w:p w:rsidR="00B20BAD" w:rsidRPr="00B20BAD" w:rsidRDefault="00B20BAD" w:rsidP="00B20BAD">
      <w:pPr>
        <w:tabs>
          <w:tab w:val="left" w:pos="1277"/>
        </w:tabs>
        <w:spacing w:after="0"/>
        <w:jc w:val="both"/>
        <w:rPr>
          <w:rFonts w:ascii="Arial" w:eastAsia="Calibri" w:hAnsi="Arial" w:cs="Arial"/>
        </w:rPr>
      </w:pPr>
      <w:r w:rsidRPr="00B20BAD">
        <w:rPr>
          <w:rFonts w:ascii="Arial" w:eastAsia="Calibri" w:hAnsi="Arial" w:cs="Arial"/>
          <w:b/>
        </w:rPr>
        <w:t>BUZON JUDICIAL</w:t>
      </w:r>
    </w:p>
    <w:p w:rsidR="00B20BAD" w:rsidRPr="00B20BAD" w:rsidRDefault="00B20BAD" w:rsidP="00B20BAD">
      <w:pPr>
        <w:tabs>
          <w:tab w:val="left" w:pos="1277"/>
        </w:tabs>
        <w:spacing w:after="0"/>
        <w:jc w:val="both"/>
        <w:rPr>
          <w:rFonts w:ascii="Arial" w:eastAsia="Calibri" w:hAnsi="Arial" w:cs="Arial"/>
        </w:rPr>
      </w:pPr>
    </w:p>
    <w:p w:rsidR="00B20BAD" w:rsidRPr="00B20BAD" w:rsidRDefault="00B20BAD" w:rsidP="00B20BAD">
      <w:pPr>
        <w:jc w:val="both"/>
        <w:rPr>
          <w:rFonts w:ascii="Arial" w:eastAsia="Calibri" w:hAnsi="Arial" w:cs="Arial"/>
        </w:rPr>
      </w:pPr>
      <w:r w:rsidRPr="00B20BAD">
        <w:rPr>
          <w:rFonts w:ascii="Arial" w:eastAsia="Calibri" w:hAnsi="Arial" w:cs="Arial"/>
        </w:rPr>
        <w:t>Atendiendo la necesidad</w:t>
      </w:r>
      <w:r w:rsidR="0012378E">
        <w:rPr>
          <w:rFonts w:ascii="Arial" w:eastAsia="Calibri" w:hAnsi="Arial" w:cs="Arial"/>
        </w:rPr>
        <w:t xml:space="preserve"> del Grupo de Respuesta Escrita</w:t>
      </w:r>
      <w:r w:rsidRPr="00B20BAD">
        <w:rPr>
          <w:rFonts w:ascii="Arial" w:eastAsia="Calibri" w:hAnsi="Arial" w:cs="Arial"/>
        </w:rPr>
        <w:t xml:space="preserve"> de </w:t>
      </w:r>
      <w:r w:rsidR="0012378E">
        <w:rPr>
          <w:rFonts w:ascii="Arial" w:eastAsia="Calibri" w:hAnsi="Arial" w:cs="Arial"/>
        </w:rPr>
        <w:t>c</w:t>
      </w:r>
      <w:r w:rsidRPr="00B20BAD">
        <w:rPr>
          <w:rFonts w:ascii="Arial" w:eastAsia="Calibri" w:hAnsi="Arial" w:cs="Arial"/>
        </w:rPr>
        <w:t>ontrolar las solicitudes remitidas por los juzgados, se creó el Buzón Judicial que se dispuso en la Página Web de la entidad, la aplicación cuenta con validaciones lógicas con el fin de minimizar los tiempos de radicación y evitar el error en la captura de la información.</w:t>
      </w:r>
    </w:p>
    <w:p w:rsidR="00B20BAD" w:rsidRPr="00B20BAD" w:rsidRDefault="00B20BAD" w:rsidP="00B20BAD">
      <w:pPr>
        <w:jc w:val="both"/>
        <w:rPr>
          <w:rFonts w:ascii="Arial" w:eastAsia="Calibri" w:hAnsi="Arial" w:cs="Arial"/>
        </w:rPr>
      </w:pPr>
      <w:r w:rsidRPr="00B20BAD">
        <w:rPr>
          <w:rFonts w:ascii="Arial" w:eastAsia="Calibri" w:hAnsi="Arial" w:cs="Arial"/>
        </w:rPr>
        <w:t>En el sentido de mejorar  los tiempos de proceso y mantener las directrices que la Secretaria General ha divulgado, el buzón judicial se integró con Orfeo, de manera tal que se emite número y fecha de radicación al documento registrado por el buzón judicial.</w:t>
      </w:r>
    </w:p>
    <w:p w:rsidR="00B20BAD" w:rsidRPr="00B20BAD" w:rsidRDefault="00B20BAD" w:rsidP="00B20BAD">
      <w:pPr>
        <w:jc w:val="both"/>
        <w:rPr>
          <w:rFonts w:ascii="Arial" w:eastAsia="Calibri" w:hAnsi="Arial" w:cs="Arial"/>
        </w:rPr>
      </w:pPr>
      <w:r w:rsidRPr="00B20BAD">
        <w:rPr>
          <w:rFonts w:ascii="Arial" w:eastAsia="Calibri" w:hAnsi="Arial" w:cs="Arial"/>
        </w:rPr>
        <w:t xml:space="preserve">Durante este periodo </w:t>
      </w:r>
      <w:r w:rsidR="001113BF">
        <w:rPr>
          <w:rFonts w:ascii="Arial" w:eastAsia="Calibri" w:hAnsi="Arial" w:cs="Arial"/>
        </w:rPr>
        <w:t>se</w:t>
      </w:r>
      <w:r w:rsidRPr="00B20BAD">
        <w:rPr>
          <w:rFonts w:ascii="Arial" w:eastAsia="Calibri" w:hAnsi="Arial" w:cs="Arial"/>
        </w:rPr>
        <w:t xml:space="preserve"> ha estabilizado el sistema y de igual manera se ha dado mantenimiento a la </w:t>
      </w:r>
      <w:r w:rsidR="001113BF" w:rsidRPr="00B20BAD">
        <w:rPr>
          <w:rFonts w:ascii="Arial" w:eastAsia="Calibri" w:hAnsi="Arial" w:cs="Arial"/>
        </w:rPr>
        <w:t>integración</w:t>
      </w:r>
      <w:r w:rsidRPr="00B20BAD">
        <w:rPr>
          <w:rFonts w:ascii="Arial" w:eastAsia="Calibri" w:hAnsi="Arial" w:cs="Arial"/>
        </w:rPr>
        <w:t xml:space="preserve"> con la herramienta LEX (sistema de información que maneja el work flow del Grupo de Respuesta Escrita), para que las solicitudes de manera automática queden en las bandejas de quien va a procesar la información y en consecuencia mejoramos los tiempos de transito de los documentos a quienes lo van a procesar.</w:t>
      </w:r>
    </w:p>
    <w:p w:rsidR="00B20BAD" w:rsidRPr="00B20BAD" w:rsidRDefault="00B20BAD" w:rsidP="00B20BAD">
      <w:pPr>
        <w:jc w:val="both"/>
        <w:rPr>
          <w:rFonts w:ascii="Arial" w:eastAsia="Calibri" w:hAnsi="Arial" w:cs="Arial"/>
        </w:rPr>
      </w:pPr>
    </w:p>
    <w:p w:rsidR="00B20BAD" w:rsidRDefault="00B20BAD" w:rsidP="000A2448">
      <w:pPr>
        <w:ind w:left="-142"/>
        <w:jc w:val="both"/>
        <w:rPr>
          <w:rStyle w:val="Hipervnculo"/>
          <w:rFonts w:ascii="Arial" w:hAnsi="Arial" w:cs="Arial"/>
        </w:rPr>
      </w:pPr>
    </w:p>
    <w:p w:rsidR="00396DA7" w:rsidRPr="00173382" w:rsidRDefault="00396DA7" w:rsidP="00173382">
      <w:pPr>
        <w:autoSpaceDE w:val="0"/>
        <w:autoSpaceDN w:val="0"/>
        <w:adjustRightInd w:val="0"/>
        <w:spacing w:after="0" w:line="240" w:lineRule="auto"/>
        <w:ind w:left="-142"/>
        <w:jc w:val="both"/>
        <w:rPr>
          <w:rFonts w:ascii="Arial" w:hAnsi="Arial" w:cs="Arial"/>
          <w:highlight w:val="yellow"/>
        </w:rPr>
      </w:pPr>
    </w:p>
    <w:p w:rsidR="003432AC" w:rsidRPr="00395663" w:rsidRDefault="00357E57" w:rsidP="00357E57">
      <w:pPr>
        <w:widowControl w:val="0"/>
        <w:autoSpaceDE w:val="0"/>
        <w:autoSpaceDN w:val="0"/>
        <w:adjustRightInd w:val="0"/>
        <w:ind w:left="-142"/>
        <w:jc w:val="both"/>
        <w:rPr>
          <w:rFonts w:ascii="Arial" w:hAnsi="Arial" w:cs="Arial"/>
          <w:b/>
        </w:rPr>
      </w:pPr>
      <w:r w:rsidRPr="00395663">
        <w:rPr>
          <w:rFonts w:ascii="Arial" w:hAnsi="Arial" w:cs="Arial"/>
          <w:b/>
          <w:u w:val="single"/>
        </w:rPr>
        <w:t>MECANISMOS DE CONSULTA CON DISTINTOS GRUPOS DE INTERÉS PARA OBTENER INFORMACIÓN SOBRE NECESIDADES Y PRIORIDADES EN LA PRESTACIÓN DEL SERVICIO</w:t>
      </w:r>
      <w:r w:rsidRPr="00395663">
        <w:rPr>
          <w:rFonts w:ascii="Arial" w:hAnsi="Arial" w:cs="Arial"/>
          <w:b/>
        </w:rPr>
        <w:t>.</w:t>
      </w:r>
    </w:p>
    <w:p w:rsidR="00B90C05" w:rsidRPr="00B90C05" w:rsidRDefault="00B90C05" w:rsidP="00B90C05">
      <w:pPr>
        <w:autoSpaceDE w:val="0"/>
        <w:autoSpaceDN w:val="0"/>
        <w:spacing w:after="0" w:line="240" w:lineRule="auto"/>
        <w:ind w:left="-142"/>
        <w:jc w:val="both"/>
        <w:rPr>
          <w:rFonts w:ascii="Arial" w:hAnsi="Arial" w:cs="Arial"/>
        </w:rPr>
      </w:pPr>
      <w:r w:rsidRPr="00B90C05">
        <w:rPr>
          <w:rFonts w:ascii="Arial" w:hAnsi="Arial" w:cs="Arial"/>
        </w:rPr>
        <w:t>La entidad pública la caracterización de todos sus procesos estratégicos, misionales y de apoyo, documento en los que se han identificado los clientes internos y externos a quienes va dirigido sus productos.  Adicionalmente en la política de comunicaciones (resolución 1044 del 13 de noviembre de 2015) se definen los públicos para cada pilar en que se enfocó dicha política.</w:t>
      </w:r>
    </w:p>
    <w:p w:rsidR="00356A58" w:rsidRPr="00C83B37" w:rsidRDefault="00356A58" w:rsidP="00357E57">
      <w:pPr>
        <w:autoSpaceDE w:val="0"/>
        <w:autoSpaceDN w:val="0"/>
        <w:adjustRightInd w:val="0"/>
        <w:spacing w:after="0" w:line="240" w:lineRule="auto"/>
        <w:ind w:left="-142"/>
        <w:rPr>
          <w:rFonts w:ascii="Arial" w:hAnsi="Arial" w:cs="Arial"/>
          <w:b/>
          <w:highlight w:val="yellow"/>
          <w:u w:val="single"/>
        </w:rPr>
      </w:pPr>
    </w:p>
    <w:p w:rsidR="00357E57" w:rsidRPr="00395663" w:rsidRDefault="00357E57" w:rsidP="00357E57">
      <w:pPr>
        <w:autoSpaceDE w:val="0"/>
        <w:autoSpaceDN w:val="0"/>
        <w:adjustRightInd w:val="0"/>
        <w:spacing w:after="0" w:line="240" w:lineRule="auto"/>
        <w:ind w:left="-142"/>
        <w:rPr>
          <w:rFonts w:ascii="Arial" w:hAnsi="Arial" w:cs="Arial"/>
          <w:b/>
          <w:u w:val="single"/>
        </w:rPr>
      </w:pPr>
      <w:r w:rsidRPr="00395663">
        <w:rPr>
          <w:rFonts w:ascii="Arial" w:hAnsi="Arial" w:cs="Arial"/>
          <w:b/>
          <w:u w:val="single"/>
        </w:rPr>
        <w:t>MEDIOS DE ACCESO A LA INFORMACIÓN CON QUE CUENTA LA ENTIDAD</w:t>
      </w:r>
    </w:p>
    <w:p w:rsidR="003432AC" w:rsidRPr="007A3C0C" w:rsidRDefault="003432AC" w:rsidP="00665A37">
      <w:pPr>
        <w:widowControl w:val="0"/>
        <w:autoSpaceDE w:val="0"/>
        <w:autoSpaceDN w:val="0"/>
        <w:adjustRightInd w:val="0"/>
        <w:ind w:left="-142"/>
        <w:jc w:val="both"/>
        <w:rPr>
          <w:rFonts w:ascii="Arial" w:hAnsi="Arial" w:cs="Arial"/>
          <w:b/>
          <w:highlight w:val="yellow"/>
          <w:u w:val="single"/>
        </w:rPr>
      </w:pPr>
    </w:p>
    <w:p w:rsidR="00B90C05" w:rsidRPr="00040A6E" w:rsidRDefault="00B90C05" w:rsidP="00040A6E">
      <w:pPr>
        <w:spacing w:after="0" w:line="240" w:lineRule="auto"/>
        <w:ind w:left="-142"/>
        <w:jc w:val="both"/>
        <w:rPr>
          <w:rFonts w:ascii="Arial" w:hAnsi="Arial" w:cs="Arial"/>
        </w:rPr>
      </w:pPr>
      <w:r w:rsidRPr="00040A6E">
        <w:rPr>
          <w:rFonts w:ascii="Arial" w:hAnsi="Arial" w:cs="Arial"/>
        </w:rPr>
        <w:t xml:space="preserve">La entidad tiene la Página Web </w:t>
      </w:r>
      <w:hyperlink r:id="rId27" w:history="1">
        <w:r w:rsidRPr="00040A6E">
          <w:rPr>
            <w:rStyle w:val="Hipervnculo"/>
            <w:rFonts w:ascii="Arial" w:hAnsi="Arial" w:cs="Arial"/>
            <w:color w:val="auto"/>
          </w:rPr>
          <w:t>https://www.unidadvictimas.gov.co/</w:t>
        </w:r>
      </w:hyperlink>
      <w:r w:rsidRPr="00040A6E">
        <w:rPr>
          <w:rFonts w:ascii="Arial" w:hAnsi="Arial" w:cs="Arial"/>
        </w:rPr>
        <w:t>, la cual tuvo 1´020.246 visitas entre marzo y junio del 2017. También tiene redes sociales en Facebook, que de marzo a junio tuvo 4.483 nuevos seguidores</w:t>
      </w:r>
      <w:r w:rsidRPr="00040A6E">
        <w:rPr>
          <w:rFonts w:ascii="Arial" w:hAnsi="Arial" w:cs="Arial"/>
          <w:b/>
          <w:bCs/>
        </w:rPr>
        <w:t xml:space="preserve">; </w:t>
      </w:r>
      <w:r w:rsidRPr="00040A6E">
        <w:rPr>
          <w:rFonts w:ascii="Arial" w:hAnsi="Arial" w:cs="Arial"/>
        </w:rPr>
        <w:t>en</w:t>
      </w:r>
      <w:r w:rsidRPr="00040A6E">
        <w:rPr>
          <w:rFonts w:ascii="Arial" w:hAnsi="Arial" w:cs="Arial"/>
          <w:b/>
          <w:bCs/>
        </w:rPr>
        <w:t xml:space="preserve"> </w:t>
      </w:r>
      <w:r w:rsidRPr="00040A6E">
        <w:rPr>
          <w:rFonts w:ascii="Arial" w:hAnsi="Arial" w:cs="Arial"/>
        </w:rPr>
        <w:t xml:space="preserve">Twitter, que </w:t>
      </w:r>
      <w:r w:rsidR="00586A06" w:rsidRPr="00040A6E">
        <w:rPr>
          <w:rFonts w:ascii="Arial" w:hAnsi="Arial" w:cs="Arial"/>
        </w:rPr>
        <w:t>obtuvo</w:t>
      </w:r>
      <w:r w:rsidRPr="00040A6E">
        <w:rPr>
          <w:rFonts w:ascii="Arial" w:hAnsi="Arial" w:cs="Arial"/>
        </w:rPr>
        <w:t xml:space="preserve"> 3.695 nuevos seguidores, en Youtube, registró 30.012 visualizaciones de videos del canal de la Unidad y en Instagram 26.979 seguidores entre marzo y junio del 2017. Igualmente, está en proceso la contratación con RTVC para un programa de radio para brindar información pertinente a las Víctimas y en los puntos de atención y centros regionales, la estrategia de carteleras instaladas.</w:t>
      </w:r>
    </w:p>
    <w:p w:rsidR="003432AC" w:rsidRDefault="003432AC" w:rsidP="00040A6E">
      <w:pPr>
        <w:widowControl w:val="0"/>
        <w:autoSpaceDE w:val="0"/>
        <w:autoSpaceDN w:val="0"/>
        <w:adjustRightInd w:val="0"/>
        <w:ind w:left="-142"/>
        <w:jc w:val="both"/>
        <w:rPr>
          <w:rFonts w:ascii="Arial" w:hAnsi="Arial" w:cs="Arial"/>
        </w:rPr>
      </w:pPr>
    </w:p>
    <w:p w:rsidR="00752C9C" w:rsidRPr="00752C9C" w:rsidRDefault="007C2BE5" w:rsidP="007C2BE5">
      <w:pPr>
        <w:widowControl w:val="0"/>
        <w:autoSpaceDE w:val="0"/>
        <w:autoSpaceDN w:val="0"/>
        <w:adjustRightInd w:val="0"/>
        <w:ind w:left="-142"/>
        <w:jc w:val="center"/>
        <w:rPr>
          <w:rFonts w:ascii="Arial" w:hAnsi="Arial" w:cs="Arial"/>
          <w:b/>
        </w:rPr>
      </w:pPr>
      <w:r w:rsidRPr="00752C9C">
        <w:rPr>
          <w:rFonts w:ascii="Arial" w:hAnsi="Arial" w:cs="Arial"/>
          <w:b/>
          <w:bCs/>
        </w:rPr>
        <w:t>ESTADO DEL SISTEMA DE CONTROL INTERNO</w:t>
      </w:r>
    </w:p>
    <w:p w:rsidR="00752C9C" w:rsidRDefault="007C2BE5" w:rsidP="00040A6E">
      <w:pPr>
        <w:widowControl w:val="0"/>
        <w:autoSpaceDE w:val="0"/>
        <w:autoSpaceDN w:val="0"/>
        <w:adjustRightInd w:val="0"/>
        <w:ind w:left="-142"/>
        <w:jc w:val="both"/>
        <w:rPr>
          <w:rFonts w:ascii="Arial" w:hAnsi="Arial" w:cs="Arial"/>
          <w:shd w:val="clear" w:color="auto" w:fill="FFFFFF"/>
        </w:rPr>
      </w:pPr>
      <w:r w:rsidRPr="007C2BE5">
        <w:rPr>
          <w:rFonts w:ascii="Arial" w:hAnsi="Arial" w:cs="Arial"/>
          <w:shd w:val="clear" w:color="auto" w:fill="FFFFFF"/>
        </w:rPr>
        <w:t xml:space="preserve">Sobre el Estado de la implementación del Sistema de Control Interno </w:t>
      </w:r>
      <w:r>
        <w:rPr>
          <w:rFonts w:ascii="Arial" w:hAnsi="Arial" w:cs="Arial"/>
          <w:shd w:val="clear" w:color="auto" w:fill="FFFFFF"/>
        </w:rPr>
        <w:t>en la Unidad, se presenta un avance en</w:t>
      </w:r>
      <w:r w:rsidRPr="007C2BE5">
        <w:rPr>
          <w:rFonts w:ascii="Arial" w:hAnsi="Arial" w:cs="Arial"/>
          <w:shd w:val="clear" w:color="auto" w:fill="FFFFFF"/>
        </w:rPr>
        <w:t xml:space="preserve"> cada uno de los </w:t>
      </w:r>
      <w:r>
        <w:rPr>
          <w:rFonts w:ascii="Arial" w:hAnsi="Arial" w:cs="Arial"/>
          <w:shd w:val="clear" w:color="auto" w:fill="FFFFFF"/>
        </w:rPr>
        <w:t xml:space="preserve">elementos y </w:t>
      </w:r>
      <w:r w:rsidRPr="007C2BE5">
        <w:rPr>
          <w:rFonts w:ascii="Arial" w:hAnsi="Arial" w:cs="Arial"/>
          <w:shd w:val="clear" w:color="auto" w:fill="FFFFFF"/>
        </w:rPr>
        <w:t>componentes de los subsistemas que integran el Modelo Estándar de Control Interno (MECI)</w:t>
      </w:r>
      <w:r>
        <w:rPr>
          <w:rFonts w:ascii="Arial" w:hAnsi="Arial" w:cs="Arial"/>
          <w:shd w:val="clear" w:color="auto" w:fill="FFFFFF"/>
        </w:rPr>
        <w:t>.</w:t>
      </w:r>
    </w:p>
    <w:p w:rsidR="00C11531" w:rsidRDefault="007C2BE5" w:rsidP="00040A6E">
      <w:pPr>
        <w:widowControl w:val="0"/>
        <w:autoSpaceDE w:val="0"/>
        <w:autoSpaceDN w:val="0"/>
        <w:adjustRightInd w:val="0"/>
        <w:ind w:left="-142"/>
        <w:jc w:val="both"/>
        <w:rPr>
          <w:rFonts w:ascii="Arial" w:hAnsi="Arial" w:cs="Arial"/>
          <w:shd w:val="clear" w:color="auto" w:fill="FFFFFF"/>
        </w:rPr>
      </w:pPr>
      <w:r>
        <w:rPr>
          <w:rFonts w:ascii="Arial" w:hAnsi="Arial" w:cs="Arial"/>
          <w:shd w:val="clear" w:color="auto" w:fill="FFFFFF"/>
        </w:rPr>
        <w:t xml:space="preserve">Se evidencia el compromiso de la Alta Dirección en la implementación del </w:t>
      </w:r>
      <w:r w:rsidRPr="007C2BE5">
        <w:rPr>
          <w:rFonts w:ascii="Arial" w:hAnsi="Arial" w:cs="Arial"/>
          <w:shd w:val="clear" w:color="auto" w:fill="FFFFFF"/>
        </w:rPr>
        <w:t xml:space="preserve">Sistema de Control Interno de la Entidad. </w:t>
      </w:r>
      <w:r>
        <w:rPr>
          <w:rFonts w:ascii="Arial" w:hAnsi="Arial" w:cs="Arial"/>
          <w:shd w:val="clear" w:color="auto" w:fill="FFFFFF"/>
        </w:rPr>
        <w:t>Es así como en el presente año se ha afianzado aún más la a</w:t>
      </w:r>
      <w:r w:rsidRPr="007C2BE5">
        <w:rPr>
          <w:rFonts w:ascii="Arial" w:hAnsi="Arial" w:cs="Arial"/>
          <w:shd w:val="clear" w:color="auto" w:fill="FFFFFF"/>
        </w:rPr>
        <w:t xml:space="preserve">rticulación, </w:t>
      </w:r>
      <w:r>
        <w:rPr>
          <w:rFonts w:ascii="Arial" w:hAnsi="Arial" w:cs="Arial"/>
          <w:shd w:val="clear" w:color="auto" w:fill="FFFFFF"/>
        </w:rPr>
        <w:t>del</w:t>
      </w:r>
      <w:r w:rsidRPr="007C2BE5">
        <w:rPr>
          <w:rFonts w:ascii="Arial" w:hAnsi="Arial" w:cs="Arial"/>
          <w:shd w:val="clear" w:color="auto" w:fill="FFFFFF"/>
        </w:rPr>
        <w:t xml:space="preserve"> MECI con </w:t>
      </w:r>
      <w:r>
        <w:rPr>
          <w:rFonts w:ascii="Arial" w:hAnsi="Arial" w:cs="Arial"/>
          <w:shd w:val="clear" w:color="auto" w:fill="FFFFFF"/>
        </w:rPr>
        <w:t xml:space="preserve">el </w:t>
      </w:r>
      <w:r w:rsidRPr="007C2BE5">
        <w:rPr>
          <w:rFonts w:ascii="Arial" w:hAnsi="Arial" w:cs="Arial"/>
          <w:shd w:val="clear" w:color="auto" w:fill="FFFFFF"/>
        </w:rPr>
        <w:t>Sistema de Gestión de Calidad, Gobierno en Línea y el Modelo Int</w:t>
      </w:r>
      <w:r w:rsidR="00C11531">
        <w:rPr>
          <w:rFonts w:ascii="Arial" w:hAnsi="Arial" w:cs="Arial"/>
          <w:shd w:val="clear" w:color="auto" w:fill="FFFFFF"/>
        </w:rPr>
        <w:t>egrado de Planeación y Gestión.</w:t>
      </w:r>
    </w:p>
    <w:p w:rsidR="002A20C6" w:rsidRDefault="00344B3A" w:rsidP="00040A6E">
      <w:pPr>
        <w:widowControl w:val="0"/>
        <w:autoSpaceDE w:val="0"/>
        <w:autoSpaceDN w:val="0"/>
        <w:adjustRightInd w:val="0"/>
        <w:ind w:left="-142"/>
        <w:jc w:val="both"/>
        <w:rPr>
          <w:rFonts w:ascii="GillSans" w:hAnsi="GillSans" w:cs="GillSans"/>
        </w:rPr>
      </w:pPr>
      <w:r>
        <w:rPr>
          <w:rFonts w:ascii="Arial" w:hAnsi="Arial" w:cs="Arial"/>
          <w:shd w:val="clear" w:color="auto" w:fill="FFFFFF"/>
        </w:rPr>
        <w:t xml:space="preserve">En general se observa que los componentes </w:t>
      </w:r>
      <w:r w:rsidR="002A20C6">
        <w:rPr>
          <w:rFonts w:ascii="Arial" w:hAnsi="Arial" w:cs="Arial"/>
          <w:shd w:val="clear" w:color="auto" w:fill="FFFFFF"/>
        </w:rPr>
        <w:t xml:space="preserve">del Sistema </w:t>
      </w:r>
      <w:r>
        <w:rPr>
          <w:rFonts w:ascii="Arial" w:hAnsi="Arial" w:cs="Arial"/>
          <w:shd w:val="clear" w:color="auto" w:fill="FFFFFF"/>
        </w:rPr>
        <w:t>se ha</w:t>
      </w:r>
      <w:r w:rsidR="002A20C6">
        <w:rPr>
          <w:rFonts w:ascii="Arial" w:hAnsi="Arial" w:cs="Arial"/>
          <w:shd w:val="clear" w:color="auto" w:fill="FFFFFF"/>
        </w:rPr>
        <w:t>n</w:t>
      </w:r>
      <w:r>
        <w:rPr>
          <w:rFonts w:ascii="Arial" w:hAnsi="Arial" w:cs="Arial"/>
          <w:shd w:val="clear" w:color="auto" w:fill="FFFFFF"/>
        </w:rPr>
        <w:t xml:space="preserve"> fortalecido y actualizado con el fin de dar cumplimiento al </w:t>
      </w:r>
      <w:r w:rsidR="002A20C6">
        <w:rPr>
          <w:rFonts w:ascii="Arial" w:hAnsi="Arial" w:cs="Arial"/>
          <w:shd w:val="clear" w:color="auto" w:fill="FFFFFF"/>
        </w:rPr>
        <w:t xml:space="preserve">Decreto </w:t>
      </w:r>
      <w:r>
        <w:rPr>
          <w:rFonts w:ascii="Arial" w:hAnsi="Arial" w:cs="Arial"/>
          <w:shd w:val="clear" w:color="auto" w:fill="FFFFFF"/>
        </w:rPr>
        <w:t xml:space="preserve"> </w:t>
      </w:r>
      <w:r w:rsidR="002A20C6" w:rsidRPr="00C34FBF">
        <w:rPr>
          <w:rFonts w:ascii="GillSans" w:hAnsi="GillSans" w:cs="GillSans"/>
        </w:rPr>
        <w:t xml:space="preserve"> 943 de 2014, por el cual se actualiza el Modelo Estándar de Control Interno –MECI-</w:t>
      </w:r>
      <w:r w:rsidR="002A20C6">
        <w:rPr>
          <w:rFonts w:ascii="GillSans" w:hAnsi="GillSans" w:cs="GillSans"/>
        </w:rPr>
        <w:t>.</w:t>
      </w:r>
    </w:p>
    <w:p w:rsidR="00D76161" w:rsidRDefault="002A20C6" w:rsidP="00040A6E">
      <w:pPr>
        <w:widowControl w:val="0"/>
        <w:autoSpaceDE w:val="0"/>
        <w:autoSpaceDN w:val="0"/>
        <w:adjustRightInd w:val="0"/>
        <w:ind w:left="-142"/>
        <w:jc w:val="both"/>
        <w:rPr>
          <w:rFonts w:ascii="Arial" w:hAnsi="Arial" w:cs="Arial"/>
          <w:shd w:val="clear" w:color="auto" w:fill="FFFFFF"/>
        </w:rPr>
      </w:pPr>
      <w:r>
        <w:rPr>
          <w:rFonts w:ascii="GillSans" w:hAnsi="GillSans" w:cs="GillSans"/>
        </w:rPr>
        <w:t xml:space="preserve">El grado de madurez del Modelo </w:t>
      </w:r>
      <w:r w:rsidR="00344B3A">
        <w:rPr>
          <w:rFonts w:ascii="Arial" w:hAnsi="Arial" w:cs="Arial"/>
          <w:shd w:val="clear" w:color="auto" w:fill="FFFFFF"/>
        </w:rPr>
        <w:t xml:space="preserve"> </w:t>
      </w:r>
      <w:r>
        <w:rPr>
          <w:rFonts w:ascii="Arial" w:hAnsi="Arial" w:cs="Arial"/>
          <w:shd w:val="clear" w:color="auto" w:fill="FFFFFF"/>
        </w:rPr>
        <w:t xml:space="preserve">es de 69.81%, </w:t>
      </w:r>
      <w:r w:rsidR="00C11531">
        <w:rPr>
          <w:rFonts w:ascii="Arial" w:hAnsi="Arial" w:cs="Arial"/>
          <w:shd w:val="clear" w:color="auto" w:fill="FFFFFF"/>
        </w:rPr>
        <w:t xml:space="preserve">a diciembre 31 de 2016, </w:t>
      </w:r>
      <w:r>
        <w:rPr>
          <w:rFonts w:ascii="Arial" w:hAnsi="Arial" w:cs="Arial"/>
          <w:shd w:val="clear" w:color="auto" w:fill="FFFFFF"/>
        </w:rPr>
        <w:t xml:space="preserve">el cual demuestra un avance en la implementación, aplicación y aseguramiento de los elementos y componentes del Sistema de Control Interno. </w:t>
      </w:r>
      <w:r w:rsidR="00344B3A">
        <w:rPr>
          <w:rFonts w:ascii="Arial" w:hAnsi="Arial" w:cs="Arial"/>
          <w:shd w:val="clear" w:color="auto" w:fill="FFFFFF"/>
        </w:rPr>
        <w:t xml:space="preserve"> </w:t>
      </w:r>
    </w:p>
    <w:p w:rsidR="007C2BE5" w:rsidRPr="007C2BE5" w:rsidRDefault="007C2BE5" w:rsidP="00040A6E">
      <w:pPr>
        <w:widowControl w:val="0"/>
        <w:autoSpaceDE w:val="0"/>
        <w:autoSpaceDN w:val="0"/>
        <w:adjustRightInd w:val="0"/>
        <w:ind w:left="-142"/>
        <w:jc w:val="both"/>
        <w:rPr>
          <w:rFonts w:ascii="Arial" w:hAnsi="Arial" w:cs="Arial"/>
        </w:rPr>
      </w:pPr>
    </w:p>
    <w:p w:rsidR="00752C9C" w:rsidRPr="00040A6E" w:rsidRDefault="00752C9C" w:rsidP="00040A6E">
      <w:pPr>
        <w:widowControl w:val="0"/>
        <w:autoSpaceDE w:val="0"/>
        <w:autoSpaceDN w:val="0"/>
        <w:adjustRightInd w:val="0"/>
        <w:ind w:left="-142"/>
        <w:jc w:val="both"/>
        <w:rPr>
          <w:rFonts w:ascii="Arial" w:hAnsi="Arial" w:cs="Arial"/>
        </w:rPr>
      </w:pPr>
    </w:p>
    <w:p w:rsidR="00356A58" w:rsidRDefault="00356A58" w:rsidP="00665A37">
      <w:pPr>
        <w:widowControl w:val="0"/>
        <w:autoSpaceDE w:val="0"/>
        <w:autoSpaceDN w:val="0"/>
        <w:adjustRightInd w:val="0"/>
        <w:ind w:left="-142"/>
        <w:jc w:val="both"/>
        <w:rPr>
          <w:rFonts w:ascii="Arial" w:hAnsi="Arial" w:cs="Arial"/>
        </w:rPr>
      </w:pPr>
      <w:r>
        <w:rPr>
          <w:rFonts w:ascii="Arial" w:hAnsi="Arial" w:cs="Arial"/>
        </w:rPr>
        <w:t>Cordialmente,</w:t>
      </w:r>
    </w:p>
    <w:p w:rsidR="005D7C32" w:rsidRDefault="005D7C32" w:rsidP="00665A37">
      <w:pPr>
        <w:widowControl w:val="0"/>
        <w:autoSpaceDE w:val="0"/>
        <w:autoSpaceDN w:val="0"/>
        <w:adjustRightInd w:val="0"/>
        <w:ind w:left="-142"/>
        <w:jc w:val="both"/>
        <w:rPr>
          <w:rFonts w:ascii="Arial" w:hAnsi="Arial" w:cs="Arial"/>
        </w:rPr>
      </w:pPr>
    </w:p>
    <w:p w:rsidR="0010557D" w:rsidRDefault="00573BE3" w:rsidP="00665A37">
      <w:pPr>
        <w:widowControl w:val="0"/>
        <w:autoSpaceDE w:val="0"/>
        <w:autoSpaceDN w:val="0"/>
        <w:adjustRightInd w:val="0"/>
        <w:ind w:left="-142"/>
        <w:jc w:val="both"/>
        <w:rPr>
          <w:rFonts w:ascii="Arial" w:hAnsi="Arial" w:cs="Arial"/>
        </w:rPr>
      </w:pPr>
      <w:r w:rsidRPr="00573BE3">
        <w:rPr>
          <w:rFonts w:ascii="Arial" w:hAnsi="Arial" w:cs="Arial"/>
          <w:noProof/>
          <w:lang w:eastAsia="es-CO"/>
        </w:rPr>
        <w:drawing>
          <wp:anchor distT="0" distB="0" distL="114300" distR="114300" simplePos="0" relativeHeight="251762688" behindDoc="0" locked="0" layoutInCell="1" allowOverlap="1" wp14:anchorId="275898F2" wp14:editId="0CF0536F">
            <wp:simplePos x="0" y="0"/>
            <wp:positionH relativeFrom="column">
              <wp:posOffset>-36195</wp:posOffset>
            </wp:positionH>
            <wp:positionV relativeFrom="paragraph">
              <wp:posOffset>161290</wp:posOffset>
            </wp:positionV>
            <wp:extent cx="2362200" cy="3714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7C32" w:rsidRDefault="005D7C32" w:rsidP="00573BE3">
      <w:pPr>
        <w:widowControl w:val="0"/>
        <w:autoSpaceDE w:val="0"/>
        <w:autoSpaceDN w:val="0"/>
        <w:adjustRightInd w:val="0"/>
        <w:ind w:left="-142"/>
        <w:rPr>
          <w:rFonts w:ascii="Arial" w:hAnsi="Arial" w:cs="Arial"/>
        </w:rPr>
      </w:pPr>
    </w:p>
    <w:p w:rsidR="004907EF" w:rsidRPr="00B03CE5" w:rsidRDefault="004907EF" w:rsidP="00356A58">
      <w:pPr>
        <w:spacing w:after="0"/>
        <w:ind w:left="-142"/>
        <w:rPr>
          <w:rFonts w:ascii="Arial" w:hAnsi="Arial" w:cs="Arial"/>
          <w:b/>
        </w:rPr>
      </w:pPr>
      <w:r w:rsidRPr="00B03CE5">
        <w:rPr>
          <w:rFonts w:ascii="Arial" w:hAnsi="Arial" w:cs="Arial"/>
          <w:b/>
        </w:rPr>
        <w:t>Diego Hernando Santacruz Santacruz</w:t>
      </w:r>
    </w:p>
    <w:p w:rsidR="004907EF" w:rsidRPr="002B08CB" w:rsidRDefault="004907EF" w:rsidP="00356A58">
      <w:pPr>
        <w:spacing w:after="0"/>
        <w:ind w:left="-142"/>
        <w:rPr>
          <w:rFonts w:ascii="Arial" w:hAnsi="Arial" w:cs="Arial"/>
          <w:b/>
        </w:rPr>
      </w:pPr>
      <w:r w:rsidRPr="002B08CB">
        <w:rPr>
          <w:rFonts w:ascii="Arial" w:hAnsi="Arial" w:cs="Arial"/>
          <w:b/>
        </w:rPr>
        <w:t xml:space="preserve">Jefe de la Oficina de Control Interno </w:t>
      </w:r>
    </w:p>
    <w:p w:rsidR="004907EF" w:rsidRPr="004907EF" w:rsidRDefault="004907EF" w:rsidP="00356A58">
      <w:pPr>
        <w:ind w:left="-142"/>
      </w:pPr>
    </w:p>
    <w:sectPr w:rsidR="004907EF" w:rsidRPr="004907EF" w:rsidSect="00EC557F">
      <w:headerReference w:type="even" r:id="rId29"/>
      <w:headerReference w:type="default" r:id="rId30"/>
      <w:footerReference w:type="even" r:id="rId31"/>
      <w:footerReference w:type="default" r:id="rId32"/>
      <w:headerReference w:type="first" r:id="rId33"/>
      <w:footerReference w:type="first" r:id="rId34"/>
      <w:pgSz w:w="12240" w:h="15840"/>
      <w:pgMar w:top="2795" w:right="1467" w:bottom="1440" w:left="1800" w:header="22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16" w:rsidRDefault="00F14A16" w:rsidP="002A4CAC">
      <w:pPr>
        <w:spacing w:after="0" w:line="240" w:lineRule="auto"/>
      </w:pPr>
      <w:r>
        <w:separator/>
      </w:r>
    </w:p>
  </w:endnote>
  <w:endnote w:type="continuationSeparator" w:id="0">
    <w:p w:rsidR="00F14A16" w:rsidRDefault="00F14A16" w:rsidP="002A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Bookman Old Style"/>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1B" w:rsidRDefault="00CD45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03477299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CD451B" w:rsidRDefault="00CD451B">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62336" behindDoc="0" locked="0" layoutInCell="1" allowOverlap="1" wp14:anchorId="6C8AF2E5" wp14:editId="299519C1">
                      <wp:simplePos x="0" y="0"/>
                      <wp:positionH relativeFrom="margin">
                        <wp:align>center</wp:align>
                      </wp:positionH>
                      <wp:positionV relativeFrom="bottomMargin">
                        <wp:align>center</wp:align>
                      </wp:positionV>
                      <wp:extent cx="626745" cy="626745"/>
                      <wp:effectExtent l="0" t="0" r="1905" b="1905"/>
                      <wp:wrapNone/>
                      <wp:docPr id="513"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AC0000"/>
                              </a:solidFill>
                              <a:extLst/>
                            </wps:spPr>
                            <wps:txbx>
                              <w:txbxContent>
                                <w:p w:rsidR="00CD451B" w:rsidRPr="001D49CD" w:rsidRDefault="00CD451B">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AF0059" w:rsidRPr="00AF0059">
                                    <w:rPr>
                                      <w:b/>
                                      <w:bCs/>
                                      <w:noProof/>
                                      <w:color w:val="FFFFFF" w:themeColor="background1"/>
                                      <w:sz w:val="32"/>
                                      <w:szCs w:val="32"/>
                                      <w:lang w:val="es-ES"/>
                                    </w:rPr>
                                    <w:t>1</w:t>
                                  </w:r>
                                  <w:r w:rsidRPr="001D49CD">
                                    <w:rPr>
                                      <w:b/>
                                      <w:bCs/>
                                      <w:color w:val="FFFFFF" w:themeColor="background1"/>
                                      <w:sz w:val="32"/>
                                      <w:szCs w:val="32"/>
                                    </w:rPr>
                                    <w:fldChar w:fldCharType="end"/>
                                  </w:r>
                                </w:p>
                                <w:p w:rsidR="00CD451B" w:rsidRDefault="00CD451B"/>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8AF2E5" id="Óvalo 10" o:spid="_x0000_s1047" style="position:absolute;margin-left:0;margin-top:0;width:49.35pt;height:49.3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" fillcolor="#ac0000" stroked="f">
                      <v:textbox inset="0,,0">
                        <w:txbxContent>
                          <w:p w:rsidR="00CD451B" w:rsidRPr="001D49CD" w:rsidRDefault="00CD451B">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AF0059" w:rsidRPr="00AF0059">
                              <w:rPr>
                                <w:b/>
                                <w:bCs/>
                                <w:noProof/>
                                <w:color w:val="FFFFFF" w:themeColor="background1"/>
                                <w:sz w:val="32"/>
                                <w:szCs w:val="32"/>
                                <w:lang w:val="es-ES"/>
                              </w:rPr>
                              <w:t>1</w:t>
                            </w:r>
                            <w:r w:rsidRPr="001D49CD">
                              <w:rPr>
                                <w:b/>
                                <w:bCs/>
                                <w:color w:val="FFFFFF" w:themeColor="background1"/>
                                <w:sz w:val="32"/>
                                <w:szCs w:val="32"/>
                              </w:rPr>
                              <w:fldChar w:fldCharType="end"/>
                            </w:r>
                          </w:p>
                          <w:p w:rsidR="00CD451B" w:rsidRDefault="00CD451B"/>
                        </w:txbxContent>
                      </v:textbox>
                      <w10:wrap anchorx="margin" anchory="margin"/>
                    </v:oval>
                  </w:pict>
                </mc:Fallback>
              </mc:AlternateContent>
            </w:r>
          </w:p>
        </w:sdtContent>
      </w:sdt>
    </w:sdtContent>
  </w:sdt>
  <w:p w:rsidR="00CD451B" w:rsidRDefault="00CD451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1B" w:rsidRDefault="00CD45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16" w:rsidRDefault="00F14A16" w:rsidP="002A4CAC">
      <w:pPr>
        <w:spacing w:after="0" w:line="240" w:lineRule="auto"/>
      </w:pPr>
      <w:r>
        <w:separator/>
      </w:r>
    </w:p>
  </w:footnote>
  <w:footnote w:type="continuationSeparator" w:id="0">
    <w:p w:rsidR="00F14A16" w:rsidRDefault="00F14A16" w:rsidP="002A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1B" w:rsidRDefault="00F14A1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7216;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1B" w:rsidRDefault="00F14A1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0;margin-top:0;width:612pt;height:792.5pt;z-index:-251656192;mso-position-horizontal:center;mso-position-horizontal-relative:margin;mso-position-vertical:center;mso-position-vertical-relative:margin" o:allowincell="f">
          <v:imagedata r:id="rId1" o:title="Formato_carta_color_paiso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1B" w:rsidRDefault="00F14A1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8240;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20B"/>
    <w:multiLevelType w:val="hybridMultilevel"/>
    <w:tmpl w:val="A118A670"/>
    <w:lvl w:ilvl="0" w:tplc="240A000F">
      <w:start w:val="1"/>
      <w:numFmt w:val="decimal"/>
      <w:lvlText w:val="%1."/>
      <w:lvlJc w:val="left"/>
      <w:pPr>
        <w:ind w:left="927"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9F415E8"/>
    <w:multiLevelType w:val="hybridMultilevel"/>
    <w:tmpl w:val="23782D8C"/>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
    <w:nsid w:val="0B9B65CD"/>
    <w:multiLevelType w:val="hybridMultilevel"/>
    <w:tmpl w:val="51A6AC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0649DF"/>
    <w:multiLevelType w:val="hybridMultilevel"/>
    <w:tmpl w:val="5FA248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139321F2"/>
    <w:multiLevelType w:val="hybridMultilevel"/>
    <w:tmpl w:val="DBFA83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191F70A3"/>
    <w:multiLevelType w:val="hybridMultilevel"/>
    <w:tmpl w:val="F8521B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212003AA"/>
    <w:multiLevelType w:val="hybridMultilevel"/>
    <w:tmpl w:val="9D705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697004"/>
    <w:multiLevelType w:val="hybridMultilevel"/>
    <w:tmpl w:val="37984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0C2EEF"/>
    <w:multiLevelType w:val="hybridMultilevel"/>
    <w:tmpl w:val="B4D0297E"/>
    <w:lvl w:ilvl="0" w:tplc="4CF6E626">
      <w:start w:val="1"/>
      <w:numFmt w:val="bullet"/>
      <w:pStyle w:val="TDC1"/>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F092E1B"/>
    <w:multiLevelType w:val="hybridMultilevel"/>
    <w:tmpl w:val="156291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441109"/>
    <w:multiLevelType w:val="hybridMultilevel"/>
    <w:tmpl w:val="4E0A69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8373E9"/>
    <w:multiLevelType w:val="hybridMultilevel"/>
    <w:tmpl w:val="1B0ABA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30C35E41"/>
    <w:multiLevelType w:val="hybridMultilevel"/>
    <w:tmpl w:val="60283A00"/>
    <w:lvl w:ilvl="0" w:tplc="240A0003">
      <w:start w:val="1"/>
      <w:numFmt w:val="bullet"/>
      <w:lvlText w:val="o"/>
      <w:lvlJc w:val="left"/>
      <w:pPr>
        <w:ind w:left="770" w:hanging="360"/>
      </w:pPr>
      <w:rPr>
        <w:rFonts w:ascii="Courier New" w:hAnsi="Courier New" w:cs="Courier New"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3">
    <w:nsid w:val="33841AFE"/>
    <w:multiLevelType w:val="hybridMultilevel"/>
    <w:tmpl w:val="47ACF9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379E6404"/>
    <w:multiLevelType w:val="hybridMultilevel"/>
    <w:tmpl w:val="5748E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A452355"/>
    <w:multiLevelType w:val="hybridMultilevel"/>
    <w:tmpl w:val="330A5F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F8B6A7F"/>
    <w:multiLevelType w:val="hybridMultilevel"/>
    <w:tmpl w:val="36C0AAA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24B015E"/>
    <w:multiLevelType w:val="hybridMultilevel"/>
    <w:tmpl w:val="3EF6F6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429A4995"/>
    <w:multiLevelType w:val="hybridMultilevel"/>
    <w:tmpl w:val="553691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DF1B27"/>
    <w:multiLevelType w:val="hybridMultilevel"/>
    <w:tmpl w:val="DE7026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43485E67"/>
    <w:multiLevelType w:val="hybridMultilevel"/>
    <w:tmpl w:val="C6426F4C"/>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1">
    <w:nsid w:val="45AC1E7C"/>
    <w:multiLevelType w:val="hybridMultilevel"/>
    <w:tmpl w:val="920695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74B4C25"/>
    <w:multiLevelType w:val="hybridMultilevel"/>
    <w:tmpl w:val="BF6877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49545B2B"/>
    <w:multiLevelType w:val="hybridMultilevel"/>
    <w:tmpl w:val="B6683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7644DE"/>
    <w:multiLevelType w:val="hybridMultilevel"/>
    <w:tmpl w:val="676636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560A79B7"/>
    <w:multiLevelType w:val="hybridMultilevel"/>
    <w:tmpl w:val="80967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61E1396"/>
    <w:multiLevelType w:val="hybridMultilevel"/>
    <w:tmpl w:val="03F2A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2F7E41"/>
    <w:multiLevelType w:val="hybridMultilevel"/>
    <w:tmpl w:val="A1D614F2"/>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8">
    <w:nsid w:val="572C7EBE"/>
    <w:multiLevelType w:val="hybridMultilevel"/>
    <w:tmpl w:val="89669E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5E4F3D3F"/>
    <w:multiLevelType w:val="hybridMultilevel"/>
    <w:tmpl w:val="A828B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5EC330D0"/>
    <w:multiLevelType w:val="hybridMultilevel"/>
    <w:tmpl w:val="C42A21C2"/>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1">
    <w:nsid w:val="5EE120FA"/>
    <w:multiLevelType w:val="hybridMultilevel"/>
    <w:tmpl w:val="BBA2E6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5FDD78A1"/>
    <w:multiLevelType w:val="hybridMultilevel"/>
    <w:tmpl w:val="36387DE0"/>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222" w:hanging="360"/>
      </w:pPr>
      <w:rPr>
        <w:rFonts w:ascii="Courier New" w:hAnsi="Courier New" w:cs="Courier New" w:hint="default"/>
      </w:rPr>
    </w:lvl>
    <w:lvl w:ilvl="2" w:tplc="240A0005">
      <w:start w:val="1"/>
      <w:numFmt w:val="bullet"/>
      <w:lvlText w:val=""/>
      <w:lvlJc w:val="left"/>
      <w:pPr>
        <w:ind w:left="1942" w:hanging="360"/>
      </w:pPr>
      <w:rPr>
        <w:rFonts w:ascii="Wingdings" w:hAnsi="Wingdings" w:hint="default"/>
      </w:rPr>
    </w:lvl>
    <w:lvl w:ilvl="3" w:tplc="240A0001">
      <w:start w:val="1"/>
      <w:numFmt w:val="bullet"/>
      <w:lvlText w:val=""/>
      <w:lvlJc w:val="left"/>
      <w:pPr>
        <w:ind w:left="2662" w:hanging="360"/>
      </w:pPr>
      <w:rPr>
        <w:rFonts w:ascii="Symbol" w:hAnsi="Symbol" w:hint="default"/>
      </w:rPr>
    </w:lvl>
    <w:lvl w:ilvl="4" w:tplc="240A0003">
      <w:start w:val="1"/>
      <w:numFmt w:val="bullet"/>
      <w:lvlText w:val="o"/>
      <w:lvlJc w:val="left"/>
      <w:pPr>
        <w:ind w:left="3382" w:hanging="360"/>
      </w:pPr>
      <w:rPr>
        <w:rFonts w:ascii="Courier New" w:hAnsi="Courier New" w:cs="Courier New" w:hint="default"/>
      </w:rPr>
    </w:lvl>
    <w:lvl w:ilvl="5" w:tplc="240A0005">
      <w:start w:val="1"/>
      <w:numFmt w:val="bullet"/>
      <w:lvlText w:val=""/>
      <w:lvlJc w:val="left"/>
      <w:pPr>
        <w:ind w:left="4102" w:hanging="360"/>
      </w:pPr>
      <w:rPr>
        <w:rFonts w:ascii="Wingdings" w:hAnsi="Wingdings" w:hint="default"/>
      </w:rPr>
    </w:lvl>
    <w:lvl w:ilvl="6" w:tplc="240A0001">
      <w:start w:val="1"/>
      <w:numFmt w:val="bullet"/>
      <w:lvlText w:val=""/>
      <w:lvlJc w:val="left"/>
      <w:pPr>
        <w:ind w:left="4822" w:hanging="360"/>
      </w:pPr>
      <w:rPr>
        <w:rFonts w:ascii="Symbol" w:hAnsi="Symbol" w:hint="default"/>
      </w:rPr>
    </w:lvl>
    <w:lvl w:ilvl="7" w:tplc="240A0003">
      <w:start w:val="1"/>
      <w:numFmt w:val="bullet"/>
      <w:lvlText w:val="o"/>
      <w:lvlJc w:val="left"/>
      <w:pPr>
        <w:ind w:left="5542" w:hanging="360"/>
      </w:pPr>
      <w:rPr>
        <w:rFonts w:ascii="Courier New" w:hAnsi="Courier New" w:cs="Courier New" w:hint="default"/>
      </w:rPr>
    </w:lvl>
    <w:lvl w:ilvl="8" w:tplc="240A0005">
      <w:start w:val="1"/>
      <w:numFmt w:val="bullet"/>
      <w:lvlText w:val=""/>
      <w:lvlJc w:val="left"/>
      <w:pPr>
        <w:ind w:left="6262" w:hanging="360"/>
      </w:pPr>
      <w:rPr>
        <w:rFonts w:ascii="Wingdings" w:hAnsi="Wingdings" w:hint="default"/>
      </w:rPr>
    </w:lvl>
  </w:abstractNum>
  <w:abstractNum w:abstractNumId="33">
    <w:nsid w:val="60B96B48"/>
    <w:multiLevelType w:val="hybridMultilevel"/>
    <w:tmpl w:val="FC76015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1F241E4"/>
    <w:multiLevelType w:val="hybridMultilevel"/>
    <w:tmpl w:val="7F4AB9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2F216C8"/>
    <w:multiLevelType w:val="hybridMultilevel"/>
    <w:tmpl w:val="4CAA9B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4931D91"/>
    <w:multiLevelType w:val="hybridMultilevel"/>
    <w:tmpl w:val="CFD24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CB65C17"/>
    <w:multiLevelType w:val="hybridMultilevel"/>
    <w:tmpl w:val="4B3A59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nsid w:val="6D00721F"/>
    <w:multiLevelType w:val="hybridMultilevel"/>
    <w:tmpl w:val="DE5E6B0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DD14622"/>
    <w:multiLevelType w:val="hybridMultilevel"/>
    <w:tmpl w:val="A86EF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CDE2779"/>
    <w:multiLevelType w:val="hybridMultilevel"/>
    <w:tmpl w:val="CBA4E7B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9"/>
  </w:num>
  <w:num w:numId="4">
    <w:abstractNumId w:val="19"/>
  </w:num>
  <w:num w:numId="5">
    <w:abstractNumId w:val="26"/>
  </w:num>
  <w:num w:numId="6">
    <w:abstractNumId w:val="11"/>
  </w:num>
  <w:num w:numId="7">
    <w:abstractNumId w:val="31"/>
  </w:num>
  <w:num w:numId="8">
    <w:abstractNumId w:val="3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8"/>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30"/>
  </w:num>
  <w:num w:numId="17">
    <w:abstractNumId w:val="1"/>
  </w:num>
  <w:num w:numId="18">
    <w:abstractNumId w:val="20"/>
  </w:num>
  <w:num w:numId="19">
    <w:abstractNumId w:val="27"/>
  </w:num>
  <w:num w:numId="20">
    <w:abstractNumId w:val="17"/>
  </w:num>
  <w:num w:numId="21">
    <w:abstractNumId w:val="18"/>
  </w:num>
  <w:num w:numId="22">
    <w:abstractNumId w:val="9"/>
  </w:num>
  <w:num w:numId="23">
    <w:abstractNumId w:val="7"/>
  </w:num>
  <w:num w:numId="24">
    <w:abstractNumId w:val="25"/>
  </w:num>
  <w:num w:numId="25">
    <w:abstractNumId w:val="13"/>
  </w:num>
  <w:num w:numId="26">
    <w:abstractNumId w:val="3"/>
  </w:num>
  <w:num w:numId="27">
    <w:abstractNumId w:val="0"/>
  </w:num>
  <w:num w:numId="28">
    <w:abstractNumId w:val="14"/>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3"/>
  </w:num>
  <w:num w:numId="34">
    <w:abstractNumId w:val="38"/>
  </w:num>
  <w:num w:numId="35">
    <w:abstractNumId w:val="12"/>
  </w:num>
  <w:num w:numId="36">
    <w:abstractNumId w:val="33"/>
  </w:num>
  <w:num w:numId="37">
    <w:abstractNumId w:val="40"/>
  </w:num>
  <w:num w:numId="38">
    <w:abstractNumId w:val="15"/>
  </w:num>
  <w:num w:numId="39">
    <w:abstractNumId w:val="37"/>
  </w:num>
  <w:num w:numId="40">
    <w:abstractNumId w:val="29"/>
  </w:num>
  <w:num w:numId="41">
    <w:abstractNumId w:val="24"/>
  </w:num>
  <w:num w:numId="42">
    <w:abstractNumId w:val="39"/>
  </w:num>
  <w:num w:numId="43">
    <w:abstractNumId w:val="2"/>
  </w:num>
  <w:num w:numId="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01DAC"/>
    <w:rsid w:val="0000494C"/>
    <w:rsid w:val="00012E44"/>
    <w:rsid w:val="000142BC"/>
    <w:rsid w:val="00015FBA"/>
    <w:rsid w:val="00016251"/>
    <w:rsid w:val="00016D92"/>
    <w:rsid w:val="00017C1F"/>
    <w:rsid w:val="000205CD"/>
    <w:rsid w:val="00030BAE"/>
    <w:rsid w:val="000310F2"/>
    <w:rsid w:val="00034610"/>
    <w:rsid w:val="000371F5"/>
    <w:rsid w:val="00040A6E"/>
    <w:rsid w:val="0004579C"/>
    <w:rsid w:val="00045851"/>
    <w:rsid w:val="00053550"/>
    <w:rsid w:val="00070640"/>
    <w:rsid w:val="0007758D"/>
    <w:rsid w:val="00087F5C"/>
    <w:rsid w:val="000978FE"/>
    <w:rsid w:val="000A2448"/>
    <w:rsid w:val="000A25D3"/>
    <w:rsid w:val="000A2882"/>
    <w:rsid w:val="000A4399"/>
    <w:rsid w:val="000A6AAF"/>
    <w:rsid w:val="000A6EA8"/>
    <w:rsid w:val="000A7B75"/>
    <w:rsid w:val="000C1256"/>
    <w:rsid w:val="000C19FE"/>
    <w:rsid w:val="000C3A68"/>
    <w:rsid w:val="000C5F1E"/>
    <w:rsid w:val="000C62F8"/>
    <w:rsid w:val="000D3689"/>
    <w:rsid w:val="000D4117"/>
    <w:rsid w:val="000D4CB7"/>
    <w:rsid w:val="000D6E81"/>
    <w:rsid w:val="000E4CC4"/>
    <w:rsid w:val="000F1C8E"/>
    <w:rsid w:val="000F6B92"/>
    <w:rsid w:val="00104895"/>
    <w:rsid w:val="0010557D"/>
    <w:rsid w:val="001113BF"/>
    <w:rsid w:val="00114645"/>
    <w:rsid w:val="0011490C"/>
    <w:rsid w:val="00120B46"/>
    <w:rsid w:val="0012135C"/>
    <w:rsid w:val="001216A0"/>
    <w:rsid w:val="00121F07"/>
    <w:rsid w:val="0012378E"/>
    <w:rsid w:val="00125211"/>
    <w:rsid w:val="00125ED7"/>
    <w:rsid w:val="00127FCC"/>
    <w:rsid w:val="00130307"/>
    <w:rsid w:val="00130915"/>
    <w:rsid w:val="001357EF"/>
    <w:rsid w:val="00140493"/>
    <w:rsid w:val="00140FBB"/>
    <w:rsid w:val="00147429"/>
    <w:rsid w:val="0015266A"/>
    <w:rsid w:val="00152C03"/>
    <w:rsid w:val="00155084"/>
    <w:rsid w:val="001646C1"/>
    <w:rsid w:val="00164DC5"/>
    <w:rsid w:val="00173382"/>
    <w:rsid w:val="00181173"/>
    <w:rsid w:val="001879AE"/>
    <w:rsid w:val="00192D6E"/>
    <w:rsid w:val="001944AC"/>
    <w:rsid w:val="00195B4D"/>
    <w:rsid w:val="00196FA5"/>
    <w:rsid w:val="001A436C"/>
    <w:rsid w:val="001A4DC5"/>
    <w:rsid w:val="001A5958"/>
    <w:rsid w:val="001A66D9"/>
    <w:rsid w:val="001B5DA0"/>
    <w:rsid w:val="001B683F"/>
    <w:rsid w:val="001B7350"/>
    <w:rsid w:val="001C1813"/>
    <w:rsid w:val="001C274F"/>
    <w:rsid w:val="001D0D6A"/>
    <w:rsid w:val="001D476B"/>
    <w:rsid w:val="001D49CD"/>
    <w:rsid w:val="001E2BB5"/>
    <w:rsid w:val="001E30A1"/>
    <w:rsid w:val="001E38E5"/>
    <w:rsid w:val="001E5999"/>
    <w:rsid w:val="001F420F"/>
    <w:rsid w:val="001F681D"/>
    <w:rsid w:val="00203159"/>
    <w:rsid w:val="00204C32"/>
    <w:rsid w:val="002064C5"/>
    <w:rsid w:val="0020730E"/>
    <w:rsid w:val="0021668C"/>
    <w:rsid w:val="0022020E"/>
    <w:rsid w:val="002279C1"/>
    <w:rsid w:val="00227F4E"/>
    <w:rsid w:val="0023603F"/>
    <w:rsid w:val="00236257"/>
    <w:rsid w:val="00253194"/>
    <w:rsid w:val="002614F9"/>
    <w:rsid w:val="0026638F"/>
    <w:rsid w:val="00277896"/>
    <w:rsid w:val="002800BF"/>
    <w:rsid w:val="002865C4"/>
    <w:rsid w:val="00286D25"/>
    <w:rsid w:val="002A20C6"/>
    <w:rsid w:val="002A2B1E"/>
    <w:rsid w:val="002A2E89"/>
    <w:rsid w:val="002A4CAC"/>
    <w:rsid w:val="002B3FE6"/>
    <w:rsid w:val="002D5E4E"/>
    <w:rsid w:val="002D65D4"/>
    <w:rsid w:val="002E0807"/>
    <w:rsid w:val="002E1012"/>
    <w:rsid w:val="002E1EAD"/>
    <w:rsid w:val="002E2891"/>
    <w:rsid w:val="002E4EC6"/>
    <w:rsid w:val="002F2F45"/>
    <w:rsid w:val="002F5CB4"/>
    <w:rsid w:val="002F679F"/>
    <w:rsid w:val="003049F8"/>
    <w:rsid w:val="00304C9F"/>
    <w:rsid w:val="00310225"/>
    <w:rsid w:val="00314B9C"/>
    <w:rsid w:val="00330501"/>
    <w:rsid w:val="003315BF"/>
    <w:rsid w:val="003334B0"/>
    <w:rsid w:val="003341FD"/>
    <w:rsid w:val="00335391"/>
    <w:rsid w:val="003379FD"/>
    <w:rsid w:val="00342359"/>
    <w:rsid w:val="003432AC"/>
    <w:rsid w:val="00344B3A"/>
    <w:rsid w:val="00356A58"/>
    <w:rsid w:val="00357E57"/>
    <w:rsid w:val="00361AC4"/>
    <w:rsid w:val="00362B01"/>
    <w:rsid w:val="00375D2B"/>
    <w:rsid w:val="00377CEB"/>
    <w:rsid w:val="003801D5"/>
    <w:rsid w:val="00381818"/>
    <w:rsid w:val="00385B63"/>
    <w:rsid w:val="00386FD3"/>
    <w:rsid w:val="00395663"/>
    <w:rsid w:val="003959C8"/>
    <w:rsid w:val="00396DA7"/>
    <w:rsid w:val="003A06D4"/>
    <w:rsid w:val="003B68DD"/>
    <w:rsid w:val="003C4D99"/>
    <w:rsid w:val="003C607D"/>
    <w:rsid w:val="003D18FC"/>
    <w:rsid w:val="003D6247"/>
    <w:rsid w:val="003D73FF"/>
    <w:rsid w:val="003E24EE"/>
    <w:rsid w:val="003E2D71"/>
    <w:rsid w:val="003E5470"/>
    <w:rsid w:val="003E64F0"/>
    <w:rsid w:val="003E7D8F"/>
    <w:rsid w:val="003F196E"/>
    <w:rsid w:val="0040686C"/>
    <w:rsid w:val="00412F04"/>
    <w:rsid w:val="00415195"/>
    <w:rsid w:val="004311CD"/>
    <w:rsid w:val="00431A0F"/>
    <w:rsid w:val="00431C67"/>
    <w:rsid w:val="00434DCC"/>
    <w:rsid w:val="00441730"/>
    <w:rsid w:val="00441F1C"/>
    <w:rsid w:val="00445A66"/>
    <w:rsid w:val="00445AF3"/>
    <w:rsid w:val="00447301"/>
    <w:rsid w:val="00454638"/>
    <w:rsid w:val="004558D9"/>
    <w:rsid w:val="004565C4"/>
    <w:rsid w:val="00460650"/>
    <w:rsid w:val="0047125A"/>
    <w:rsid w:val="004734FE"/>
    <w:rsid w:val="00482FFC"/>
    <w:rsid w:val="00486D9C"/>
    <w:rsid w:val="004907EF"/>
    <w:rsid w:val="004953C3"/>
    <w:rsid w:val="0049579A"/>
    <w:rsid w:val="004B2142"/>
    <w:rsid w:val="004B2388"/>
    <w:rsid w:val="004B4120"/>
    <w:rsid w:val="004B4209"/>
    <w:rsid w:val="004C4AB6"/>
    <w:rsid w:val="004C4BAD"/>
    <w:rsid w:val="004C5684"/>
    <w:rsid w:val="004D2B4B"/>
    <w:rsid w:val="004D3526"/>
    <w:rsid w:val="004D41B9"/>
    <w:rsid w:val="004D508C"/>
    <w:rsid w:val="004D604D"/>
    <w:rsid w:val="004E2D38"/>
    <w:rsid w:val="004E4B3E"/>
    <w:rsid w:val="004E7492"/>
    <w:rsid w:val="004F08ED"/>
    <w:rsid w:val="004F241D"/>
    <w:rsid w:val="004F69A8"/>
    <w:rsid w:val="005022F7"/>
    <w:rsid w:val="00511B0E"/>
    <w:rsid w:val="00514C49"/>
    <w:rsid w:val="00514D1C"/>
    <w:rsid w:val="005165E6"/>
    <w:rsid w:val="005173CD"/>
    <w:rsid w:val="00522E97"/>
    <w:rsid w:val="005250DD"/>
    <w:rsid w:val="005253F8"/>
    <w:rsid w:val="0053066B"/>
    <w:rsid w:val="00537FBA"/>
    <w:rsid w:val="00550BBB"/>
    <w:rsid w:val="005550F2"/>
    <w:rsid w:val="0056662D"/>
    <w:rsid w:val="00573BE3"/>
    <w:rsid w:val="0057472D"/>
    <w:rsid w:val="005811D8"/>
    <w:rsid w:val="00582AC9"/>
    <w:rsid w:val="00585E94"/>
    <w:rsid w:val="005863C8"/>
    <w:rsid w:val="00586A06"/>
    <w:rsid w:val="00590C3E"/>
    <w:rsid w:val="005915FA"/>
    <w:rsid w:val="005A0213"/>
    <w:rsid w:val="005A2AAF"/>
    <w:rsid w:val="005A3F49"/>
    <w:rsid w:val="005A40B3"/>
    <w:rsid w:val="005A4CA4"/>
    <w:rsid w:val="005A5FD4"/>
    <w:rsid w:val="005B1390"/>
    <w:rsid w:val="005D7061"/>
    <w:rsid w:val="005D7C32"/>
    <w:rsid w:val="005E0715"/>
    <w:rsid w:val="005E69DF"/>
    <w:rsid w:val="005E6DBF"/>
    <w:rsid w:val="005E7561"/>
    <w:rsid w:val="005F4A33"/>
    <w:rsid w:val="005F5827"/>
    <w:rsid w:val="005F68BE"/>
    <w:rsid w:val="00600B09"/>
    <w:rsid w:val="00600C19"/>
    <w:rsid w:val="006027D8"/>
    <w:rsid w:val="00615D09"/>
    <w:rsid w:val="0062391F"/>
    <w:rsid w:val="006328DD"/>
    <w:rsid w:val="006520F4"/>
    <w:rsid w:val="00660DC5"/>
    <w:rsid w:val="00660F45"/>
    <w:rsid w:val="006651D3"/>
    <w:rsid w:val="00665A37"/>
    <w:rsid w:val="006726F9"/>
    <w:rsid w:val="00672CC4"/>
    <w:rsid w:val="00680B0B"/>
    <w:rsid w:val="00683C00"/>
    <w:rsid w:val="006865A2"/>
    <w:rsid w:val="00686B97"/>
    <w:rsid w:val="00693A2D"/>
    <w:rsid w:val="00694C2C"/>
    <w:rsid w:val="006A3A89"/>
    <w:rsid w:val="006B6864"/>
    <w:rsid w:val="006C4519"/>
    <w:rsid w:val="006C6C0C"/>
    <w:rsid w:val="006D226C"/>
    <w:rsid w:val="006D5F4D"/>
    <w:rsid w:val="006D65F8"/>
    <w:rsid w:val="006E0F9C"/>
    <w:rsid w:val="006E11D1"/>
    <w:rsid w:val="006E3AA8"/>
    <w:rsid w:val="006E764B"/>
    <w:rsid w:val="006F6960"/>
    <w:rsid w:val="007046C0"/>
    <w:rsid w:val="007121B7"/>
    <w:rsid w:val="00712EEB"/>
    <w:rsid w:val="00716AC7"/>
    <w:rsid w:val="00720721"/>
    <w:rsid w:val="007321B1"/>
    <w:rsid w:val="00742D7E"/>
    <w:rsid w:val="00743B20"/>
    <w:rsid w:val="00747222"/>
    <w:rsid w:val="00752C9C"/>
    <w:rsid w:val="00754BF3"/>
    <w:rsid w:val="00757980"/>
    <w:rsid w:val="007615BC"/>
    <w:rsid w:val="00765B58"/>
    <w:rsid w:val="0076647F"/>
    <w:rsid w:val="00773C2E"/>
    <w:rsid w:val="007740AF"/>
    <w:rsid w:val="00776878"/>
    <w:rsid w:val="007855C3"/>
    <w:rsid w:val="00785A6D"/>
    <w:rsid w:val="00797929"/>
    <w:rsid w:val="007A36EF"/>
    <w:rsid w:val="007A3C0C"/>
    <w:rsid w:val="007A65FB"/>
    <w:rsid w:val="007A7EF5"/>
    <w:rsid w:val="007B26BA"/>
    <w:rsid w:val="007C0DE2"/>
    <w:rsid w:val="007C2A0F"/>
    <w:rsid w:val="007C2A22"/>
    <w:rsid w:val="007C2BE5"/>
    <w:rsid w:val="007C5DA9"/>
    <w:rsid w:val="007C7848"/>
    <w:rsid w:val="007D14C0"/>
    <w:rsid w:val="007E1F4C"/>
    <w:rsid w:val="007E3C20"/>
    <w:rsid w:val="007E46DD"/>
    <w:rsid w:val="007E53E4"/>
    <w:rsid w:val="007E5E9B"/>
    <w:rsid w:val="007E6A36"/>
    <w:rsid w:val="007F0D3D"/>
    <w:rsid w:val="007F775A"/>
    <w:rsid w:val="007F7EB2"/>
    <w:rsid w:val="0080091F"/>
    <w:rsid w:val="008074BD"/>
    <w:rsid w:val="00823FF8"/>
    <w:rsid w:val="008300C9"/>
    <w:rsid w:val="00833F45"/>
    <w:rsid w:val="00837306"/>
    <w:rsid w:val="00845AB9"/>
    <w:rsid w:val="008518DD"/>
    <w:rsid w:val="008555F2"/>
    <w:rsid w:val="00864E4A"/>
    <w:rsid w:val="00865CF2"/>
    <w:rsid w:val="0087182C"/>
    <w:rsid w:val="00873EF6"/>
    <w:rsid w:val="008745D3"/>
    <w:rsid w:val="00880A72"/>
    <w:rsid w:val="008810E9"/>
    <w:rsid w:val="008867DD"/>
    <w:rsid w:val="008915DD"/>
    <w:rsid w:val="008916B6"/>
    <w:rsid w:val="00893EEC"/>
    <w:rsid w:val="008B1071"/>
    <w:rsid w:val="008C00BE"/>
    <w:rsid w:val="008C0276"/>
    <w:rsid w:val="008C2F3E"/>
    <w:rsid w:val="008C4E2E"/>
    <w:rsid w:val="008C4F5B"/>
    <w:rsid w:val="008D0ABA"/>
    <w:rsid w:val="008D2C41"/>
    <w:rsid w:val="008F1747"/>
    <w:rsid w:val="008F7F50"/>
    <w:rsid w:val="0090036A"/>
    <w:rsid w:val="009052B7"/>
    <w:rsid w:val="00911AA6"/>
    <w:rsid w:val="00912E2C"/>
    <w:rsid w:val="00913093"/>
    <w:rsid w:val="0091685C"/>
    <w:rsid w:val="00921117"/>
    <w:rsid w:val="00925B5A"/>
    <w:rsid w:val="00927B01"/>
    <w:rsid w:val="0093696E"/>
    <w:rsid w:val="009418A6"/>
    <w:rsid w:val="00942AE2"/>
    <w:rsid w:val="00946A89"/>
    <w:rsid w:val="00955C87"/>
    <w:rsid w:val="00971DAE"/>
    <w:rsid w:val="00974BB4"/>
    <w:rsid w:val="00983B1E"/>
    <w:rsid w:val="00984345"/>
    <w:rsid w:val="009956A9"/>
    <w:rsid w:val="009969DD"/>
    <w:rsid w:val="009A2498"/>
    <w:rsid w:val="009A3920"/>
    <w:rsid w:val="009A472C"/>
    <w:rsid w:val="009A4FDC"/>
    <w:rsid w:val="009B27E6"/>
    <w:rsid w:val="009B5B24"/>
    <w:rsid w:val="009B5B3F"/>
    <w:rsid w:val="009B696E"/>
    <w:rsid w:val="009C0185"/>
    <w:rsid w:val="009C0588"/>
    <w:rsid w:val="009C4864"/>
    <w:rsid w:val="009C52D7"/>
    <w:rsid w:val="009C6FDA"/>
    <w:rsid w:val="009D0DB8"/>
    <w:rsid w:val="009D2F6E"/>
    <w:rsid w:val="009D5D0F"/>
    <w:rsid w:val="009E3AFD"/>
    <w:rsid w:val="009E6FE4"/>
    <w:rsid w:val="009F0BF8"/>
    <w:rsid w:val="009F5003"/>
    <w:rsid w:val="00A00861"/>
    <w:rsid w:val="00A03288"/>
    <w:rsid w:val="00A12303"/>
    <w:rsid w:val="00A13DDE"/>
    <w:rsid w:val="00A14E9B"/>
    <w:rsid w:val="00A150CA"/>
    <w:rsid w:val="00A15F29"/>
    <w:rsid w:val="00A161D0"/>
    <w:rsid w:val="00A21715"/>
    <w:rsid w:val="00A21CF1"/>
    <w:rsid w:val="00A241D8"/>
    <w:rsid w:val="00A324B0"/>
    <w:rsid w:val="00A33450"/>
    <w:rsid w:val="00A35DD5"/>
    <w:rsid w:val="00A536A3"/>
    <w:rsid w:val="00A5471F"/>
    <w:rsid w:val="00A5482B"/>
    <w:rsid w:val="00A614DB"/>
    <w:rsid w:val="00A76621"/>
    <w:rsid w:val="00A7718C"/>
    <w:rsid w:val="00A83A3F"/>
    <w:rsid w:val="00A9048B"/>
    <w:rsid w:val="00A95C62"/>
    <w:rsid w:val="00AB073E"/>
    <w:rsid w:val="00AB2BE4"/>
    <w:rsid w:val="00AB5F85"/>
    <w:rsid w:val="00AC02FC"/>
    <w:rsid w:val="00AC77D4"/>
    <w:rsid w:val="00AD39C5"/>
    <w:rsid w:val="00AD66F1"/>
    <w:rsid w:val="00AE45AE"/>
    <w:rsid w:val="00AE4C1D"/>
    <w:rsid w:val="00AE778F"/>
    <w:rsid w:val="00AF0059"/>
    <w:rsid w:val="00B0220C"/>
    <w:rsid w:val="00B03CE5"/>
    <w:rsid w:val="00B10FC9"/>
    <w:rsid w:val="00B11717"/>
    <w:rsid w:val="00B15279"/>
    <w:rsid w:val="00B203CD"/>
    <w:rsid w:val="00B20BAD"/>
    <w:rsid w:val="00B2173C"/>
    <w:rsid w:val="00B234B0"/>
    <w:rsid w:val="00B27CE6"/>
    <w:rsid w:val="00B305E9"/>
    <w:rsid w:val="00B404BC"/>
    <w:rsid w:val="00B439F2"/>
    <w:rsid w:val="00B45CD9"/>
    <w:rsid w:val="00B63CF7"/>
    <w:rsid w:val="00B65B9B"/>
    <w:rsid w:val="00B66D42"/>
    <w:rsid w:val="00B7561D"/>
    <w:rsid w:val="00B8121A"/>
    <w:rsid w:val="00B90C05"/>
    <w:rsid w:val="00B9391D"/>
    <w:rsid w:val="00BB5667"/>
    <w:rsid w:val="00BB5F06"/>
    <w:rsid w:val="00BC0AF2"/>
    <w:rsid w:val="00BC4B32"/>
    <w:rsid w:val="00BD1640"/>
    <w:rsid w:val="00BD2447"/>
    <w:rsid w:val="00BD521F"/>
    <w:rsid w:val="00BD5366"/>
    <w:rsid w:val="00BD5945"/>
    <w:rsid w:val="00BE0650"/>
    <w:rsid w:val="00BE151E"/>
    <w:rsid w:val="00BE411F"/>
    <w:rsid w:val="00BE507C"/>
    <w:rsid w:val="00BF3DD8"/>
    <w:rsid w:val="00BF4CE7"/>
    <w:rsid w:val="00C11531"/>
    <w:rsid w:val="00C11D57"/>
    <w:rsid w:val="00C12B31"/>
    <w:rsid w:val="00C13473"/>
    <w:rsid w:val="00C15C4E"/>
    <w:rsid w:val="00C32616"/>
    <w:rsid w:val="00C33324"/>
    <w:rsid w:val="00C40B98"/>
    <w:rsid w:val="00C46115"/>
    <w:rsid w:val="00C467D9"/>
    <w:rsid w:val="00C51E51"/>
    <w:rsid w:val="00C6086F"/>
    <w:rsid w:val="00C67384"/>
    <w:rsid w:val="00C7289E"/>
    <w:rsid w:val="00C77CC9"/>
    <w:rsid w:val="00C8294E"/>
    <w:rsid w:val="00C83B37"/>
    <w:rsid w:val="00C918A6"/>
    <w:rsid w:val="00C95CB3"/>
    <w:rsid w:val="00CB0477"/>
    <w:rsid w:val="00CC45B5"/>
    <w:rsid w:val="00CD3B6C"/>
    <w:rsid w:val="00CD451B"/>
    <w:rsid w:val="00CE09E8"/>
    <w:rsid w:val="00CE74FF"/>
    <w:rsid w:val="00CF4483"/>
    <w:rsid w:val="00CF5499"/>
    <w:rsid w:val="00CF79B0"/>
    <w:rsid w:val="00D009C3"/>
    <w:rsid w:val="00D0343E"/>
    <w:rsid w:val="00D13302"/>
    <w:rsid w:val="00D13391"/>
    <w:rsid w:val="00D155F3"/>
    <w:rsid w:val="00D1708A"/>
    <w:rsid w:val="00D32368"/>
    <w:rsid w:val="00D36084"/>
    <w:rsid w:val="00D360CB"/>
    <w:rsid w:val="00D374CE"/>
    <w:rsid w:val="00D41B48"/>
    <w:rsid w:val="00D420A1"/>
    <w:rsid w:val="00D43D19"/>
    <w:rsid w:val="00D456FD"/>
    <w:rsid w:val="00D563F5"/>
    <w:rsid w:val="00D60CBB"/>
    <w:rsid w:val="00D60FA3"/>
    <w:rsid w:val="00D639B3"/>
    <w:rsid w:val="00D64CC2"/>
    <w:rsid w:val="00D731DE"/>
    <w:rsid w:val="00D76161"/>
    <w:rsid w:val="00D77479"/>
    <w:rsid w:val="00D81F34"/>
    <w:rsid w:val="00D86573"/>
    <w:rsid w:val="00D871F4"/>
    <w:rsid w:val="00D929C5"/>
    <w:rsid w:val="00D941B5"/>
    <w:rsid w:val="00D97E8E"/>
    <w:rsid w:val="00DA19CA"/>
    <w:rsid w:val="00DA40D7"/>
    <w:rsid w:val="00DA43F5"/>
    <w:rsid w:val="00DA69E7"/>
    <w:rsid w:val="00DB29B5"/>
    <w:rsid w:val="00DC33A7"/>
    <w:rsid w:val="00DC3CF5"/>
    <w:rsid w:val="00DD2A07"/>
    <w:rsid w:val="00E00258"/>
    <w:rsid w:val="00E01590"/>
    <w:rsid w:val="00E03449"/>
    <w:rsid w:val="00E10386"/>
    <w:rsid w:val="00E20FA7"/>
    <w:rsid w:val="00E30FA8"/>
    <w:rsid w:val="00E31C71"/>
    <w:rsid w:val="00E31D88"/>
    <w:rsid w:val="00E3288F"/>
    <w:rsid w:val="00E34979"/>
    <w:rsid w:val="00E432DB"/>
    <w:rsid w:val="00E45B49"/>
    <w:rsid w:val="00E46693"/>
    <w:rsid w:val="00E51419"/>
    <w:rsid w:val="00E565B6"/>
    <w:rsid w:val="00E616F9"/>
    <w:rsid w:val="00E753E4"/>
    <w:rsid w:val="00E77077"/>
    <w:rsid w:val="00E84E00"/>
    <w:rsid w:val="00E85C69"/>
    <w:rsid w:val="00E879F7"/>
    <w:rsid w:val="00E938A8"/>
    <w:rsid w:val="00E9602C"/>
    <w:rsid w:val="00EA587D"/>
    <w:rsid w:val="00EA5D4C"/>
    <w:rsid w:val="00EA6BA4"/>
    <w:rsid w:val="00EB1082"/>
    <w:rsid w:val="00EB4650"/>
    <w:rsid w:val="00EB67F2"/>
    <w:rsid w:val="00EC13B7"/>
    <w:rsid w:val="00EC3D1D"/>
    <w:rsid w:val="00EC557F"/>
    <w:rsid w:val="00EC5828"/>
    <w:rsid w:val="00EC79E2"/>
    <w:rsid w:val="00EC7A9B"/>
    <w:rsid w:val="00ED59A8"/>
    <w:rsid w:val="00EE0337"/>
    <w:rsid w:val="00EE1471"/>
    <w:rsid w:val="00EE78BE"/>
    <w:rsid w:val="00EF32A0"/>
    <w:rsid w:val="00EF5941"/>
    <w:rsid w:val="00EF5BE6"/>
    <w:rsid w:val="00EF7195"/>
    <w:rsid w:val="00EF7761"/>
    <w:rsid w:val="00F0120B"/>
    <w:rsid w:val="00F01225"/>
    <w:rsid w:val="00F0764D"/>
    <w:rsid w:val="00F11B4B"/>
    <w:rsid w:val="00F14571"/>
    <w:rsid w:val="00F14656"/>
    <w:rsid w:val="00F14A16"/>
    <w:rsid w:val="00F223EC"/>
    <w:rsid w:val="00F41C26"/>
    <w:rsid w:val="00F41C73"/>
    <w:rsid w:val="00F441A9"/>
    <w:rsid w:val="00F453BC"/>
    <w:rsid w:val="00F60B05"/>
    <w:rsid w:val="00F63015"/>
    <w:rsid w:val="00F6561F"/>
    <w:rsid w:val="00F71006"/>
    <w:rsid w:val="00F7371D"/>
    <w:rsid w:val="00F75DDC"/>
    <w:rsid w:val="00F827B1"/>
    <w:rsid w:val="00F84687"/>
    <w:rsid w:val="00F911F5"/>
    <w:rsid w:val="00F97407"/>
    <w:rsid w:val="00FA2164"/>
    <w:rsid w:val="00FA36D1"/>
    <w:rsid w:val="00FA39C8"/>
    <w:rsid w:val="00FA7FC1"/>
    <w:rsid w:val="00FB1E09"/>
    <w:rsid w:val="00FB383F"/>
    <w:rsid w:val="00FB48FA"/>
    <w:rsid w:val="00FC0080"/>
    <w:rsid w:val="00FC0980"/>
    <w:rsid w:val="00FC4CE4"/>
    <w:rsid w:val="00FC59C3"/>
    <w:rsid w:val="00FC7D60"/>
    <w:rsid w:val="00FD194E"/>
    <w:rsid w:val="00FE3B19"/>
    <w:rsid w:val="00FE66DB"/>
    <w:rsid w:val="00FE6A44"/>
    <w:rsid w:val="00FF2A12"/>
    <w:rsid w:val="00FF30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6419E129-3BE9-4101-87B6-C117DFEE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8121A"/>
    <w:pPr>
      <w:spacing w:before="100" w:beforeAutospacing="1" w:after="100" w:afterAutospacing="1" w:line="240" w:lineRule="auto"/>
      <w:outlineLvl w:val="0"/>
    </w:pPr>
    <w:rPr>
      <w:rFonts w:ascii="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4CAC"/>
    <w:pPr>
      <w:tabs>
        <w:tab w:val="center" w:pos="4419"/>
        <w:tab w:val="right" w:pos="8838"/>
      </w:tabs>
      <w:spacing w:after="0" w:line="240" w:lineRule="auto"/>
    </w:pPr>
  </w:style>
  <w:style w:type="character" w:customStyle="1" w:styleId="EncabezadoCar">
    <w:name w:val="Encabezado Car"/>
    <w:basedOn w:val="Fuentedeprrafopredeter"/>
    <w:link w:val="Encabezado"/>
    <w:rsid w:val="002A4CAC"/>
  </w:style>
  <w:style w:type="paragraph" w:styleId="Piedepgina">
    <w:name w:val="footer"/>
    <w:basedOn w:val="Normal"/>
    <w:link w:val="PiedepginaCar"/>
    <w:uiPriority w:val="99"/>
    <w:unhideWhenUsed/>
    <w:rsid w:val="002A4C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CAC"/>
  </w:style>
  <w:style w:type="paragraph" w:styleId="Prrafodelista">
    <w:name w:val="List Paragraph"/>
    <w:aliases w:val="titulo 3,List Paragraph,Ha,Párrafo de lista2,Bullets,Lista vistosa - Énfasis 11,List,Cuadrícula clara - Énfasis 31,Párrafo de lista1,Bullet List,FooterText,numbered,List Paragraph1,Paragraphe de liste1,lp1,Bulletr List Paragraph,Foot"/>
    <w:basedOn w:val="Normal"/>
    <w:link w:val="PrrafodelistaCar"/>
    <w:uiPriority w:val="34"/>
    <w:qFormat/>
    <w:rsid w:val="0057472D"/>
    <w:pPr>
      <w:spacing w:after="0" w:line="240" w:lineRule="auto"/>
      <w:ind w:left="720"/>
      <w:contextualSpacing/>
    </w:pPr>
    <w:rPr>
      <w:rFonts w:ascii="Lucida Casual" w:eastAsia="Times New Roman" w:hAnsi="Lucida Casual" w:cs="Times New Roman"/>
      <w:sz w:val="20"/>
      <w:szCs w:val="20"/>
      <w:lang w:val="es-ES_tradnl" w:eastAsia="es-ES"/>
    </w:rPr>
  </w:style>
  <w:style w:type="character" w:customStyle="1" w:styleId="PrrafodelistaCar">
    <w:name w:val="Párrafo de lista Car"/>
    <w:aliases w:val="titulo 3 Car,List Paragraph Car,Ha Car,Párrafo de lista2 Car,Bullets Car,Lista vistosa - Énfasis 11 Car,List Car,Cuadrícula clara - Énfasis 31 Car,Párrafo de lista1 Car,Bullet List Car,FooterText Car,numbered Car,List Paragraph1 Car"/>
    <w:link w:val="Prrafodelista"/>
    <w:uiPriority w:val="34"/>
    <w:locked/>
    <w:rsid w:val="0057472D"/>
    <w:rPr>
      <w:rFonts w:ascii="Lucida Casual" w:eastAsia="Times New Roman" w:hAnsi="Lucida Casual" w:cs="Times New Roman"/>
      <w:sz w:val="20"/>
      <w:szCs w:val="20"/>
      <w:lang w:val="es-ES_tradnl" w:eastAsia="es-ES"/>
    </w:rPr>
  </w:style>
  <w:style w:type="paragraph" w:styleId="Textodeglobo">
    <w:name w:val="Balloon Text"/>
    <w:basedOn w:val="Normal"/>
    <w:link w:val="TextodegloboCar"/>
    <w:uiPriority w:val="99"/>
    <w:semiHidden/>
    <w:unhideWhenUsed/>
    <w:rsid w:val="00743B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B20"/>
    <w:rPr>
      <w:rFonts w:ascii="Tahoma" w:hAnsi="Tahoma" w:cs="Tahoma"/>
      <w:sz w:val="16"/>
      <w:szCs w:val="16"/>
    </w:rPr>
  </w:style>
  <w:style w:type="paragraph" w:customStyle="1" w:styleId="Default">
    <w:name w:val="Default"/>
    <w:basedOn w:val="Normal"/>
    <w:rsid w:val="00A13DDE"/>
    <w:pPr>
      <w:autoSpaceDE w:val="0"/>
      <w:autoSpaceDN w:val="0"/>
      <w:spacing w:after="0" w:line="240" w:lineRule="auto"/>
    </w:pPr>
    <w:rPr>
      <w:rFonts w:ascii="Arial" w:eastAsia="Calibri" w:hAnsi="Arial" w:cs="Arial"/>
      <w:color w:val="000000"/>
      <w:sz w:val="24"/>
      <w:szCs w:val="24"/>
      <w:lang w:eastAsia="es-CO"/>
    </w:rPr>
  </w:style>
  <w:style w:type="paragraph" w:styleId="Textosinformato">
    <w:name w:val="Plain Text"/>
    <w:basedOn w:val="Normal"/>
    <w:link w:val="TextosinformatoCar"/>
    <w:uiPriority w:val="99"/>
    <w:semiHidden/>
    <w:unhideWhenUsed/>
    <w:rsid w:val="006D65F8"/>
    <w:pPr>
      <w:spacing w:after="0" w:line="240" w:lineRule="auto"/>
    </w:pPr>
    <w:rPr>
      <w:rFonts w:ascii="Calibri" w:eastAsiaTheme="minorEastAsia" w:hAnsi="Calibri" w:cs="Times New Roman"/>
      <w:szCs w:val="21"/>
      <w:lang w:eastAsia="es-CO"/>
    </w:rPr>
  </w:style>
  <w:style w:type="character" w:customStyle="1" w:styleId="TextosinformatoCar">
    <w:name w:val="Texto sin formato Car"/>
    <w:basedOn w:val="Fuentedeprrafopredeter"/>
    <w:link w:val="Textosinformato"/>
    <w:uiPriority w:val="99"/>
    <w:semiHidden/>
    <w:rsid w:val="006D65F8"/>
    <w:rPr>
      <w:rFonts w:ascii="Calibri" w:eastAsiaTheme="minorEastAsia" w:hAnsi="Calibri" w:cs="Times New Roman"/>
      <w:szCs w:val="21"/>
      <w:lang w:eastAsia="es-CO"/>
    </w:rPr>
  </w:style>
  <w:style w:type="table" w:styleId="Tablaconcuadrcula">
    <w:name w:val="Table Grid"/>
    <w:basedOn w:val="Tablanormal"/>
    <w:uiPriority w:val="39"/>
    <w:rsid w:val="00865C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F6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A65FB"/>
    <w:rPr>
      <w:i/>
      <w:iCs/>
    </w:rPr>
  </w:style>
  <w:style w:type="character" w:styleId="Hipervnculo">
    <w:name w:val="Hyperlink"/>
    <w:uiPriority w:val="99"/>
    <w:rsid w:val="00FB48FA"/>
    <w:rPr>
      <w:color w:val="0000FF"/>
      <w:u w:val="single"/>
    </w:rPr>
  </w:style>
  <w:style w:type="character" w:customStyle="1" w:styleId="apple-converted-space">
    <w:name w:val="apple-converted-space"/>
    <w:basedOn w:val="Fuentedeprrafopredeter"/>
    <w:rsid w:val="00C7289E"/>
  </w:style>
  <w:style w:type="paragraph" w:customStyle="1" w:styleId="Textonotapie1">
    <w:name w:val="Texto nota pie1"/>
    <w:basedOn w:val="Normal"/>
    <w:next w:val="Textonotapie"/>
    <w:link w:val="TextonotapieCar"/>
    <w:uiPriority w:val="99"/>
    <w:semiHidden/>
    <w:unhideWhenUsed/>
    <w:rsid w:val="00C7289E"/>
    <w:pPr>
      <w:spacing w:after="0" w:line="240" w:lineRule="auto"/>
    </w:pPr>
    <w:rPr>
      <w:rFonts w:ascii="Calibri" w:hAnsi="Calibri" w:cs="Times New Roman"/>
      <w:sz w:val="20"/>
      <w:szCs w:val="20"/>
    </w:rPr>
  </w:style>
  <w:style w:type="character" w:customStyle="1" w:styleId="TextonotapieCar">
    <w:name w:val="Texto nota pie Car"/>
    <w:basedOn w:val="Fuentedeprrafopredeter"/>
    <w:link w:val="Textonotapie1"/>
    <w:uiPriority w:val="99"/>
    <w:semiHidden/>
    <w:rsid w:val="00C7289E"/>
    <w:rPr>
      <w:rFonts w:ascii="Calibri" w:hAnsi="Calibri" w:cs="Times New Roman"/>
      <w:sz w:val="20"/>
      <w:szCs w:val="20"/>
    </w:rPr>
  </w:style>
  <w:style w:type="character" w:styleId="Refdenotaalpie">
    <w:name w:val="footnote reference"/>
    <w:basedOn w:val="Fuentedeprrafopredeter"/>
    <w:uiPriority w:val="99"/>
    <w:unhideWhenUsed/>
    <w:rsid w:val="00C7289E"/>
    <w:rPr>
      <w:vertAlign w:val="superscript"/>
    </w:rPr>
  </w:style>
  <w:style w:type="paragraph" w:styleId="Textonotapie">
    <w:name w:val="footnote text"/>
    <w:basedOn w:val="Normal"/>
    <w:link w:val="TextonotapieCar1"/>
    <w:uiPriority w:val="99"/>
    <w:semiHidden/>
    <w:unhideWhenUsed/>
    <w:rsid w:val="00C7289E"/>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C7289E"/>
    <w:rPr>
      <w:sz w:val="20"/>
      <w:szCs w:val="20"/>
    </w:rPr>
  </w:style>
  <w:style w:type="character" w:styleId="Textoennegrita">
    <w:name w:val="Strong"/>
    <w:basedOn w:val="Fuentedeprrafopredeter"/>
    <w:uiPriority w:val="22"/>
    <w:qFormat/>
    <w:rsid w:val="00F84687"/>
    <w:rPr>
      <w:b/>
      <w:bCs/>
    </w:rPr>
  </w:style>
  <w:style w:type="paragraph" w:styleId="TDC1">
    <w:name w:val="toc 1"/>
    <w:basedOn w:val="Normal"/>
    <w:next w:val="Normal"/>
    <w:autoRedefine/>
    <w:uiPriority w:val="39"/>
    <w:unhideWhenUsed/>
    <w:rsid w:val="00412F04"/>
    <w:pPr>
      <w:numPr>
        <w:numId w:val="1"/>
      </w:numPr>
      <w:tabs>
        <w:tab w:val="left" w:pos="440"/>
        <w:tab w:val="right" w:leader="dot" w:pos="8494"/>
      </w:tabs>
      <w:spacing w:after="100"/>
    </w:pPr>
    <w:rPr>
      <w:rFonts w:ascii="Calibri" w:eastAsia="Calibri" w:hAnsi="Calibri" w:cs="Times New Roman"/>
      <w:noProof/>
      <w:lang w:val="es-ES"/>
    </w:rPr>
  </w:style>
  <w:style w:type="paragraph" w:customStyle="1" w:styleId="TableParagraph">
    <w:name w:val="Table Paragraph"/>
    <w:basedOn w:val="Normal"/>
    <w:uiPriority w:val="1"/>
    <w:qFormat/>
    <w:rsid w:val="00CE74FF"/>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xmsolistparagraph">
    <w:name w:val="x_msolistparagraph"/>
    <w:basedOn w:val="Normal"/>
    <w:rsid w:val="00FB1E09"/>
    <w:pPr>
      <w:spacing w:after="0" w:line="240" w:lineRule="auto"/>
    </w:pPr>
    <w:rPr>
      <w:rFonts w:ascii="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B8121A"/>
    <w:rPr>
      <w:rFonts w:ascii="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745">
      <w:bodyDiv w:val="1"/>
      <w:marLeft w:val="0"/>
      <w:marRight w:val="0"/>
      <w:marTop w:val="0"/>
      <w:marBottom w:val="0"/>
      <w:divBdr>
        <w:top w:val="none" w:sz="0" w:space="0" w:color="auto"/>
        <w:left w:val="none" w:sz="0" w:space="0" w:color="auto"/>
        <w:bottom w:val="none" w:sz="0" w:space="0" w:color="auto"/>
        <w:right w:val="none" w:sz="0" w:space="0" w:color="auto"/>
      </w:divBdr>
    </w:div>
    <w:div w:id="35200564">
      <w:bodyDiv w:val="1"/>
      <w:marLeft w:val="0"/>
      <w:marRight w:val="0"/>
      <w:marTop w:val="0"/>
      <w:marBottom w:val="0"/>
      <w:divBdr>
        <w:top w:val="none" w:sz="0" w:space="0" w:color="auto"/>
        <w:left w:val="none" w:sz="0" w:space="0" w:color="auto"/>
        <w:bottom w:val="none" w:sz="0" w:space="0" w:color="auto"/>
        <w:right w:val="none" w:sz="0" w:space="0" w:color="auto"/>
      </w:divBdr>
    </w:div>
    <w:div w:id="58791232">
      <w:bodyDiv w:val="1"/>
      <w:marLeft w:val="0"/>
      <w:marRight w:val="0"/>
      <w:marTop w:val="0"/>
      <w:marBottom w:val="0"/>
      <w:divBdr>
        <w:top w:val="none" w:sz="0" w:space="0" w:color="auto"/>
        <w:left w:val="none" w:sz="0" w:space="0" w:color="auto"/>
        <w:bottom w:val="none" w:sz="0" w:space="0" w:color="auto"/>
        <w:right w:val="none" w:sz="0" w:space="0" w:color="auto"/>
      </w:divBdr>
    </w:div>
    <w:div w:id="75445944">
      <w:bodyDiv w:val="1"/>
      <w:marLeft w:val="0"/>
      <w:marRight w:val="0"/>
      <w:marTop w:val="0"/>
      <w:marBottom w:val="0"/>
      <w:divBdr>
        <w:top w:val="none" w:sz="0" w:space="0" w:color="auto"/>
        <w:left w:val="none" w:sz="0" w:space="0" w:color="auto"/>
        <w:bottom w:val="none" w:sz="0" w:space="0" w:color="auto"/>
        <w:right w:val="none" w:sz="0" w:space="0" w:color="auto"/>
      </w:divBdr>
    </w:div>
    <w:div w:id="85157163">
      <w:bodyDiv w:val="1"/>
      <w:marLeft w:val="0"/>
      <w:marRight w:val="0"/>
      <w:marTop w:val="0"/>
      <w:marBottom w:val="0"/>
      <w:divBdr>
        <w:top w:val="none" w:sz="0" w:space="0" w:color="auto"/>
        <w:left w:val="none" w:sz="0" w:space="0" w:color="auto"/>
        <w:bottom w:val="none" w:sz="0" w:space="0" w:color="auto"/>
        <w:right w:val="none" w:sz="0" w:space="0" w:color="auto"/>
      </w:divBdr>
    </w:div>
    <w:div w:id="103815658">
      <w:bodyDiv w:val="1"/>
      <w:marLeft w:val="0"/>
      <w:marRight w:val="0"/>
      <w:marTop w:val="0"/>
      <w:marBottom w:val="0"/>
      <w:divBdr>
        <w:top w:val="none" w:sz="0" w:space="0" w:color="auto"/>
        <w:left w:val="none" w:sz="0" w:space="0" w:color="auto"/>
        <w:bottom w:val="none" w:sz="0" w:space="0" w:color="auto"/>
        <w:right w:val="none" w:sz="0" w:space="0" w:color="auto"/>
      </w:divBdr>
    </w:div>
    <w:div w:id="105466262">
      <w:bodyDiv w:val="1"/>
      <w:marLeft w:val="0"/>
      <w:marRight w:val="0"/>
      <w:marTop w:val="0"/>
      <w:marBottom w:val="0"/>
      <w:divBdr>
        <w:top w:val="none" w:sz="0" w:space="0" w:color="auto"/>
        <w:left w:val="none" w:sz="0" w:space="0" w:color="auto"/>
        <w:bottom w:val="none" w:sz="0" w:space="0" w:color="auto"/>
        <w:right w:val="none" w:sz="0" w:space="0" w:color="auto"/>
      </w:divBdr>
    </w:div>
    <w:div w:id="159472063">
      <w:bodyDiv w:val="1"/>
      <w:marLeft w:val="0"/>
      <w:marRight w:val="0"/>
      <w:marTop w:val="0"/>
      <w:marBottom w:val="0"/>
      <w:divBdr>
        <w:top w:val="none" w:sz="0" w:space="0" w:color="auto"/>
        <w:left w:val="none" w:sz="0" w:space="0" w:color="auto"/>
        <w:bottom w:val="none" w:sz="0" w:space="0" w:color="auto"/>
        <w:right w:val="none" w:sz="0" w:space="0" w:color="auto"/>
      </w:divBdr>
    </w:div>
    <w:div w:id="174151980">
      <w:bodyDiv w:val="1"/>
      <w:marLeft w:val="0"/>
      <w:marRight w:val="0"/>
      <w:marTop w:val="0"/>
      <w:marBottom w:val="0"/>
      <w:divBdr>
        <w:top w:val="none" w:sz="0" w:space="0" w:color="auto"/>
        <w:left w:val="none" w:sz="0" w:space="0" w:color="auto"/>
        <w:bottom w:val="none" w:sz="0" w:space="0" w:color="auto"/>
        <w:right w:val="none" w:sz="0" w:space="0" w:color="auto"/>
      </w:divBdr>
    </w:div>
    <w:div w:id="193809757">
      <w:bodyDiv w:val="1"/>
      <w:marLeft w:val="0"/>
      <w:marRight w:val="0"/>
      <w:marTop w:val="0"/>
      <w:marBottom w:val="0"/>
      <w:divBdr>
        <w:top w:val="none" w:sz="0" w:space="0" w:color="auto"/>
        <w:left w:val="none" w:sz="0" w:space="0" w:color="auto"/>
        <w:bottom w:val="none" w:sz="0" w:space="0" w:color="auto"/>
        <w:right w:val="none" w:sz="0" w:space="0" w:color="auto"/>
      </w:divBdr>
    </w:div>
    <w:div w:id="207762007">
      <w:bodyDiv w:val="1"/>
      <w:marLeft w:val="0"/>
      <w:marRight w:val="0"/>
      <w:marTop w:val="0"/>
      <w:marBottom w:val="0"/>
      <w:divBdr>
        <w:top w:val="none" w:sz="0" w:space="0" w:color="auto"/>
        <w:left w:val="none" w:sz="0" w:space="0" w:color="auto"/>
        <w:bottom w:val="none" w:sz="0" w:space="0" w:color="auto"/>
        <w:right w:val="none" w:sz="0" w:space="0" w:color="auto"/>
      </w:divBdr>
    </w:div>
    <w:div w:id="209808446">
      <w:bodyDiv w:val="1"/>
      <w:marLeft w:val="0"/>
      <w:marRight w:val="0"/>
      <w:marTop w:val="0"/>
      <w:marBottom w:val="0"/>
      <w:divBdr>
        <w:top w:val="none" w:sz="0" w:space="0" w:color="auto"/>
        <w:left w:val="none" w:sz="0" w:space="0" w:color="auto"/>
        <w:bottom w:val="none" w:sz="0" w:space="0" w:color="auto"/>
        <w:right w:val="none" w:sz="0" w:space="0" w:color="auto"/>
      </w:divBdr>
    </w:div>
    <w:div w:id="223225596">
      <w:bodyDiv w:val="1"/>
      <w:marLeft w:val="0"/>
      <w:marRight w:val="0"/>
      <w:marTop w:val="0"/>
      <w:marBottom w:val="0"/>
      <w:divBdr>
        <w:top w:val="none" w:sz="0" w:space="0" w:color="auto"/>
        <w:left w:val="none" w:sz="0" w:space="0" w:color="auto"/>
        <w:bottom w:val="none" w:sz="0" w:space="0" w:color="auto"/>
        <w:right w:val="none" w:sz="0" w:space="0" w:color="auto"/>
      </w:divBdr>
    </w:div>
    <w:div w:id="296688924">
      <w:bodyDiv w:val="1"/>
      <w:marLeft w:val="0"/>
      <w:marRight w:val="0"/>
      <w:marTop w:val="0"/>
      <w:marBottom w:val="0"/>
      <w:divBdr>
        <w:top w:val="none" w:sz="0" w:space="0" w:color="auto"/>
        <w:left w:val="none" w:sz="0" w:space="0" w:color="auto"/>
        <w:bottom w:val="none" w:sz="0" w:space="0" w:color="auto"/>
        <w:right w:val="none" w:sz="0" w:space="0" w:color="auto"/>
      </w:divBdr>
    </w:div>
    <w:div w:id="320694952">
      <w:bodyDiv w:val="1"/>
      <w:marLeft w:val="0"/>
      <w:marRight w:val="0"/>
      <w:marTop w:val="0"/>
      <w:marBottom w:val="0"/>
      <w:divBdr>
        <w:top w:val="none" w:sz="0" w:space="0" w:color="auto"/>
        <w:left w:val="none" w:sz="0" w:space="0" w:color="auto"/>
        <w:bottom w:val="none" w:sz="0" w:space="0" w:color="auto"/>
        <w:right w:val="none" w:sz="0" w:space="0" w:color="auto"/>
      </w:divBdr>
    </w:div>
    <w:div w:id="330915894">
      <w:bodyDiv w:val="1"/>
      <w:marLeft w:val="0"/>
      <w:marRight w:val="0"/>
      <w:marTop w:val="0"/>
      <w:marBottom w:val="0"/>
      <w:divBdr>
        <w:top w:val="none" w:sz="0" w:space="0" w:color="auto"/>
        <w:left w:val="none" w:sz="0" w:space="0" w:color="auto"/>
        <w:bottom w:val="none" w:sz="0" w:space="0" w:color="auto"/>
        <w:right w:val="none" w:sz="0" w:space="0" w:color="auto"/>
      </w:divBdr>
    </w:div>
    <w:div w:id="341397995">
      <w:bodyDiv w:val="1"/>
      <w:marLeft w:val="0"/>
      <w:marRight w:val="0"/>
      <w:marTop w:val="0"/>
      <w:marBottom w:val="0"/>
      <w:divBdr>
        <w:top w:val="none" w:sz="0" w:space="0" w:color="auto"/>
        <w:left w:val="none" w:sz="0" w:space="0" w:color="auto"/>
        <w:bottom w:val="none" w:sz="0" w:space="0" w:color="auto"/>
        <w:right w:val="none" w:sz="0" w:space="0" w:color="auto"/>
      </w:divBdr>
    </w:div>
    <w:div w:id="347290076">
      <w:bodyDiv w:val="1"/>
      <w:marLeft w:val="0"/>
      <w:marRight w:val="0"/>
      <w:marTop w:val="0"/>
      <w:marBottom w:val="0"/>
      <w:divBdr>
        <w:top w:val="none" w:sz="0" w:space="0" w:color="auto"/>
        <w:left w:val="none" w:sz="0" w:space="0" w:color="auto"/>
        <w:bottom w:val="none" w:sz="0" w:space="0" w:color="auto"/>
        <w:right w:val="none" w:sz="0" w:space="0" w:color="auto"/>
      </w:divBdr>
    </w:div>
    <w:div w:id="358898470">
      <w:bodyDiv w:val="1"/>
      <w:marLeft w:val="0"/>
      <w:marRight w:val="0"/>
      <w:marTop w:val="0"/>
      <w:marBottom w:val="0"/>
      <w:divBdr>
        <w:top w:val="none" w:sz="0" w:space="0" w:color="auto"/>
        <w:left w:val="none" w:sz="0" w:space="0" w:color="auto"/>
        <w:bottom w:val="none" w:sz="0" w:space="0" w:color="auto"/>
        <w:right w:val="none" w:sz="0" w:space="0" w:color="auto"/>
      </w:divBdr>
    </w:div>
    <w:div w:id="386342919">
      <w:bodyDiv w:val="1"/>
      <w:marLeft w:val="0"/>
      <w:marRight w:val="0"/>
      <w:marTop w:val="0"/>
      <w:marBottom w:val="0"/>
      <w:divBdr>
        <w:top w:val="none" w:sz="0" w:space="0" w:color="auto"/>
        <w:left w:val="none" w:sz="0" w:space="0" w:color="auto"/>
        <w:bottom w:val="none" w:sz="0" w:space="0" w:color="auto"/>
        <w:right w:val="none" w:sz="0" w:space="0" w:color="auto"/>
      </w:divBdr>
    </w:div>
    <w:div w:id="388647683">
      <w:bodyDiv w:val="1"/>
      <w:marLeft w:val="0"/>
      <w:marRight w:val="0"/>
      <w:marTop w:val="0"/>
      <w:marBottom w:val="0"/>
      <w:divBdr>
        <w:top w:val="none" w:sz="0" w:space="0" w:color="auto"/>
        <w:left w:val="none" w:sz="0" w:space="0" w:color="auto"/>
        <w:bottom w:val="none" w:sz="0" w:space="0" w:color="auto"/>
        <w:right w:val="none" w:sz="0" w:space="0" w:color="auto"/>
      </w:divBdr>
    </w:div>
    <w:div w:id="389814615">
      <w:bodyDiv w:val="1"/>
      <w:marLeft w:val="0"/>
      <w:marRight w:val="0"/>
      <w:marTop w:val="0"/>
      <w:marBottom w:val="0"/>
      <w:divBdr>
        <w:top w:val="none" w:sz="0" w:space="0" w:color="auto"/>
        <w:left w:val="none" w:sz="0" w:space="0" w:color="auto"/>
        <w:bottom w:val="none" w:sz="0" w:space="0" w:color="auto"/>
        <w:right w:val="none" w:sz="0" w:space="0" w:color="auto"/>
      </w:divBdr>
    </w:div>
    <w:div w:id="403454042">
      <w:bodyDiv w:val="1"/>
      <w:marLeft w:val="0"/>
      <w:marRight w:val="0"/>
      <w:marTop w:val="0"/>
      <w:marBottom w:val="0"/>
      <w:divBdr>
        <w:top w:val="none" w:sz="0" w:space="0" w:color="auto"/>
        <w:left w:val="none" w:sz="0" w:space="0" w:color="auto"/>
        <w:bottom w:val="none" w:sz="0" w:space="0" w:color="auto"/>
        <w:right w:val="none" w:sz="0" w:space="0" w:color="auto"/>
      </w:divBdr>
    </w:div>
    <w:div w:id="439840021">
      <w:bodyDiv w:val="1"/>
      <w:marLeft w:val="0"/>
      <w:marRight w:val="0"/>
      <w:marTop w:val="0"/>
      <w:marBottom w:val="0"/>
      <w:divBdr>
        <w:top w:val="none" w:sz="0" w:space="0" w:color="auto"/>
        <w:left w:val="none" w:sz="0" w:space="0" w:color="auto"/>
        <w:bottom w:val="none" w:sz="0" w:space="0" w:color="auto"/>
        <w:right w:val="none" w:sz="0" w:space="0" w:color="auto"/>
      </w:divBdr>
    </w:div>
    <w:div w:id="440803757">
      <w:bodyDiv w:val="1"/>
      <w:marLeft w:val="0"/>
      <w:marRight w:val="0"/>
      <w:marTop w:val="0"/>
      <w:marBottom w:val="0"/>
      <w:divBdr>
        <w:top w:val="none" w:sz="0" w:space="0" w:color="auto"/>
        <w:left w:val="none" w:sz="0" w:space="0" w:color="auto"/>
        <w:bottom w:val="none" w:sz="0" w:space="0" w:color="auto"/>
        <w:right w:val="none" w:sz="0" w:space="0" w:color="auto"/>
      </w:divBdr>
    </w:div>
    <w:div w:id="457770282">
      <w:bodyDiv w:val="1"/>
      <w:marLeft w:val="0"/>
      <w:marRight w:val="0"/>
      <w:marTop w:val="0"/>
      <w:marBottom w:val="0"/>
      <w:divBdr>
        <w:top w:val="none" w:sz="0" w:space="0" w:color="auto"/>
        <w:left w:val="none" w:sz="0" w:space="0" w:color="auto"/>
        <w:bottom w:val="none" w:sz="0" w:space="0" w:color="auto"/>
        <w:right w:val="none" w:sz="0" w:space="0" w:color="auto"/>
      </w:divBdr>
    </w:div>
    <w:div w:id="458649583">
      <w:bodyDiv w:val="1"/>
      <w:marLeft w:val="0"/>
      <w:marRight w:val="0"/>
      <w:marTop w:val="0"/>
      <w:marBottom w:val="0"/>
      <w:divBdr>
        <w:top w:val="none" w:sz="0" w:space="0" w:color="auto"/>
        <w:left w:val="none" w:sz="0" w:space="0" w:color="auto"/>
        <w:bottom w:val="none" w:sz="0" w:space="0" w:color="auto"/>
        <w:right w:val="none" w:sz="0" w:space="0" w:color="auto"/>
      </w:divBdr>
    </w:div>
    <w:div w:id="461968718">
      <w:bodyDiv w:val="1"/>
      <w:marLeft w:val="0"/>
      <w:marRight w:val="0"/>
      <w:marTop w:val="0"/>
      <w:marBottom w:val="0"/>
      <w:divBdr>
        <w:top w:val="none" w:sz="0" w:space="0" w:color="auto"/>
        <w:left w:val="none" w:sz="0" w:space="0" w:color="auto"/>
        <w:bottom w:val="none" w:sz="0" w:space="0" w:color="auto"/>
        <w:right w:val="none" w:sz="0" w:space="0" w:color="auto"/>
      </w:divBdr>
    </w:div>
    <w:div w:id="484205856">
      <w:bodyDiv w:val="1"/>
      <w:marLeft w:val="0"/>
      <w:marRight w:val="0"/>
      <w:marTop w:val="0"/>
      <w:marBottom w:val="0"/>
      <w:divBdr>
        <w:top w:val="none" w:sz="0" w:space="0" w:color="auto"/>
        <w:left w:val="none" w:sz="0" w:space="0" w:color="auto"/>
        <w:bottom w:val="none" w:sz="0" w:space="0" w:color="auto"/>
        <w:right w:val="none" w:sz="0" w:space="0" w:color="auto"/>
      </w:divBdr>
    </w:div>
    <w:div w:id="534588360">
      <w:bodyDiv w:val="1"/>
      <w:marLeft w:val="0"/>
      <w:marRight w:val="0"/>
      <w:marTop w:val="0"/>
      <w:marBottom w:val="0"/>
      <w:divBdr>
        <w:top w:val="none" w:sz="0" w:space="0" w:color="auto"/>
        <w:left w:val="none" w:sz="0" w:space="0" w:color="auto"/>
        <w:bottom w:val="none" w:sz="0" w:space="0" w:color="auto"/>
        <w:right w:val="none" w:sz="0" w:space="0" w:color="auto"/>
      </w:divBdr>
    </w:div>
    <w:div w:id="537133821">
      <w:bodyDiv w:val="1"/>
      <w:marLeft w:val="0"/>
      <w:marRight w:val="0"/>
      <w:marTop w:val="0"/>
      <w:marBottom w:val="0"/>
      <w:divBdr>
        <w:top w:val="none" w:sz="0" w:space="0" w:color="auto"/>
        <w:left w:val="none" w:sz="0" w:space="0" w:color="auto"/>
        <w:bottom w:val="none" w:sz="0" w:space="0" w:color="auto"/>
        <w:right w:val="none" w:sz="0" w:space="0" w:color="auto"/>
      </w:divBdr>
    </w:div>
    <w:div w:id="545944509">
      <w:bodyDiv w:val="1"/>
      <w:marLeft w:val="0"/>
      <w:marRight w:val="0"/>
      <w:marTop w:val="0"/>
      <w:marBottom w:val="0"/>
      <w:divBdr>
        <w:top w:val="none" w:sz="0" w:space="0" w:color="auto"/>
        <w:left w:val="none" w:sz="0" w:space="0" w:color="auto"/>
        <w:bottom w:val="none" w:sz="0" w:space="0" w:color="auto"/>
        <w:right w:val="none" w:sz="0" w:space="0" w:color="auto"/>
      </w:divBdr>
    </w:div>
    <w:div w:id="590237941">
      <w:bodyDiv w:val="1"/>
      <w:marLeft w:val="0"/>
      <w:marRight w:val="0"/>
      <w:marTop w:val="0"/>
      <w:marBottom w:val="0"/>
      <w:divBdr>
        <w:top w:val="none" w:sz="0" w:space="0" w:color="auto"/>
        <w:left w:val="none" w:sz="0" w:space="0" w:color="auto"/>
        <w:bottom w:val="none" w:sz="0" w:space="0" w:color="auto"/>
        <w:right w:val="none" w:sz="0" w:space="0" w:color="auto"/>
      </w:divBdr>
    </w:div>
    <w:div w:id="621155584">
      <w:bodyDiv w:val="1"/>
      <w:marLeft w:val="0"/>
      <w:marRight w:val="0"/>
      <w:marTop w:val="0"/>
      <w:marBottom w:val="0"/>
      <w:divBdr>
        <w:top w:val="none" w:sz="0" w:space="0" w:color="auto"/>
        <w:left w:val="none" w:sz="0" w:space="0" w:color="auto"/>
        <w:bottom w:val="none" w:sz="0" w:space="0" w:color="auto"/>
        <w:right w:val="none" w:sz="0" w:space="0" w:color="auto"/>
      </w:divBdr>
    </w:div>
    <w:div w:id="624772609">
      <w:bodyDiv w:val="1"/>
      <w:marLeft w:val="0"/>
      <w:marRight w:val="0"/>
      <w:marTop w:val="0"/>
      <w:marBottom w:val="0"/>
      <w:divBdr>
        <w:top w:val="none" w:sz="0" w:space="0" w:color="auto"/>
        <w:left w:val="none" w:sz="0" w:space="0" w:color="auto"/>
        <w:bottom w:val="none" w:sz="0" w:space="0" w:color="auto"/>
        <w:right w:val="none" w:sz="0" w:space="0" w:color="auto"/>
      </w:divBdr>
    </w:div>
    <w:div w:id="649945754">
      <w:bodyDiv w:val="1"/>
      <w:marLeft w:val="0"/>
      <w:marRight w:val="0"/>
      <w:marTop w:val="0"/>
      <w:marBottom w:val="0"/>
      <w:divBdr>
        <w:top w:val="none" w:sz="0" w:space="0" w:color="auto"/>
        <w:left w:val="none" w:sz="0" w:space="0" w:color="auto"/>
        <w:bottom w:val="none" w:sz="0" w:space="0" w:color="auto"/>
        <w:right w:val="none" w:sz="0" w:space="0" w:color="auto"/>
      </w:divBdr>
    </w:div>
    <w:div w:id="685206508">
      <w:bodyDiv w:val="1"/>
      <w:marLeft w:val="0"/>
      <w:marRight w:val="0"/>
      <w:marTop w:val="0"/>
      <w:marBottom w:val="0"/>
      <w:divBdr>
        <w:top w:val="none" w:sz="0" w:space="0" w:color="auto"/>
        <w:left w:val="none" w:sz="0" w:space="0" w:color="auto"/>
        <w:bottom w:val="none" w:sz="0" w:space="0" w:color="auto"/>
        <w:right w:val="none" w:sz="0" w:space="0" w:color="auto"/>
      </w:divBdr>
    </w:div>
    <w:div w:id="707294968">
      <w:bodyDiv w:val="1"/>
      <w:marLeft w:val="0"/>
      <w:marRight w:val="0"/>
      <w:marTop w:val="0"/>
      <w:marBottom w:val="0"/>
      <w:divBdr>
        <w:top w:val="none" w:sz="0" w:space="0" w:color="auto"/>
        <w:left w:val="none" w:sz="0" w:space="0" w:color="auto"/>
        <w:bottom w:val="none" w:sz="0" w:space="0" w:color="auto"/>
        <w:right w:val="none" w:sz="0" w:space="0" w:color="auto"/>
      </w:divBdr>
    </w:div>
    <w:div w:id="752511659">
      <w:bodyDiv w:val="1"/>
      <w:marLeft w:val="0"/>
      <w:marRight w:val="0"/>
      <w:marTop w:val="0"/>
      <w:marBottom w:val="0"/>
      <w:divBdr>
        <w:top w:val="none" w:sz="0" w:space="0" w:color="auto"/>
        <w:left w:val="none" w:sz="0" w:space="0" w:color="auto"/>
        <w:bottom w:val="none" w:sz="0" w:space="0" w:color="auto"/>
        <w:right w:val="none" w:sz="0" w:space="0" w:color="auto"/>
      </w:divBdr>
    </w:div>
    <w:div w:id="777869350">
      <w:bodyDiv w:val="1"/>
      <w:marLeft w:val="0"/>
      <w:marRight w:val="0"/>
      <w:marTop w:val="0"/>
      <w:marBottom w:val="0"/>
      <w:divBdr>
        <w:top w:val="none" w:sz="0" w:space="0" w:color="auto"/>
        <w:left w:val="none" w:sz="0" w:space="0" w:color="auto"/>
        <w:bottom w:val="none" w:sz="0" w:space="0" w:color="auto"/>
        <w:right w:val="none" w:sz="0" w:space="0" w:color="auto"/>
      </w:divBdr>
    </w:div>
    <w:div w:id="779879015">
      <w:bodyDiv w:val="1"/>
      <w:marLeft w:val="0"/>
      <w:marRight w:val="0"/>
      <w:marTop w:val="0"/>
      <w:marBottom w:val="0"/>
      <w:divBdr>
        <w:top w:val="none" w:sz="0" w:space="0" w:color="auto"/>
        <w:left w:val="none" w:sz="0" w:space="0" w:color="auto"/>
        <w:bottom w:val="none" w:sz="0" w:space="0" w:color="auto"/>
        <w:right w:val="none" w:sz="0" w:space="0" w:color="auto"/>
      </w:divBdr>
    </w:div>
    <w:div w:id="782724459">
      <w:bodyDiv w:val="1"/>
      <w:marLeft w:val="0"/>
      <w:marRight w:val="0"/>
      <w:marTop w:val="0"/>
      <w:marBottom w:val="0"/>
      <w:divBdr>
        <w:top w:val="none" w:sz="0" w:space="0" w:color="auto"/>
        <w:left w:val="none" w:sz="0" w:space="0" w:color="auto"/>
        <w:bottom w:val="none" w:sz="0" w:space="0" w:color="auto"/>
        <w:right w:val="none" w:sz="0" w:space="0" w:color="auto"/>
      </w:divBdr>
    </w:div>
    <w:div w:id="794057389">
      <w:bodyDiv w:val="1"/>
      <w:marLeft w:val="0"/>
      <w:marRight w:val="0"/>
      <w:marTop w:val="0"/>
      <w:marBottom w:val="0"/>
      <w:divBdr>
        <w:top w:val="none" w:sz="0" w:space="0" w:color="auto"/>
        <w:left w:val="none" w:sz="0" w:space="0" w:color="auto"/>
        <w:bottom w:val="none" w:sz="0" w:space="0" w:color="auto"/>
        <w:right w:val="none" w:sz="0" w:space="0" w:color="auto"/>
      </w:divBdr>
    </w:div>
    <w:div w:id="814488858">
      <w:bodyDiv w:val="1"/>
      <w:marLeft w:val="0"/>
      <w:marRight w:val="0"/>
      <w:marTop w:val="0"/>
      <w:marBottom w:val="0"/>
      <w:divBdr>
        <w:top w:val="none" w:sz="0" w:space="0" w:color="auto"/>
        <w:left w:val="none" w:sz="0" w:space="0" w:color="auto"/>
        <w:bottom w:val="none" w:sz="0" w:space="0" w:color="auto"/>
        <w:right w:val="none" w:sz="0" w:space="0" w:color="auto"/>
      </w:divBdr>
    </w:div>
    <w:div w:id="815339962">
      <w:bodyDiv w:val="1"/>
      <w:marLeft w:val="0"/>
      <w:marRight w:val="0"/>
      <w:marTop w:val="0"/>
      <w:marBottom w:val="0"/>
      <w:divBdr>
        <w:top w:val="none" w:sz="0" w:space="0" w:color="auto"/>
        <w:left w:val="none" w:sz="0" w:space="0" w:color="auto"/>
        <w:bottom w:val="none" w:sz="0" w:space="0" w:color="auto"/>
        <w:right w:val="none" w:sz="0" w:space="0" w:color="auto"/>
      </w:divBdr>
    </w:div>
    <w:div w:id="840782399">
      <w:bodyDiv w:val="1"/>
      <w:marLeft w:val="0"/>
      <w:marRight w:val="0"/>
      <w:marTop w:val="0"/>
      <w:marBottom w:val="0"/>
      <w:divBdr>
        <w:top w:val="none" w:sz="0" w:space="0" w:color="auto"/>
        <w:left w:val="none" w:sz="0" w:space="0" w:color="auto"/>
        <w:bottom w:val="none" w:sz="0" w:space="0" w:color="auto"/>
        <w:right w:val="none" w:sz="0" w:space="0" w:color="auto"/>
      </w:divBdr>
    </w:div>
    <w:div w:id="851994927">
      <w:bodyDiv w:val="1"/>
      <w:marLeft w:val="0"/>
      <w:marRight w:val="0"/>
      <w:marTop w:val="0"/>
      <w:marBottom w:val="0"/>
      <w:divBdr>
        <w:top w:val="none" w:sz="0" w:space="0" w:color="auto"/>
        <w:left w:val="none" w:sz="0" w:space="0" w:color="auto"/>
        <w:bottom w:val="none" w:sz="0" w:space="0" w:color="auto"/>
        <w:right w:val="none" w:sz="0" w:space="0" w:color="auto"/>
      </w:divBdr>
    </w:div>
    <w:div w:id="860245713">
      <w:bodyDiv w:val="1"/>
      <w:marLeft w:val="0"/>
      <w:marRight w:val="0"/>
      <w:marTop w:val="0"/>
      <w:marBottom w:val="0"/>
      <w:divBdr>
        <w:top w:val="none" w:sz="0" w:space="0" w:color="auto"/>
        <w:left w:val="none" w:sz="0" w:space="0" w:color="auto"/>
        <w:bottom w:val="none" w:sz="0" w:space="0" w:color="auto"/>
        <w:right w:val="none" w:sz="0" w:space="0" w:color="auto"/>
      </w:divBdr>
    </w:div>
    <w:div w:id="877164748">
      <w:bodyDiv w:val="1"/>
      <w:marLeft w:val="0"/>
      <w:marRight w:val="0"/>
      <w:marTop w:val="0"/>
      <w:marBottom w:val="0"/>
      <w:divBdr>
        <w:top w:val="none" w:sz="0" w:space="0" w:color="auto"/>
        <w:left w:val="none" w:sz="0" w:space="0" w:color="auto"/>
        <w:bottom w:val="none" w:sz="0" w:space="0" w:color="auto"/>
        <w:right w:val="none" w:sz="0" w:space="0" w:color="auto"/>
      </w:divBdr>
    </w:div>
    <w:div w:id="894002761">
      <w:bodyDiv w:val="1"/>
      <w:marLeft w:val="0"/>
      <w:marRight w:val="0"/>
      <w:marTop w:val="0"/>
      <w:marBottom w:val="0"/>
      <w:divBdr>
        <w:top w:val="none" w:sz="0" w:space="0" w:color="auto"/>
        <w:left w:val="none" w:sz="0" w:space="0" w:color="auto"/>
        <w:bottom w:val="none" w:sz="0" w:space="0" w:color="auto"/>
        <w:right w:val="none" w:sz="0" w:space="0" w:color="auto"/>
      </w:divBdr>
    </w:div>
    <w:div w:id="912742671">
      <w:bodyDiv w:val="1"/>
      <w:marLeft w:val="0"/>
      <w:marRight w:val="0"/>
      <w:marTop w:val="0"/>
      <w:marBottom w:val="0"/>
      <w:divBdr>
        <w:top w:val="none" w:sz="0" w:space="0" w:color="auto"/>
        <w:left w:val="none" w:sz="0" w:space="0" w:color="auto"/>
        <w:bottom w:val="none" w:sz="0" w:space="0" w:color="auto"/>
        <w:right w:val="none" w:sz="0" w:space="0" w:color="auto"/>
      </w:divBdr>
    </w:div>
    <w:div w:id="912814402">
      <w:bodyDiv w:val="1"/>
      <w:marLeft w:val="0"/>
      <w:marRight w:val="0"/>
      <w:marTop w:val="0"/>
      <w:marBottom w:val="0"/>
      <w:divBdr>
        <w:top w:val="none" w:sz="0" w:space="0" w:color="auto"/>
        <w:left w:val="none" w:sz="0" w:space="0" w:color="auto"/>
        <w:bottom w:val="none" w:sz="0" w:space="0" w:color="auto"/>
        <w:right w:val="none" w:sz="0" w:space="0" w:color="auto"/>
      </w:divBdr>
    </w:div>
    <w:div w:id="922252873">
      <w:bodyDiv w:val="1"/>
      <w:marLeft w:val="0"/>
      <w:marRight w:val="0"/>
      <w:marTop w:val="0"/>
      <w:marBottom w:val="0"/>
      <w:divBdr>
        <w:top w:val="none" w:sz="0" w:space="0" w:color="auto"/>
        <w:left w:val="none" w:sz="0" w:space="0" w:color="auto"/>
        <w:bottom w:val="none" w:sz="0" w:space="0" w:color="auto"/>
        <w:right w:val="none" w:sz="0" w:space="0" w:color="auto"/>
      </w:divBdr>
    </w:div>
    <w:div w:id="927345285">
      <w:bodyDiv w:val="1"/>
      <w:marLeft w:val="0"/>
      <w:marRight w:val="0"/>
      <w:marTop w:val="0"/>
      <w:marBottom w:val="0"/>
      <w:divBdr>
        <w:top w:val="none" w:sz="0" w:space="0" w:color="auto"/>
        <w:left w:val="none" w:sz="0" w:space="0" w:color="auto"/>
        <w:bottom w:val="none" w:sz="0" w:space="0" w:color="auto"/>
        <w:right w:val="none" w:sz="0" w:space="0" w:color="auto"/>
      </w:divBdr>
    </w:div>
    <w:div w:id="982349085">
      <w:bodyDiv w:val="1"/>
      <w:marLeft w:val="0"/>
      <w:marRight w:val="0"/>
      <w:marTop w:val="0"/>
      <w:marBottom w:val="0"/>
      <w:divBdr>
        <w:top w:val="none" w:sz="0" w:space="0" w:color="auto"/>
        <w:left w:val="none" w:sz="0" w:space="0" w:color="auto"/>
        <w:bottom w:val="none" w:sz="0" w:space="0" w:color="auto"/>
        <w:right w:val="none" w:sz="0" w:space="0" w:color="auto"/>
      </w:divBdr>
    </w:div>
    <w:div w:id="985818482">
      <w:bodyDiv w:val="1"/>
      <w:marLeft w:val="0"/>
      <w:marRight w:val="0"/>
      <w:marTop w:val="0"/>
      <w:marBottom w:val="0"/>
      <w:divBdr>
        <w:top w:val="none" w:sz="0" w:space="0" w:color="auto"/>
        <w:left w:val="none" w:sz="0" w:space="0" w:color="auto"/>
        <w:bottom w:val="none" w:sz="0" w:space="0" w:color="auto"/>
        <w:right w:val="none" w:sz="0" w:space="0" w:color="auto"/>
      </w:divBdr>
    </w:div>
    <w:div w:id="986318586">
      <w:bodyDiv w:val="1"/>
      <w:marLeft w:val="0"/>
      <w:marRight w:val="0"/>
      <w:marTop w:val="0"/>
      <w:marBottom w:val="0"/>
      <w:divBdr>
        <w:top w:val="none" w:sz="0" w:space="0" w:color="auto"/>
        <w:left w:val="none" w:sz="0" w:space="0" w:color="auto"/>
        <w:bottom w:val="none" w:sz="0" w:space="0" w:color="auto"/>
        <w:right w:val="none" w:sz="0" w:space="0" w:color="auto"/>
      </w:divBdr>
    </w:div>
    <w:div w:id="993677399">
      <w:bodyDiv w:val="1"/>
      <w:marLeft w:val="0"/>
      <w:marRight w:val="0"/>
      <w:marTop w:val="0"/>
      <w:marBottom w:val="0"/>
      <w:divBdr>
        <w:top w:val="none" w:sz="0" w:space="0" w:color="auto"/>
        <w:left w:val="none" w:sz="0" w:space="0" w:color="auto"/>
        <w:bottom w:val="none" w:sz="0" w:space="0" w:color="auto"/>
        <w:right w:val="none" w:sz="0" w:space="0" w:color="auto"/>
      </w:divBdr>
    </w:div>
    <w:div w:id="1007437279">
      <w:bodyDiv w:val="1"/>
      <w:marLeft w:val="0"/>
      <w:marRight w:val="0"/>
      <w:marTop w:val="0"/>
      <w:marBottom w:val="0"/>
      <w:divBdr>
        <w:top w:val="none" w:sz="0" w:space="0" w:color="auto"/>
        <w:left w:val="none" w:sz="0" w:space="0" w:color="auto"/>
        <w:bottom w:val="none" w:sz="0" w:space="0" w:color="auto"/>
        <w:right w:val="none" w:sz="0" w:space="0" w:color="auto"/>
      </w:divBdr>
    </w:div>
    <w:div w:id="1008677572">
      <w:bodyDiv w:val="1"/>
      <w:marLeft w:val="0"/>
      <w:marRight w:val="0"/>
      <w:marTop w:val="0"/>
      <w:marBottom w:val="0"/>
      <w:divBdr>
        <w:top w:val="none" w:sz="0" w:space="0" w:color="auto"/>
        <w:left w:val="none" w:sz="0" w:space="0" w:color="auto"/>
        <w:bottom w:val="none" w:sz="0" w:space="0" w:color="auto"/>
        <w:right w:val="none" w:sz="0" w:space="0" w:color="auto"/>
      </w:divBdr>
    </w:div>
    <w:div w:id="1046829988">
      <w:bodyDiv w:val="1"/>
      <w:marLeft w:val="0"/>
      <w:marRight w:val="0"/>
      <w:marTop w:val="0"/>
      <w:marBottom w:val="0"/>
      <w:divBdr>
        <w:top w:val="none" w:sz="0" w:space="0" w:color="auto"/>
        <w:left w:val="none" w:sz="0" w:space="0" w:color="auto"/>
        <w:bottom w:val="none" w:sz="0" w:space="0" w:color="auto"/>
        <w:right w:val="none" w:sz="0" w:space="0" w:color="auto"/>
      </w:divBdr>
    </w:div>
    <w:div w:id="1056784430">
      <w:bodyDiv w:val="1"/>
      <w:marLeft w:val="0"/>
      <w:marRight w:val="0"/>
      <w:marTop w:val="0"/>
      <w:marBottom w:val="0"/>
      <w:divBdr>
        <w:top w:val="none" w:sz="0" w:space="0" w:color="auto"/>
        <w:left w:val="none" w:sz="0" w:space="0" w:color="auto"/>
        <w:bottom w:val="none" w:sz="0" w:space="0" w:color="auto"/>
        <w:right w:val="none" w:sz="0" w:space="0" w:color="auto"/>
      </w:divBdr>
    </w:div>
    <w:div w:id="1057895432">
      <w:bodyDiv w:val="1"/>
      <w:marLeft w:val="0"/>
      <w:marRight w:val="0"/>
      <w:marTop w:val="0"/>
      <w:marBottom w:val="0"/>
      <w:divBdr>
        <w:top w:val="none" w:sz="0" w:space="0" w:color="auto"/>
        <w:left w:val="none" w:sz="0" w:space="0" w:color="auto"/>
        <w:bottom w:val="none" w:sz="0" w:space="0" w:color="auto"/>
        <w:right w:val="none" w:sz="0" w:space="0" w:color="auto"/>
      </w:divBdr>
    </w:div>
    <w:div w:id="1092891839">
      <w:bodyDiv w:val="1"/>
      <w:marLeft w:val="0"/>
      <w:marRight w:val="0"/>
      <w:marTop w:val="0"/>
      <w:marBottom w:val="0"/>
      <w:divBdr>
        <w:top w:val="none" w:sz="0" w:space="0" w:color="auto"/>
        <w:left w:val="none" w:sz="0" w:space="0" w:color="auto"/>
        <w:bottom w:val="none" w:sz="0" w:space="0" w:color="auto"/>
        <w:right w:val="none" w:sz="0" w:space="0" w:color="auto"/>
      </w:divBdr>
    </w:div>
    <w:div w:id="1092966446">
      <w:bodyDiv w:val="1"/>
      <w:marLeft w:val="0"/>
      <w:marRight w:val="0"/>
      <w:marTop w:val="0"/>
      <w:marBottom w:val="0"/>
      <w:divBdr>
        <w:top w:val="none" w:sz="0" w:space="0" w:color="auto"/>
        <w:left w:val="none" w:sz="0" w:space="0" w:color="auto"/>
        <w:bottom w:val="none" w:sz="0" w:space="0" w:color="auto"/>
        <w:right w:val="none" w:sz="0" w:space="0" w:color="auto"/>
      </w:divBdr>
    </w:div>
    <w:div w:id="1097286534">
      <w:bodyDiv w:val="1"/>
      <w:marLeft w:val="0"/>
      <w:marRight w:val="0"/>
      <w:marTop w:val="0"/>
      <w:marBottom w:val="0"/>
      <w:divBdr>
        <w:top w:val="none" w:sz="0" w:space="0" w:color="auto"/>
        <w:left w:val="none" w:sz="0" w:space="0" w:color="auto"/>
        <w:bottom w:val="none" w:sz="0" w:space="0" w:color="auto"/>
        <w:right w:val="none" w:sz="0" w:space="0" w:color="auto"/>
      </w:divBdr>
    </w:div>
    <w:div w:id="1103693511">
      <w:bodyDiv w:val="1"/>
      <w:marLeft w:val="0"/>
      <w:marRight w:val="0"/>
      <w:marTop w:val="0"/>
      <w:marBottom w:val="0"/>
      <w:divBdr>
        <w:top w:val="none" w:sz="0" w:space="0" w:color="auto"/>
        <w:left w:val="none" w:sz="0" w:space="0" w:color="auto"/>
        <w:bottom w:val="none" w:sz="0" w:space="0" w:color="auto"/>
        <w:right w:val="none" w:sz="0" w:space="0" w:color="auto"/>
      </w:divBdr>
    </w:div>
    <w:div w:id="1114133103">
      <w:bodyDiv w:val="1"/>
      <w:marLeft w:val="0"/>
      <w:marRight w:val="0"/>
      <w:marTop w:val="0"/>
      <w:marBottom w:val="0"/>
      <w:divBdr>
        <w:top w:val="none" w:sz="0" w:space="0" w:color="auto"/>
        <w:left w:val="none" w:sz="0" w:space="0" w:color="auto"/>
        <w:bottom w:val="none" w:sz="0" w:space="0" w:color="auto"/>
        <w:right w:val="none" w:sz="0" w:space="0" w:color="auto"/>
      </w:divBdr>
    </w:div>
    <w:div w:id="1114906893">
      <w:bodyDiv w:val="1"/>
      <w:marLeft w:val="0"/>
      <w:marRight w:val="0"/>
      <w:marTop w:val="0"/>
      <w:marBottom w:val="0"/>
      <w:divBdr>
        <w:top w:val="none" w:sz="0" w:space="0" w:color="auto"/>
        <w:left w:val="none" w:sz="0" w:space="0" w:color="auto"/>
        <w:bottom w:val="none" w:sz="0" w:space="0" w:color="auto"/>
        <w:right w:val="none" w:sz="0" w:space="0" w:color="auto"/>
      </w:divBdr>
    </w:div>
    <w:div w:id="1115323896">
      <w:bodyDiv w:val="1"/>
      <w:marLeft w:val="0"/>
      <w:marRight w:val="0"/>
      <w:marTop w:val="0"/>
      <w:marBottom w:val="0"/>
      <w:divBdr>
        <w:top w:val="none" w:sz="0" w:space="0" w:color="auto"/>
        <w:left w:val="none" w:sz="0" w:space="0" w:color="auto"/>
        <w:bottom w:val="none" w:sz="0" w:space="0" w:color="auto"/>
        <w:right w:val="none" w:sz="0" w:space="0" w:color="auto"/>
      </w:divBdr>
    </w:div>
    <w:div w:id="1154838260">
      <w:bodyDiv w:val="1"/>
      <w:marLeft w:val="0"/>
      <w:marRight w:val="0"/>
      <w:marTop w:val="0"/>
      <w:marBottom w:val="0"/>
      <w:divBdr>
        <w:top w:val="none" w:sz="0" w:space="0" w:color="auto"/>
        <w:left w:val="none" w:sz="0" w:space="0" w:color="auto"/>
        <w:bottom w:val="none" w:sz="0" w:space="0" w:color="auto"/>
        <w:right w:val="none" w:sz="0" w:space="0" w:color="auto"/>
      </w:divBdr>
    </w:div>
    <w:div w:id="1226141755">
      <w:bodyDiv w:val="1"/>
      <w:marLeft w:val="0"/>
      <w:marRight w:val="0"/>
      <w:marTop w:val="0"/>
      <w:marBottom w:val="0"/>
      <w:divBdr>
        <w:top w:val="none" w:sz="0" w:space="0" w:color="auto"/>
        <w:left w:val="none" w:sz="0" w:space="0" w:color="auto"/>
        <w:bottom w:val="none" w:sz="0" w:space="0" w:color="auto"/>
        <w:right w:val="none" w:sz="0" w:space="0" w:color="auto"/>
      </w:divBdr>
    </w:div>
    <w:div w:id="1235168507">
      <w:bodyDiv w:val="1"/>
      <w:marLeft w:val="0"/>
      <w:marRight w:val="0"/>
      <w:marTop w:val="0"/>
      <w:marBottom w:val="0"/>
      <w:divBdr>
        <w:top w:val="none" w:sz="0" w:space="0" w:color="auto"/>
        <w:left w:val="none" w:sz="0" w:space="0" w:color="auto"/>
        <w:bottom w:val="none" w:sz="0" w:space="0" w:color="auto"/>
        <w:right w:val="none" w:sz="0" w:space="0" w:color="auto"/>
      </w:divBdr>
    </w:div>
    <w:div w:id="1282691216">
      <w:bodyDiv w:val="1"/>
      <w:marLeft w:val="0"/>
      <w:marRight w:val="0"/>
      <w:marTop w:val="0"/>
      <w:marBottom w:val="0"/>
      <w:divBdr>
        <w:top w:val="none" w:sz="0" w:space="0" w:color="auto"/>
        <w:left w:val="none" w:sz="0" w:space="0" w:color="auto"/>
        <w:bottom w:val="none" w:sz="0" w:space="0" w:color="auto"/>
        <w:right w:val="none" w:sz="0" w:space="0" w:color="auto"/>
      </w:divBdr>
    </w:div>
    <w:div w:id="1284070280">
      <w:bodyDiv w:val="1"/>
      <w:marLeft w:val="0"/>
      <w:marRight w:val="0"/>
      <w:marTop w:val="0"/>
      <w:marBottom w:val="0"/>
      <w:divBdr>
        <w:top w:val="none" w:sz="0" w:space="0" w:color="auto"/>
        <w:left w:val="none" w:sz="0" w:space="0" w:color="auto"/>
        <w:bottom w:val="none" w:sz="0" w:space="0" w:color="auto"/>
        <w:right w:val="none" w:sz="0" w:space="0" w:color="auto"/>
      </w:divBdr>
    </w:div>
    <w:div w:id="1302543841">
      <w:bodyDiv w:val="1"/>
      <w:marLeft w:val="0"/>
      <w:marRight w:val="0"/>
      <w:marTop w:val="0"/>
      <w:marBottom w:val="0"/>
      <w:divBdr>
        <w:top w:val="none" w:sz="0" w:space="0" w:color="auto"/>
        <w:left w:val="none" w:sz="0" w:space="0" w:color="auto"/>
        <w:bottom w:val="none" w:sz="0" w:space="0" w:color="auto"/>
        <w:right w:val="none" w:sz="0" w:space="0" w:color="auto"/>
      </w:divBdr>
    </w:div>
    <w:div w:id="1306274445">
      <w:bodyDiv w:val="1"/>
      <w:marLeft w:val="0"/>
      <w:marRight w:val="0"/>
      <w:marTop w:val="0"/>
      <w:marBottom w:val="0"/>
      <w:divBdr>
        <w:top w:val="none" w:sz="0" w:space="0" w:color="auto"/>
        <w:left w:val="none" w:sz="0" w:space="0" w:color="auto"/>
        <w:bottom w:val="none" w:sz="0" w:space="0" w:color="auto"/>
        <w:right w:val="none" w:sz="0" w:space="0" w:color="auto"/>
      </w:divBdr>
    </w:div>
    <w:div w:id="1310555087">
      <w:bodyDiv w:val="1"/>
      <w:marLeft w:val="0"/>
      <w:marRight w:val="0"/>
      <w:marTop w:val="0"/>
      <w:marBottom w:val="0"/>
      <w:divBdr>
        <w:top w:val="none" w:sz="0" w:space="0" w:color="auto"/>
        <w:left w:val="none" w:sz="0" w:space="0" w:color="auto"/>
        <w:bottom w:val="none" w:sz="0" w:space="0" w:color="auto"/>
        <w:right w:val="none" w:sz="0" w:space="0" w:color="auto"/>
      </w:divBdr>
    </w:div>
    <w:div w:id="1357730330">
      <w:bodyDiv w:val="1"/>
      <w:marLeft w:val="0"/>
      <w:marRight w:val="0"/>
      <w:marTop w:val="0"/>
      <w:marBottom w:val="0"/>
      <w:divBdr>
        <w:top w:val="none" w:sz="0" w:space="0" w:color="auto"/>
        <w:left w:val="none" w:sz="0" w:space="0" w:color="auto"/>
        <w:bottom w:val="none" w:sz="0" w:space="0" w:color="auto"/>
        <w:right w:val="none" w:sz="0" w:space="0" w:color="auto"/>
      </w:divBdr>
    </w:div>
    <w:div w:id="1369451133">
      <w:bodyDiv w:val="1"/>
      <w:marLeft w:val="0"/>
      <w:marRight w:val="0"/>
      <w:marTop w:val="0"/>
      <w:marBottom w:val="0"/>
      <w:divBdr>
        <w:top w:val="none" w:sz="0" w:space="0" w:color="auto"/>
        <w:left w:val="none" w:sz="0" w:space="0" w:color="auto"/>
        <w:bottom w:val="none" w:sz="0" w:space="0" w:color="auto"/>
        <w:right w:val="none" w:sz="0" w:space="0" w:color="auto"/>
      </w:divBdr>
    </w:div>
    <w:div w:id="1422288417">
      <w:bodyDiv w:val="1"/>
      <w:marLeft w:val="0"/>
      <w:marRight w:val="0"/>
      <w:marTop w:val="0"/>
      <w:marBottom w:val="0"/>
      <w:divBdr>
        <w:top w:val="none" w:sz="0" w:space="0" w:color="auto"/>
        <w:left w:val="none" w:sz="0" w:space="0" w:color="auto"/>
        <w:bottom w:val="none" w:sz="0" w:space="0" w:color="auto"/>
        <w:right w:val="none" w:sz="0" w:space="0" w:color="auto"/>
      </w:divBdr>
    </w:div>
    <w:div w:id="1468431468">
      <w:bodyDiv w:val="1"/>
      <w:marLeft w:val="0"/>
      <w:marRight w:val="0"/>
      <w:marTop w:val="0"/>
      <w:marBottom w:val="0"/>
      <w:divBdr>
        <w:top w:val="none" w:sz="0" w:space="0" w:color="auto"/>
        <w:left w:val="none" w:sz="0" w:space="0" w:color="auto"/>
        <w:bottom w:val="none" w:sz="0" w:space="0" w:color="auto"/>
        <w:right w:val="none" w:sz="0" w:space="0" w:color="auto"/>
      </w:divBdr>
    </w:div>
    <w:div w:id="1470128039">
      <w:bodyDiv w:val="1"/>
      <w:marLeft w:val="0"/>
      <w:marRight w:val="0"/>
      <w:marTop w:val="0"/>
      <w:marBottom w:val="0"/>
      <w:divBdr>
        <w:top w:val="none" w:sz="0" w:space="0" w:color="auto"/>
        <w:left w:val="none" w:sz="0" w:space="0" w:color="auto"/>
        <w:bottom w:val="none" w:sz="0" w:space="0" w:color="auto"/>
        <w:right w:val="none" w:sz="0" w:space="0" w:color="auto"/>
      </w:divBdr>
    </w:div>
    <w:div w:id="1488085220">
      <w:bodyDiv w:val="1"/>
      <w:marLeft w:val="0"/>
      <w:marRight w:val="0"/>
      <w:marTop w:val="0"/>
      <w:marBottom w:val="0"/>
      <w:divBdr>
        <w:top w:val="none" w:sz="0" w:space="0" w:color="auto"/>
        <w:left w:val="none" w:sz="0" w:space="0" w:color="auto"/>
        <w:bottom w:val="none" w:sz="0" w:space="0" w:color="auto"/>
        <w:right w:val="none" w:sz="0" w:space="0" w:color="auto"/>
      </w:divBdr>
    </w:div>
    <w:div w:id="1499928560">
      <w:bodyDiv w:val="1"/>
      <w:marLeft w:val="0"/>
      <w:marRight w:val="0"/>
      <w:marTop w:val="0"/>
      <w:marBottom w:val="0"/>
      <w:divBdr>
        <w:top w:val="none" w:sz="0" w:space="0" w:color="auto"/>
        <w:left w:val="none" w:sz="0" w:space="0" w:color="auto"/>
        <w:bottom w:val="none" w:sz="0" w:space="0" w:color="auto"/>
        <w:right w:val="none" w:sz="0" w:space="0" w:color="auto"/>
      </w:divBdr>
    </w:div>
    <w:div w:id="1517695027">
      <w:bodyDiv w:val="1"/>
      <w:marLeft w:val="0"/>
      <w:marRight w:val="0"/>
      <w:marTop w:val="0"/>
      <w:marBottom w:val="0"/>
      <w:divBdr>
        <w:top w:val="none" w:sz="0" w:space="0" w:color="auto"/>
        <w:left w:val="none" w:sz="0" w:space="0" w:color="auto"/>
        <w:bottom w:val="none" w:sz="0" w:space="0" w:color="auto"/>
        <w:right w:val="none" w:sz="0" w:space="0" w:color="auto"/>
      </w:divBdr>
    </w:div>
    <w:div w:id="1520506705">
      <w:bodyDiv w:val="1"/>
      <w:marLeft w:val="0"/>
      <w:marRight w:val="0"/>
      <w:marTop w:val="0"/>
      <w:marBottom w:val="0"/>
      <w:divBdr>
        <w:top w:val="none" w:sz="0" w:space="0" w:color="auto"/>
        <w:left w:val="none" w:sz="0" w:space="0" w:color="auto"/>
        <w:bottom w:val="none" w:sz="0" w:space="0" w:color="auto"/>
        <w:right w:val="none" w:sz="0" w:space="0" w:color="auto"/>
      </w:divBdr>
    </w:div>
    <w:div w:id="1526096409">
      <w:bodyDiv w:val="1"/>
      <w:marLeft w:val="0"/>
      <w:marRight w:val="0"/>
      <w:marTop w:val="0"/>
      <w:marBottom w:val="0"/>
      <w:divBdr>
        <w:top w:val="none" w:sz="0" w:space="0" w:color="auto"/>
        <w:left w:val="none" w:sz="0" w:space="0" w:color="auto"/>
        <w:bottom w:val="none" w:sz="0" w:space="0" w:color="auto"/>
        <w:right w:val="none" w:sz="0" w:space="0" w:color="auto"/>
      </w:divBdr>
    </w:div>
    <w:div w:id="1561594337">
      <w:bodyDiv w:val="1"/>
      <w:marLeft w:val="0"/>
      <w:marRight w:val="0"/>
      <w:marTop w:val="0"/>
      <w:marBottom w:val="0"/>
      <w:divBdr>
        <w:top w:val="none" w:sz="0" w:space="0" w:color="auto"/>
        <w:left w:val="none" w:sz="0" w:space="0" w:color="auto"/>
        <w:bottom w:val="none" w:sz="0" w:space="0" w:color="auto"/>
        <w:right w:val="none" w:sz="0" w:space="0" w:color="auto"/>
      </w:divBdr>
    </w:div>
    <w:div w:id="1561748754">
      <w:bodyDiv w:val="1"/>
      <w:marLeft w:val="0"/>
      <w:marRight w:val="0"/>
      <w:marTop w:val="0"/>
      <w:marBottom w:val="0"/>
      <w:divBdr>
        <w:top w:val="none" w:sz="0" w:space="0" w:color="auto"/>
        <w:left w:val="none" w:sz="0" w:space="0" w:color="auto"/>
        <w:bottom w:val="none" w:sz="0" w:space="0" w:color="auto"/>
        <w:right w:val="none" w:sz="0" w:space="0" w:color="auto"/>
      </w:divBdr>
    </w:div>
    <w:div w:id="1565096677">
      <w:bodyDiv w:val="1"/>
      <w:marLeft w:val="0"/>
      <w:marRight w:val="0"/>
      <w:marTop w:val="0"/>
      <w:marBottom w:val="0"/>
      <w:divBdr>
        <w:top w:val="none" w:sz="0" w:space="0" w:color="auto"/>
        <w:left w:val="none" w:sz="0" w:space="0" w:color="auto"/>
        <w:bottom w:val="none" w:sz="0" w:space="0" w:color="auto"/>
        <w:right w:val="none" w:sz="0" w:space="0" w:color="auto"/>
      </w:divBdr>
    </w:div>
    <w:div w:id="1582059313">
      <w:bodyDiv w:val="1"/>
      <w:marLeft w:val="0"/>
      <w:marRight w:val="0"/>
      <w:marTop w:val="0"/>
      <w:marBottom w:val="0"/>
      <w:divBdr>
        <w:top w:val="none" w:sz="0" w:space="0" w:color="auto"/>
        <w:left w:val="none" w:sz="0" w:space="0" w:color="auto"/>
        <w:bottom w:val="none" w:sz="0" w:space="0" w:color="auto"/>
        <w:right w:val="none" w:sz="0" w:space="0" w:color="auto"/>
      </w:divBdr>
    </w:div>
    <w:div w:id="1629318392">
      <w:bodyDiv w:val="1"/>
      <w:marLeft w:val="0"/>
      <w:marRight w:val="0"/>
      <w:marTop w:val="0"/>
      <w:marBottom w:val="0"/>
      <w:divBdr>
        <w:top w:val="none" w:sz="0" w:space="0" w:color="auto"/>
        <w:left w:val="none" w:sz="0" w:space="0" w:color="auto"/>
        <w:bottom w:val="none" w:sz="0" w:space="0" w:color="auto"/>
        <w:right w:val="none" w:sz="0" w:space="0" w:color="auto"/>
      </w:divBdr>
    </w:div>
    <w:div w:id="1659308290">
      <w:bodyDiv w:val="1"/>
      <w:marLeft w:val="0"/>
      <w:marRight w:val="0"/>
      <w:marTop w:val="0"/>
      <w:marBottom w:val="0"/>
      <w:divBdr>
        <w:top w:val="none" w:sz="0" w:space="0" w:color="auto"/>
        <w:left w:val="none" w:sz="0" w:space="0" w:color="auto"/>
        <w:bottom w:val="none" w:sz="0" w:space="0" w:color="auto"/>
        <w:right w:val="none" w:sz="0" w:space="0" w:color="auto"/>
      </w:divBdr>
    </w:div>
    <w:div w:id="1670406537">
      <w:bodyDiv w:val="1"/>
      <w:marLeft w:val="0"/>
      <w:marRight w:val="0"/>
      <w:marTop w:val="0"/>
      <w:marBottom w:val="0"/>
      <w:divBdr>
        <w:top w:val="none" w:sz="0" w:space="0" w:color="auto"/>
        <w:left w:val="none" w:sz="0" w:space="0" w:color="auto"/>
        <w:bottom w:val="none" w:sz="0" w:space="0" w:color="auto"/>
        <w:right w:val="none" w:sz="0" w:space="0" w:color="auto"/>
      </w:divBdr>
    </w:div>
    <w:div w:id="1677537204">
      <w:bodyDiv w:val="1"/>
      <w:marLeft w:val="0"/>
      <w:marRight w:val="0"/>
      <w:marTop w:val="0"/>
      <w:marBottom w:val="0"/>
      <w:divBdr>
        <w:top w:val="none" w:sz="0" w:space="0" w:color="auto"/>
        <w:left w:val="none" w:sz="0" w:space="0" w:color="auto"/>
        <w:bottom w:val="none" w:sz="0" w:space="0" w:color="auto"/>
        <w:right w:val="none" w:sz="0" w:space="0" w:color="auto"/>
      </w:divBdr>
    </w:div>
    <w:div w:id="1699310122">
      <w:bodyDiv w:val="1"/>
      <w:marLeft w:val="0"/>
      <w:marRight w:val="0"/>
      <w:marTop w:val="0"/>
      <w:marBottom w:val="0"/>
      <w:divBdr>
        <w:top w:val="none" w:sz="0" w:space="0" w:color="auto"/>
        <w:left w:val="none" w:sz="0" w:space="0" w:color="auto"/>
        <w:bottom w:val="none" w:sz="0" w:space="0" w:color="auto"/>
        <w:right w:val="none" w:sz="0" w:space="0" w:color="auto"/>
      </w:divBdr>
    </w:div>
    <w:div w:id="1736469684">
      <w:bodyDiv w:val="1"/>
      <w:marLeft w:val="0"/>
      <w:marRight w:val="0"/>
      <w:marTop w:val="0"/>
      <w:marBottom w:val="0"/>
      <w:divBdr>
        <w:top w:val="none" w:sz="0" w:space="0" w:color="auto"/>
        <w:left w:val="none" w:sz="0" w:space="0" w:color="auto"/>
        <w:bottom w:val="none" w:sz="0" w:space="0" w:color="auto"/>
        <w:right w:val="none" w:sz="0" w:space="0" w:color="auto"/>
      </w:divBdr>
    </w:div>
    <w:div w:id="1770462043">
      <w:bodyDiv w:val="1"/>
      <w:marLeft w:val="0"/>
      <w:marRight w:val="0"/>
      <w:marTop w:val="0"/>
      <w:marBottom w:val="0"/>
      <w:divBdr>
        <w:top w:val="none" w:sz="0" w:space="0" w:color="auto"/>
        <w:left w:val="none" w:sz="0" w:space="0" w:color="auto"/>
        <w:bottom w:val="none" w:sz="0" w:space="0" w:color="auto"/>
        <w:right w:val="none" w:sz="0" w:space="0" w:color="auto"/>
      </w:divBdr>
    </w:div>
    <w:div w:id="1777142045">
      <w:bodyDiv w:val="1"/>
      <w:marLeft w:val="0"/>
      <w:marRight w:val="0"/>
      <w:marTop w:val="0"/>
      <w:marBottom w:val="0"/>
      <w:divBdr>
        <w:top w:val="none" w:sz="0" w:space="0" w:color="auto"/>
        <w:left w:val="none" w:sz="0" w:space="0" w:color="auto"/>
        <w:bottom w:val="none" w:sz="0" w:space="0" w:color="auto"/>
        <w:right w:val="none" w:sz="0" w:space="0" w:color="auto"/>
      </w:divBdr>
    </w:div>
    <w:div w:id="1815022982">
      <w:bodyDiv w:val="1"/>
      <w:marLeft w:val="0"/>
      <w:marRight w:val="0"/>
      <w:marTop w:val="0"/>
      <w:marBottom w:val="0"/>
      <w:divBdr>
        <w:top w:val="none" w:sz="0" w:space="0" w:color="auto"/>
        <w:left w:val="none" w:sz="0" w:space="0" w:color="auto"/>
        <w:bottom w:val="none" w:sz="0" w:space="0" w:color="auto"/>
        <w:right w:val="none" w:sz="0" w:space="0" w:color="auto"/>
      </w:divBdr>
    </w:div>
    <w:div w:id="1849976816">
      <w:bodyDiv w:val="1"/>
      <w:marLeft w:val="0"/>
      <w:marRight w:val="0"/>
      <w:marTop w:val="0"/>
      <w:marBottom w:val="0"/>
      <w:divBdr>
        <w:top w:val="none" w:sz="0" w:space="0" w:color="auto"/>
        <w:left w:val="none" w:sz="0" w:space="0" w:color="auto"/>
        <w:bottom w:val="none" w:sz="0" w:space="0" w:color="auto"/>
        <w:right w:val="none" w:sz="0" w:space="0" w:color="auto"/>
      </w:divBdr>
    </w:div>
    <w:div w:id="1944216651">
      <w:bodyDiv w:val="1"/>
      <w:marLeft w:val="0"/>
      <w:marRight w:val="0"/>
      <w:marTop w:val="0"/>
      <w:marBottom w:val="0"/>
      <w:divBdr>
        <w:top w:val="none" w:sz="0" w:space="0" w:color="auto"/>
        <w:left w:val="none" w:sz="0" w:space="0" w:color="auto"/>
        <w:bottom w:val="none" w:sz="0" w:space="0" w:color="auto"/>
        <w:right w:val="none" w:sz="0" w:space="0" w:color="auto"/>
      </w:divBdr>
    </w:div>
    <w:div w:id="1949314196">
      <w:bodyDiv w:val="1"/>
      <w:marLeft w:val="0"/>
      <w:marRight w:val="0"/>
      <w:marTop w:val="0"/>
      <w:marBottom w:val="0"/>
      <w:divBdr>
        <w:top w:val="none" w:sz="0" w:space="0" w:color="auto"/>
        <w:left w:val="none" w:sz="0" w:space="0" w:color="auto"/>
        <w:bottom w:val="none" w:sz="0" w:space="0" w:color="auto"/>
        <w:right w:val="none" w:sz="0" w:space="0" w:color="auto"/>
      </w:divBdr>
    </w:div>
    <w:div w:id="1968773535">
      <w:bodyDiv w:val="1"/>
      <w:marLeft w:val="0"/>
      <w:marRight w:val="0"/>
      <w:marTop w:val="0"/>
      <w:marBottom w:val="0"/>
      <w:divBdr>
        <w:top w:val="none" w:sz="0" w:space="0" w:color="auto"/>
        <w:left w:val="none" w:sz="0" w:space="0" w:color="auto"/>
        <w:bottom w:val="none" w:sz="0" w:space="0" w:color="auto"/>
        <w:right w:val="none" w:sz="0" w:space="0" w:color="auto"/>
      </w:divBdr>
    </w:div>
    <w:div w:id="1991860901">
      <w:bodyDiv w:val="1"/>
      <w:marLeft w:val="0"/>
      <w:marRight w:val="0"/>
      <w:marTop w:val="0"/>
      <w:marBottom w:val="0"/>
      <w:divBdr>
        <w:top w:val="none" w:sz="0" w:space="0" w:color="auto"/>
        <w:left w:val="none" w:sz="0" w:space="0" w:color="auto"/>
        <w:bottom w:val="none" w:sz="0" w:space="0" w:color="auto"/>
        <w:right w:val="none" w:sz="0" w:space="0" w:color="auto"/>
      </w:divBdr>
    </w:div>
    <w:div w:id="2007631478">
      <w:bodyDiv w:val="1"/>
      <w:marLeft w:val="0"/>
      <w:marRight w:val="0"/>
      <w:marTop w:val="0"/>
      <w:marBottom w:val="0"/>
      <w:divBdr>
        <w:top w:val="none" w:sz="0" w:space="0" w:color="auto"/>
        <w:left w:val="none" w:sz="0" w:space="0" w:color="auto"/>
        <w:bottom w:val="none" w:sz="0" w:space="0" w:color="auto"/>
        <w:right w:val="none" w:sz="0" w:space="0" w:color="auto"/>
      </w:divBdr>
    </w:div>
    <w:div w:id="2011718643">
      <w:bodyDiv w:val="1"/>
      <w:marLeft w:val="0"/>
      <w:marRight w:val="0"/>
      <w:marTop w:val="0"/>
      <w:marBottom w:val="0"/>
      <w:divBdr>
        <w:top w:val="none" w:sz="0" w:space="0" w:color="auto"/>
        <w:left w:val="none" w:sz="0" w:space="0" w:color="auto"/>
        <w:bottom w:val="none" w:sz="0" w:space="0" w:color="auto"/>
        <w:right w:val="none" w:sz="0" w:space="0" w:color="auto"/>
      </w:divBdr>
    </w:div>
    <w:div w:id="2017342542">
      <w:bodyDiv w:val="1"/>
      <w:marLeft w:val="0"/>
      <w:marRight w:val="0"/>
      <w:marTop w:val="0"/>
      <w:marBottom w:val="0"/>
      <w:divBdr>
        <w:top w:val="none" w:sz="0" w:space="0" w:color="auto"/>
        <w:left w:val="none" w:sz="0" w:space="0" w:color="auto"/>
        <w:bottom w:val="none" w:sz="0" w:space="0" w:color="auto"/>
        <w:right w:val="none" w:sz="0" w:space="0" w:color="auto"/>
      </w:divBdr>
    </w:div>
    <w:div w:id="2017806742">
      <w:bodyDiv w:val="1"/>
      <w:marLeft w:val="0"/>
      <w:marRight w:val="0"/>
      <w:marTop w:val="0"/>
      <w:marBottom w:val="0"/>
      <w:divBdr>
        <w:top w:val="none" w:sz="0" w:space="0" w:color="auto"/>
        <w:left w:val="none" w:sz="0" w:space="0" w:color="auto"/>
        <w:bottom w:val="none" w:sz="0" w:space="0" w:color="auto"/>
        <w:right w:val="none" w:sz="0" w:space="0" w:color="auto"/>
      </w:divBdr>
    </w:div>
    <w:div w:id="2028171893">
      <w:bodyDiv w:val="1"/>
      <w:marLeft w:val="0"/>
      <w:marRight w:val="0"/>
      <w:marTop w:val="0"/>
      <w:marBottom w:val="0"/>
      <w:divBdr>
        <w:top w:val="none" w:sz="0" w:space="0" w:color="auto"/>
        <w:left w:val="none" w:sz="0" w:space="0" w:color="auto"/>
        <w:bottom w:val="none" w:sz="0" w:space="0" w:color="auto"/>
        <w:right w:val="none" w:sz="0" w:space="0" w:color="auto"/>
      </w:divBdr>
    </w:div>
    <w:div w:id="2042507575">
      <w:bodyDiv w:val="1"/>
      <w:marLeft w:val="0"/>
      <w:marRight w:val="0"/>
      <w:marTop w:val="0"/>
      <w:marBottom w:val="0"/>
      <w:divBdr>
        <w:top w:val="none" w:sz="0" w:space="0" w:color="auto"/>
        <w:left w:val="none" w:sz="0" w:space="0" w:color="auto"/>
        <w:bottom w:val="none" w:sz="0" w:space="0" w:color="auto"/>
        <w:right w:val="none" w:sz="0" w:space="0" w:color="auto"/>
      </w:divBdr>
    </w:div>
    <w:div w:id="2074935301">
      <w:bodyDiv w:val="1"/>
      <w:marLeft w:val="0"/>
      <w:marRight w:val="0"/>
      <w:marTop w:val="0"/>
      <w:marBottom w:val="0"/>
      <w:divBdr>
        <w:top w:val="none" w:sz="0" w:space="0" w:color="auto"/>
        <w:left w:val="none" w:sz="0" w:space="0" w:color="auto"/>
        <w:bottom w:val="none" w:sz="0" w:space="0" w:color="auto"/>
        <w:right w:val="none" w:sz="0" w:space="0" w:color="auto"/>
      </w:divBdr>
    </w:div>
    <w:div w:id="21045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dadvictimas.gov.co/es/plan-institucional-de-capacitacion-2017/34206" TargetMode="External"/><Relationship Id="rId18" Type="http://schemas.openxmlformats.org/officeDocument/2006/relationships/hyperlink" Target="http://www.unidadvictimas.gov.co/es/mapa-de-riesgos-institucional-y-de-corrupcion-2017/34665" TargetMode="External"/><Relationship Id="rId26" Type="http://schemas.openxmlformats.org/officeDocument/2006/relationships/hyperlink" Target="http://intranet.unidadvictimas.gov.co/index.php/en/procedimientos/de-apoyo/gestion-administrativa"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nidadvictimas.gov.co/es/plan-institucional-de-capacitacion-2017/34206" TargetMode="External"/><Relationship Id="rId17" Type="http://schemas.openxmlformats.org/officeDocument/2006/relationships/hyperlink" Target="http://www.unidadvictimas.gov.co/es/organigrama-de-la-unidad/15530" TargetMode="External"/><Relationship Id="rId25" Type="http://schemas.openxmlformats.org/officeDocument/2006/relationships/hyperlink" Target="http://intranet.unidadvictimas.gov.co/index.php/en/caracterizacion-de-procesos/de-apoyo/gestion-documenta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ntranet.unidadvictimas.gov.co/index.php/en/sig"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dadvictimas.gov.co/es/resoluci%C3%B3n-no-100-del-5-de-febrero-de-2016/13415" TargetMode="External"/><Relationship Id="rId24" Type="http://schemas.openxmlformats.org/officeDocument/2006/relationships/hyperlink" Target="https://www.unidadvictimas.gov.co/sites/default/files/documentosbiblioteca/01044del13denov2015.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unidadvictimas.gov.co/es/tablas-de-retenci%C3%B3n-documental/8998" TargetMode="Externa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hyperlink" Target="http://intranet.unidadvictimas.gov.co/index.php/en/formatos-y-manuales" TargetMode="External"/><Relationship Id="rId19" Type="http://schemas.openxmlformats.org/officeDocument/2006/relationships/hyperlink" Target="http://172.20.210.45/index.php/si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dadvictimas.gov.co/es/c%C3%B3digo-de-%C3%A9tica-resoluci%C3%B3n-01155-de-2015/13785" TargetMode="External"/><Relationship Id="rId14" Type="http://schemas.openxmlformats.org/officeDocument/2006/relationships/image" Target="media/image1.emf"/><Relationship Id="rId22" Type="http://schemas.openxmlformats.org/officeDocument/2006/relationships/hyperlink" Target="https://www.unidadvictimas.gov.co/es/centro-de-documentacion" TargetMode="External"/><Relationship Id="rId27" Type="http://schemas.openxmlformats.org/officeDocument/2006/relationships/hyperlink" Target="https://www.unidadvictimas.gov.co/"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intranet.unidadvictimas.gov.co/images/docs/politicas/codigo_de_et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9FA3-9BEC-4E01-8706-5510569F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11</Pages>
  <Words>7718</Words>
  <Characters>42449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dc:description/>
  <cp:lastModifiedBy>Liliana Marcela Criales Rincon</cp:lastModifiedBy>
  <cp:revision>152</cp:revision>
  <cp:lastPrinted>2017-07-13T20:20:00Z</cp:lastPrinted>
  <dcterms:created xsi:type="dcterms:W3CDTF">2016-07-11T23:36:00Z</dcterms:created>
  <dcterms:modified xsi:type="dcterms:W3CDTF">2017-07-13T21:47:00Z</dcterms:modified>
</cp:coreProperties>
</file>