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84" w:rsidRDefault="00C67384"/>
    <w:p w:rsidR="0057472D" w:rsidRDefault="0057472D"/>
    <w:p w:rsidR="0057472D" w:rsidRPr="00762A55" w:rsidRDefault="0057472D" w:rsidP="0057472D"/>
    <w:p w:rsidR="0057472D" w:rsidRPr="00FC39D2" w:rsidRDefault="0057472D" w:rsidP="0057472D">
      <w:pPr>
        <w:tabs>
          <w:tab w:val="left" w:pos="709"/>
        </w:tabs>
        <w:ind w:left="709"/>
        <w:rPr>
          <w:sz w:val="44"/>
          <w:szCs w:val="44"/>
        </w:rPr>
      </w:pPr>
      <w:r w:rsidRPr="00FC39D2">
        <w:rPr>
          <w:sz w:val="44"/>
          <w:szCs w:val="44"/>
        </w:rPr>
        <w:t>Informe pormenorizado del estado del</w:t>
      </w:r>
      <w:r>
        <w:rPr>
          <w:sz w:val="44"/>
          <w:szCs w:val="44"/>
        </w:rPr>
        <w:t xml:space="preserve"> Sistema de Control Interno</w:t>
      </w:r>
    </w:p>
    <w:p w:rsidR="0057472D" w:rsidRPr="00762A55" w:rsidRDefault="0057472D" w:rsidP="0057472D">
      <w:r>
        <w:rPr>
          <w:noProof/>
          <w:lang w:eastAsia="es-CO"/>
        </w:rPr>
        <mc:AlternateContent>
          <mc:Choice Requires="wps">
            <w:drawing>
              <wp:anchor distT="0" distB="0" distL="114300" distR="114300" simplePos="0" relativeHeight="251661312" behindDoc="0" locked="0" layoutInCell="1" allowOverlap="1" wp14:anchorId="058E0EB1" wp14:editId="35D6527A">
                <wp:simplePos x="0" y="0"/>
                <wp:positionH relativeFrom="column">
                  <wp:posOffset>1576070</wp:posOffset>
                </wp:positionH>
                <wp:positionV relativeFrom="paragraph">
                  <wp:posOffset>117475</wp:posOffset>
                </wp:positionV>
                <wp:extent cx="4918075" cy="866775"/>
                <wp:effectExtent l="0" t="0" r="15875" b="28575"/>
                <wp:wrapNone/>
                <wp:docPr id="5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866775"/>
                        </a:xfrm>
                        <a:prstGeom prst="rect">
                          <a:avLst/>
                        </a:prstGeom>
                        <a:solidFill>
                          <a:srgbClr val="FF9797"/>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38193A" id="Rectángulo 7" o:spid="_x0000_s1026" style="position:absolute;margin-left:124.1pt;margin-top:9.25pt;width:38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" fillcolor="#ff9797" strokecolor="red" strokeweight="2pt">
                <v:path arrowok="t"/>
              </v:rect>
            </w:pict>
          </mc:Fallback>
        </mc:AlternateContent>
      </w:r>
      <w:r>
        <w:rPr>
          <w:noProof/>
          <w:lang w:eastAsia="es-CO"/>
        </w:rPr>
        <mc:AlternateContent>
          <mc:Choice Requires="wps">
            <w:drawing>
              <wp:anchor distT="0" distB="0" distL="114300" distR="114300" simplePos="0" relativeHeight="251660288" behindDoc="0" locked="0" layoutInCell="1" allowOverlap="1" wp14:anchorId="7A26D24E" wp14:editId="3E5EFF2F">
                <wp:simplePos x="0" y="0"/>
                <wp:positionH relativeFrom="column">
                  <wp:posOffset>904240</wp:posOffset>
                </wp:positionH>
                <wp:positionV relativeFrom="paragraph">
                  <wp:posOffset>117475</wp:posOffset>
                </wp:positionV>
                <wp:extent cx="645795" cy="866775"/>
                <wp:effectExtent l="0" t="0" r="20955" b="28575"/>
                <wp:wrapNone/>
                <wp:docPr id="53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 cy="866775"/>
                        </a:xfrm>
                        <a:prstGeom prst="rect">
                          <a:avLst/>
                        </a:prstGeom>
                        <a:solidFill>
                          <a:srgbClr val="FF5D5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13750B" id="Rectángulo 6" o:spid="_x0000_s1026" style="position:absolute;margin-left:71.2pt;margin-top:9.25pt;width:50.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" fillcolor="#ff5d5d" strokecolor="red" strokeweight="2pt">
                <v:path arrowok="t"/>
              </v:rect>
            </w:pict>
          </mc:Fallback>
        </mc:AlternateContent>
      </w:r>
      <w:r>
        <w:rPr>
          <w:noProof/>
          <w:lang w:eastAsia="es-CO"/>
        </w:rPr>
        <mc:AlternateContent>
          <mc:Choice Requires="wps">
            <w:drawing>
              <wp:anchor distT="0" distB="0" distL="114300" distR="114300" simplePos="0" relativeHeight="251659264" behindDoc="0" locked="0" layoutInCell="1" allowOverlap="1" wp14:anchorId="5D7089DC" wp14:editId="4165AA51">
                <wp:simplePos x="0" y="0"/>
                <wp:positionH relativeFrom="column">
                  <wp:posOffset>433705</wp:posOffset>
                </wp:positionH>
                <wp:positionV relativeFrom="paragraph">
                  <wp:posOffset>117475</wp:posOffset>
                </wp:positionV>
                <wp:extent cx="472440" cy="866775"/>
                <wp:effectExtent l="0" t="0" r="22860" b="28575"/>
                <wp:wrapNone/>
                <wp:docPr id="53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866775"/>
                        </a:xfrm>
                        <a:prstGeom prst="rect">
                          <a:avLst/>
                        </a:prstGeom>
                        <a:solidFill>
                          <a:srgbClr val="C0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1F9E5B" id="Rectángulo 2" o:spid="_x0000_s1026" style="position:absolute;margin-left:34.15pt;margin-top:9.25pt;width:37.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" fillcolor="#c00000" strokecolor="red" strokeweight="2pt">
                <v:path arrowok="t"/>
              </v:rect>
            </w:pict>
          </mc:Fallback>
        </mc:AlternateContent>
      </w:r>
    </w:p>
    <w:p w:rsidR="0057472D" w:rsidRPr="00762A55" w:rsidRDefault="0057472D" w:rsidP="0057472D">
      <w:r>
        <w:rPr>
          <w:noProof/>
          <w:lang w:eastAsia="es-CO"/>
        </w:rPr>
        <mc:AlternateContent>
          <mc:Choice Requires="wps">
            <w:drawing>
              <wp:anchor distT="0" distB="0" distL="114300" distR="114300" simplePos="0" relativeHeight="251662336" behindDoc="0" locked="0" layoutInCell="1" allowOverlap="1" wp14:anchorId="7443C6C1" wp14:editId="672CD871">
                <wp:simplePos x="0" y="0"/>
                <wp:positionH relativeFrom="column">
                  <wp:posOffset>1634490</wp:posOffset>
                </wp:positionH>
                <wp:positionV relativeFrom="paragraph">
                  <wp:posOffset>121285</wp:posOffset>
                </wp:positionV>
                <wp:extent cx="4792980" cy="662305"/>
                <wp:effectExtent l="0" t="0" r="0" b="4445"/>
                <wp:wrapNone/>
                <wp:docPr id="53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662305"/>
                        </a:xfrm>
                        <a:prstGeom prst="rect">
                          <a:avLst/>
                        </a:prstGeom>
                        <a:noFill/>
                        <a:ln w="6350">
                          <a:noFill/>
                        </a:ln>
                        <a:effectLst/>
                      </wps:spPr>
                      <wps:txbx>
                        <w:txbxContent>
                          <w:p w:rsidR="00482FFC" w:rsidRPr="00F04BD8" w:rsidRDefault="00482FFC" w:rsidP="0057472D">
                            <w:pPr>
                              <w:rPr>
                                <w:b/>
                                <w:color w:val="FFFFFF"/>
                                <w:sz w:val="44"/>
                                <w:szCs w:val="44"/>
                              </w:rPr>
                            </w:pPr>
                            <w:r w:rsidRPr="00DC1366">
                              <w:rPr>
                                <w:b/>
                                <w:sz w:val="44"/>
                                <w:szCs w:val="44"/>
                              </w:rPr>
                              <w:t>OFICINA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43C6C1" id="_x0000_t202" coordsize="21600,21600" o:spt="202" path="m,l,21600r21600,l21600,xe">
                <v:stroke joinstyle="miter"/>
                <v:path gradientshapeok="t" o:connecttype="rect"/>
              </v:shapetype>
              <v:shape id="Cuadro de texto 8" o:spid="_x0000_s1026" type="#_x0000_t202" style="position:absolute;margin-left:128.7pt;margin-top:9.55pt;width:377.4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" filled="f" stroked="f" strokeweight=".5pt">
                <v:path arrowok="t"/>
                <v:textbox>
                  <w:txbxContent>
                    <w:p w:rsidR="00482FFC" w:rsidRPr="00F04BD8" w:rsidRDefault="00482FFC" w:rsidP="0057472D">
                      <w:pPr>
                        <w:rPr>
                          <w:b/>
                          <w:color w:val="FFFFFF"/>
                          <w:sz w:val="44"/>
                          <w:szCs w:val="44"/>
                        </w:rPr>
                      </w:pPr>
                      <w:r w:rsidRPr="00DC1366">
                        <w:rPr>
                          <w:b/>
                          <w:sz w:val="44"/>
                          <w:szCs w:val="44"/>
                        </w:rPr>
                        <w:t>OFICINA DE CONTROL INTERNO</w:t>
                      </w:r>
                    </w:p>
                  </w:txbxContent>
                </v:textbox>
              </v:shape>
            </w:pict>
          </mc:Fallback>
        </mc:AlternateContent>
      </w:r>
    </w:p>
    <w:p w:rsidR="0057472D" w:rsidRPr="00762A55" w:rsidRDefault="0057472D" w:rsidP="0057472D"/>
    <w:p w:rsidR="0057472D" w:rsidRPr="00762A55" w:rsidRDefault="0057472D" w:rsidP="0057472D"/>
    <w:p w:rsidR="0057472D" w:rsidRPr="00762A55" w:rsidRDefault="0057472D" w:rsidP="0057472D"/>
    <w:p w:rsidR="0057472D" w:rsidRPr="007E3C20" w:rsidRDefault="0057472D" w:rsidP="00D155F3">
      <w:pPr>
        <w:tabs>
          <w:tab w:val="left" w:pos="6430"/>
        </w:tabs>
        <w:spacing w:after="0" w:line="240" w:lineRule="auto"/>
        <w:jc w:val="both"/>
        <w:rPr>
          <w:color w:val="FF0000"/>
          <w:sz w:val="36"/>
          <w:szCs w:val="36"/>
        </w:rPr>
      </w:pPr>
      <w:r>
        <w:t xml:space="preserve">                                                                                 </w:t>
      </w:r>
      <w:r w:rsidRPr="007E3C20">
        <w:rPr>
          <w:color w:val="FF0000"/>
        </w:rPr>
        <w:t xml:space="preserve"> </w:t>
      </w:r>
      <w:r w:rsidR="00D155F3" w:rsidRPr="000A2882">
        <w:rPr>
          <w:sz w:val="36"/>
          <w:szCs w:val="36"/>
        </w:rPr>
        <w:t>Marzo</w:t>
      </w:r>
      <w:r w:rsidR="00377CEB" w:rsidRPr="000A2882">
        <w:rPr>
          <w:sz w:val="36"/>
          <w:szCs w:val="36"/>
        </w:rPr>
        <w:t>-</w:t>
      </w:r>
      <w:r w:rsidR="00D155F3" w:rsidRPr="000A2882">
        <w:rPr>
          <w:sz w:val="36"/>
          <w:szCs w:val="36"/>
        </w:rPr>
        <w:t>Junio</w:t>
      </w:r>
      <w:r w:rsidR="00D43D19" w:rsidRPr="000A2882">
        <w:rPr>
          <w:sz w:val="36"/>
          <w:szCs w:val="36"/>
        </w:rPr>
        <w:t xml:space="preserve"> 2016</w:t>
      </w:r>
      <w:r w:rsidR="007F0D3D" w:rsidRPr="000A2882">
        <w:rPr>
          <w:sz w:val="36"/>
          <w:szCs w:val="36"/>
        </w:rPr>
        <w:t xml:space="preserve"> </w:t>
      </w:r>
    </w:p>
    <w:p w:rsidR="00377CEB" w:rsidRDefault="00377CEB" w:rsidP="0057472D">
      <w:pPr>
        <w:tabs>
          <w:tab w:val="left" w:pos="3402"/>
        </w:tabs>
        <w:ind w:left="3402" w:hanging="425"/>
        <w:jc w:val="center"/>
        <w:rPr>
          <w:sz w:val="36"/>
          <w:szCs w:val="36"/>
        </w:rPr>
      </w:pPr>
    </w:p>
    <w:p w:rsidR="0057472D" w:rsidRDefault="0057472D" w:rsidP="0057472D">
      <w:pPr>
        <w:tabs>
          <w:tab w:val="left" w:pos="3402"/>
        </w:tabs>
        <w:ind w:left="3402" w:hanging="425"/>
        <w:jc w:val="center"/>
        <w:rPr>
          <w:sz w:val="36"/>
          <w:szCs w:val="36"/>
        </w:rPr>
      </w:pPr>
      <w:r>
        <w:rPr>
          <w:sz w:val="36"/>
          <w:szCs w:val="36"/>
        </w:rPr>
        <w:t xml:space="preserve">     </w:t>
      </w:r>
    </w:p>
    <w:p w:rsidR="0057472D" w:rsidRDefault="0057472D" w:rsidP="0057472D">
      <w:pPr>
        <w:tabs>
          <w:tab w:val="left" w:pos="3402"/>
        </w:tabs>
        <w:ind w:left="3402" w:hanging="425"/>
        <w:jc w:val="center"/>
        <w:rPr>
          <w:sz w:val="36"/>
          <w:szCs w:val="36"/>
        </w:rPr>
      </w:pPr>
      <w:r>
        <w:rPr>
          <w:sz w:val="36"/>
          <w:szCs w:val="36"/>
        </w:rPr>
        <w:t>En cumplimiento de lo dispuesto   en el   artículo 9 de la Ley 1474 de 2011</w:t>
      </w:r>
    </w:p>
    <w:p w:rsidR="0057472D" w:rsidRDefault="0057472D" w:rsidP="0057472D">
      <w:pPr>
        <w:rPr>
          <w:sz w:val="36"/>
          <w:szCs w:val="36"/>
        </w:rPr>
      </w:pPr>
    </w:p>
    <w:p w:rsidR="0057472D" w:rsidRDefault="0057472D" w:rsidP="0057472D">
      <w:pPr>
        <w:rPr>
          <w:sz w:val="36"/>
          <w:szCs w:val="36"/>
        </w:rPr>
      </w:pPr>
    </w:p>
    <w:p w:rsidR="0057472D" w:rsidRPr="00762A55" w:rsidRDefault="0057472D" w:rsidP="0057472D">
      <w:pPr>
        <w:rPr>
          <w:sz w:val="36"/>
          <w:szCs w:val="36"/>
        </w:rPr>
      </w:pPr>
    </w:p>
    <w:p w:rsidR="0057472D" w:rsidRDefault="0057472D" w:rsidP="0057472D">
      <w:pPr>
        <w:tabs>
          <w:tab w:val="left" w:pos="4841"/>
        </w:tabs>
        <w:jc w:val="center"/>
        <w:rPr>
          <w:sz w:val="36"/>
          <w:szCs w:val="36"/>
        </w:rPr>
      </w:pPr>
      <w:r>
        <w:rPr>
          <w:sz w:val="36"/>
          <w:szCs w:val="36"/>
        </w:rPr>
        <w:t>Oficina de Control Interno</w:t>
      </w:r>
    </w:p>
    <w:p w:rsidR="0057472D" w:rsidRDefault="0057472D" w:rsidP="0057472D">
      <w:pPr>
        <w:tabs>
          <w:tab w:val="left" w:pos="5934"/>
        </w:tabs>
        <w:jc w:val="center"/>
        <w:rPr>
          <w:sz w:val="36"/>
          <w:szCs w:val="36"/>
        </w:rPr>
      </w:pPr>
      <w:r>
        <w:rPr>
          <w:sz w:val="36"/>
          <w:szCs w:val="36"/>
        </w:rPr>
        <w:t>201</w:t>
      </w:r>
      <w:r w:rsidR="00D43D19">
        <w:rPr>
          <w:sz w:val="36"/>
          <w:szCs w:val="36"/>
        </w:rPr>
        <w:t>6</w:t>
      </w:r>
    </w:p>
    <w:p w:rsidR="0057472D" w:rsidRDefault="0057472D" w:rsidP="0057472D">
      <w:pPr>
        <w:rPr>
          <w:sz w:val="36"/>
          <w:szCs w:val="36"/>
        </w:rPr>
      </w:pPr>
    </w:p>
    <w:p w:rsidR="00BD1640" w:rsidRPr="00BD1640" w:rsidRDefault="00BD1640" w:rsidP="0057472D">
      <w:pPr>
        <w:jc w:val="center"/>
        <w:rPr>
          <w:rFonts w:ascii="Times New Roman" w:hAnsi="Times New Roman" w:cs="Times New Roman"/>
          <w:b/>
          <w:sz w:val="36"/>
          <w:szCs w:val="36"/>
        </w:rPr>
      </w:pPr>
      <w:r w:rsidRPr="00BD1640">
        <w:rPr>
          <w:rFonts w:ascii="Times New Roman" w:hAnsi="Times New Roman" w:cs="Times New Roman"/>
          <w:b/>
          <w:sz w:val="36"/>
          <w:szCs w:val="36"/>
        </w:rPr>
        <w:lastRenderedPageBreak/>
        <w:t>INTRODUCCIÓN</w:t>
      </w:r>
    </w:p>
    <w:p w:rsidR="00BD1640" w:rsidRPr="00BD1640" w:rsidRDefault="00BD1640" w:rsidP="00BD1640">
      <w:pPr>
        <w:jc w:val="both"/>
        <w:rPr>
          <w:rFonts w:ascii="Arial" w:hAnsi="Arial" w:cs="Arial"/>
        </w:rPr>
      </w:pPr>
      <w:r>
        <w:rPr>
          <w:rFonts w:ascii="Arial" w:hAnsi="Arial" w:cs="Arial"/>
        </w:rPr>
        <w:t>La O</w:t>
      </w:r>
      <w:r w:rsidRPr="00BD1640">
        <w:rPr>
          <w:rFonts w:ascii="Arial" w:hAnsi="Arial" w:cs="Arial"/>
        </w:rPr>
        <w:t>ficina de Control Interno presenta el avance del Sistema de Control Interno</w:t>
      </w:r>
      <w:r>
        <w:rPr>
          <w:rFonts w:ascii="Arial" w:hAnsi="Arial" w:cs="Arial"/>
        </w:rPr>
        <w:t xml:space="preserve"> del periodo comprendido </w:t>
      </w:r>
      <w:r w:rsidR="00971DAE">
        <w:rPr>
          <w:rFonts w:ascii="Arial" w:hAnsi="Arial" w:cs="Arial"/>
        </w:rPr>
        <w:t>entre</w:t>
      </w:r>
      <w:r>
        <w:rPr>
          <w:rFonts w:ascii="Arial" w:hAnsi="Arial" w:cs="Arial"/>
        </w:rPr>
        <w:t xml:space="preserve"> </w:t>
      </w:r>
      <w:r w:rsidR="00D155F3" w:rsidRPr="00D155F3">
        <w:rPr>
          <w:rFonts w:ascii="Arial" w:hAnsi="Arial" w:cs="Arial"/>
        </w:rPr>
        <w:t>marzo y junio</w:t>
      </w:r>
      <w:r w:rsidR="008B1071" w:rsidRPr="00D155F3">
        <w:rPr>
          <w:rFonts w:ascii="Arial" w:hAnsi="Arial" w:cs="Arial"/>
        </w:rPr>
        <w:t xml:space="preserve"> </w:t>
      </w:r>
      <w:r w:rsidRPr="00D155F3">
        <w:rPr>
          <w:rFonts w:ascii="Arial" w:hAnsi="Arial" w:cs="Arial"/>
        </w:rPr>
        <w:t>de 201</w:t>
      </w:r>
      <w:r w:rsidR="000E4CC4" w:rsidRPr="00D155F3">
        <w:rPr>
          <w:rFonts w:ascii="Arial" w:hAnsi="Arial" w:cs="Arial"/>
        </w:rPr>
        <w:t>6</w:t>
      </w:r>
      <w:r w:rsidRPr="00D155F3">
        <w:rPr>
          <w:rFonts w:ascii="Arial" w:hAnsi="Arial" w:cs="Arial"/>
        </w:rPr>
        <w:t xml:space="preserve">, </w:t>
      </w:r>
      <w:r>
        <w:rPr>
          <w:rFonts w:ascii="Arial" w:hAnsi="Arial" w:cs="Arial"/>
        </w:rPr>
        <w:t>a través del informe pormenorizado de Control Interno teniendo en cuenta la actualización del Modelo Estándar de Control Interno.</w:t>
      </w:r>
    </w:p>
    <w:p w:rsidR="0057472D" w:rsidRDefault="0057472D" w:rsidP="0057472D">
      <w:pPr>
        <w:jc w:val="center"/>
        <w:rPr>
          <w:sz w:val="36"/>
          <w:szCs w:val="36"/>
        </w:rPr>
      </w:pPr>
      <w:r>
        <w:rPr>
          <w:noProof/>
          <w:lang w:eastAsia="es-CO"/>
        </w:rPr>
        <mc:AlternateContent>
          <mc:Choice Requires="wps">
            <w:drawing>
              <wp:anchor distT="0" distB="0" distL="114300" distR="114300" simplePos="0" relativeHeight="251665408" behindDoc="0" locked="0" layoutInCell="1" allowOverlap="1" wp14:anchorId="07ED03FB" wp14:editId="2ABE705B">
                <wp:simplePos x="0" y="0"/>
                <wp:positionH relativeFrom="margin">
                  <wp:posOffset>740410</wp:posOffset>
                </wp:positionH>
                <wp:positionV relativeFrom="paragraph">
                  <wp:posOffset>298450</wp:posOffset>
                </wp:positionV>
                <wp:extent cx="4792345" cy="371475"/>
                <wp:effectExtent l="0" t="0" r="0" b="0"/>
                <wp:wrapNone/>
                <wp:docPr id="53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482FFC" w:rsidRPr="00DC1366" w:rsidRDefault="00482FFC" w:rsidP="0057472D">
                            <w:pPr>
                              <w:rPr>
                                <w:b/>
                                <w:sz w:val="36"/>
                                <w:szCs w:val="36"/>
                              </w:rPr>
                            </w:pPr>
                            <w:r>
                              <w:rPr>
                                <w:b/>
                                <w:sz w:val="36"/>
                                <w:szCs w:val="36"/>
                              </w:rPr>
                              <w:t>CONTROL DE PLANEACIÓN Y GESTIÓN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03FB" id="Cuadro de texto 16" o:spid="_x0000_s1027" type="#_x0000_t202" style="position:absolute;left:0;text-align:left;margin-left:58.3pt;margin-top:23.5pt;width:377.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" filled="f" stroked="f" strokeweight=".5pt">
                <v:path arrowok="t"/>
                <v:textbox>
                  <w:txbxContent>
                    <w:p w:rsidR="00482FFC" w:rsidRPr="00DC1366" w:rsidRDefault="00482FFC" w:rsidP="0057472D">
                      <w:pPr>
                        <w:rPr>
                          <w:b/>
                          <w:sz w:val="36"/>
                          <w:szCs w:val="36"/>
                        </w:rPr>
                      </w:pPr>
                      <w:r>
                        <w:rPr>
                          <w:b/>
                          <w:sz w:val="36"/>
                          <w:szCs w:val="36"/>
                        </w:rPr>
                        <w:t>CONTROL DE PLANEACIÓN Y GESTIÓN</w:t>
                      </w:r>
                    </w:p>
                  </w:txbxContent>
                </v:textbox>
                <w10:wrap anchorx="margin"/>
              </v:shape>
            </w:pict>
          </mc:Fallback>
        </mc:AlternateContent>
      </w:r>
      <w:r>
        <w:rPr>
          <w:noProof/>
          <w:lang w:eastAsia="es-CO"/>
        </w:rPr>
        <mc:AlternateContent>
          <mc:Choice Requires="wps">
            <w:drawing>
              <wp:anchor distT="0" distB="0" distL="114300" distR="114300" simplePos="0" relativeHeight="251667456" behindDoc="0" locked="0" layoutInCell="1" allowOverlap="1" wp14:anchorId="319340AE" wp14:editId="79251AD7">
                <wp:simplePos x="0" y="0"/>
                <wp:positionH relativeFrom="margin">
                  <wp:posOffset>307340</wp:posOffset>
                </wp:positionH>
                <wp:positionV relativeFrom="paragraph">
                  <wp:posOffset>336550</wp:posOffset>
                </wp:positionV>
                <wp:extent cx="352425" cy="333375"/>
                <wp:effectExtent l="0" t="0" r="0" b="0"/>
                <wp:wrapNone/>
                <wp:docPr id="53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82FFC" w:rsidRPr="00DC1366" w:rsidRDefault="00482FFC" w:rsidP="0057472D">
                            <w:pPr>
                              <w:rPr>
                                <w:b/>
                                <w:sz w:val="36"/>
                                <w:szCs w:val="36"/>
                              </w:rPr>
                            </w:pPr>
                            <w:r w:rsidRPr="00DC1366">
                              <w:rPr>
                                <w:b/>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0AE" id="Cuadro de texto 20" o:spid="_x0000_s1028" type="#_x0000_t202" style="position:absolute;left:0;text-align:left;margin-left:24.2pt;margin-top:26.5pt;width:27.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" filled="f" stroked="f" strokeweight=".5pt">
                <v:path arrowok="t"/>
                <v:textbox>
                  <w:txbxContent>
                    <w:p w:rsidR="00482FFC" w:rsidRPr="00DC1366" w:rsidRDefault="00482FFC" w:rsidP="0057472D">
                      <w:pPr>
                        <w:rPr>
                          <w:b/>
                          <w:sz w:val="36"/>
                          <w:szCs w:val="36"/>
                        </w:rPr>
                      </w:pPr>
                      <w:r w:rsidRPr="00DC1366">
                        <w:rPr>
                          <w:b/>
                          <w:sz w:val="36"/>
                          <w:szCs w:val="36"/>
                        </w:rPr>
                        <w:t>1</w:t>
                      </w:r>
                    </w:p>
                  </w:txbxContent>
                </v:textbox>
                <w10:wrap anchorx="margin"/>
              </v:shape>
            </w:pict>
          </mc:Fallback>
        </mc:AlternateContent>
      </w:r>
      <w:r>
        <w:rPr>
          <w:noProof/>
          <w:lang w:eastAsia="es-CO"/>
        </w:rPr>
        <mc:AlternateContent>
          <mc:Choice Requires="wps">
            <w:drawing>
              <wp:anchor distT="0" distB="0" distL="114300" distR="114300" simplePos="0" relativeHeight="251666432" behindDoc="0" locked="0" layoutInCell="1" allowOverlap="1" wp14:anchorId="1F839CD3" wp14:editId="172401BA">
                <wp:simplePos x="0" y="0"/>
                <wp:positionH relativeFrom="column">
                  <wp:posOffset>173990</wp:posOffset>
                </wp:positionH>
                <wp:positionV relativeFrom="paragraph">
                  <wp:posOffset>218440</wp:posOffset>
                </wp:positionV>
                <wp:extent cx="571500" cy="552450"/>
                <wp:effectExtent l="38100" t="95250" r="114300" b="57150"/>
                <wp:wrapNone/>
                <wp:docPr id="53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F87C7C" id="_x0000_t120" coordsize="21600,21600" o:spt="120" path="m10800,qx,10800,10800,21600,21600,10800,10800,xe">
                <v:path gradientshapeok="t" o:connecttype="custom" o:connectlocs="10800,0;3163,3163;0,10800;3163,18437;10800,21600;18437,18437;21600,10800;18437,3163" textboxrect="3163,3163,18437,18437"/>
              </v:shapetype>
              <v:shape id="Conector 19" o:spid="_x0000_s1026" type="#_x0000_t120" style="position:absolute;margin-left:13.7pt;margin-top:17.2pt;width: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64384" behindDoc="0" locked="0" layoutInCell="1" allowOverlap="1" wp14:anchorId="5B630373" wp14:editId="00884C8A">
                <wp:simplePos x="0" y="0"/>
                <wp:positionH relativeFrom="margin">
                  <wp:posOffset>457200</wp:posOffset>
                </wp:positionH>
                <wp:positionV relativeFrom="paragraph">
                  <wp:posOffset>283845</wp:posOffset>
                </wp:positionV>
                <wp:extent cx="4918075" cy="400050"/>
                <wp:effectExtent l="38100" t="95250" r="111125" b="57150"/>
                <wp:wrapNone/>
                <wp:docPr id="53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95E28" id="Rectángulo 13" o:spid="_x0000_s1026" style="position:absolute;margin-left:36pt;margin-top:22.35pt;width:387.2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" fillcolor="#ff9797" strokecolor="red" strokeweight="2pt">
                <v:shadow on="t" color="black" opacity="26214f" origin="-.5,.5" offset=".74836mm,-.74836mm"/>
                <v:path arrowok="t"/>
                <w10:wrap anchorx="margin"/>
              </v:rect>
            </w:pict>
          </mc:Fallback>
        </mc:AlternateContent>
      </w:r>
    </w:p>
    <w:p w:rsidR="0057472D" w:rsidRDefault="0057472D" w:rsidP="0057472D">
      <w:pPr>
        <w:jc w:val="center"/>
        <w:rPr>
          <w:sz w:val="36"/>
          <w:szCs w:val="36"/>
        </w:rPr>
      </w:pPr>
    </w:p>
    <w:p w:rsidR="0057472D" w:rsidRDefault="0057472D" w:rsidP="0057472D">
      <w:pPr>
        <w:jc w:val="center"/>
        <w:rPr>
          <w:rFonts w:ascii="Times New Roman" w:hAnsi="Times New Roman" w:cs="Times New Roman"/>
          <w:b/>
          <w:sz w:val="36"/>
          <w:szCs w:val="36"/>
        </w:rPr>
      </w:pPr>
      <w:r w:rsidRPr="00A03288">
        <w:rPr>
          <w:rFonts w:ascii="Times New Roman" w:hAnsi="Times New Roman" w:cs="Times New Roman"/>
          <w:b/>
          <w:sz w:val="36"/>
          <w:szCs w:val="36"/>
        </w:rPr>
        <w:t>Componente Talento Humano</w:t>
      </w:r>
    </w:p>
    <w:p w:rsidR="00AB2BE4" w:rsidRPr="00A03288" w:rsidRDefault="00AB2BE4" w:rsidP="0057472D">
      <w:pPr>
        <w:jc w:val="center"/>
        <w:rPr>
          <w:rFonts w:ascii="Times New Roman" w:hAnsi="Times New Roman" w:cs="Times New Roman"/>
          <w:b/>
          <w:sz w:val="36"/>
          <w:szCs w:val="36"/>
        </w:rPr>
      </w:pPr>
      <w:r w:rsidRPr="00A03288">
        <w:rPr>
          <w:rFonts w:ascii="Times New Roman" w:hAnsi="Times New Roman" w:cs="Times New Roman"/>
          <w:b/>
          <w:noProof/>
          <w:sz w:val="36"/>
          <w:szCs w:val="36"/>
          <w:lang w:eastAsia="es-CO"/>
        </w:rPr>
        <mc:AlternateContent>
          <mc:Choice Requires="wps">
            <w:drawing>
              <wp:anchor distT="0" distB="0" distL="114300" distR="114300" simplePos="0" relativeHeight="251668480" behindDoc="0" locked="0" layoutInCell="1" allowOverlap="1" wp14:anchorId="377F1950" wp14:editId="21FAD640">
                <wp:simplePos x="0" y="0"/>
                <wp:positionH relativeFrom="column">
                  <wp:posOffset>52070</wp:posOffset>
                </wp:positionH>
                <wp:positionV relativeFrom="paragraph">
                  <wp:posOffset>132080</wp:posOffset>
                </wp:positionV>
                <wp:extent cx="4067175" cy="285750"/>
                <wp:effectExtent l="0" t="0" r="47625" b="571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482FFC" w:rsidRDefault="00482FFC" w:rsidP="005747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1950" id="Rectangle 18" o:spid="_x0000_s1029" style="position:absolute;left:0;text-align:left;margin-left:4.1pt;margin-top:10.4pt;width:32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" strokecolor="#d99594" strokeweight="1pt">
                <v:fill color2="#e5b8b7" focus="100%" type="gradient"/>
                <v:shadow on="t" color="#622423" opacity=".5" offset="1pt"/>
                <v:textbox>
                  <w:txbxContent>
                    <w:p w:rsidR="00482FFC" w:rsidRPr="00253194" w:rsidRDefault="00482FFC"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482FFC" w:rsidRDefault="00482FFC" w:rsidP="0057472D">
                      <w:pPr>
                        <w:jc w:val="both"/>
                      </w:pPr>
                    </w:p>
                  </w:txbxContent>
                </v:textbox>
              </v:rect>
            </w:pict>
          </mc:Fallback>
        </mc:AlternateContent>
      </w:r>
    </w:p>
    <w:p w:rsidR="00AB2BE4" w:rsidRDefault="00AB2BE4"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Pr="005A40B3" w:rsidRDefault="0057472D" w:rsidP="007321B1">
      <w:pPr>
        <w:pStyle w:val="Prrafodelista"/>
        <w:ind w:left="0"/>
        <w:jc w:val="both"/>
        <w:rPr>
          <w:rFonts w:ascii="Arial" w:hAnsi="Arial" w:cs="Arial"/>
          <w:sz w:val="22"/>
          <w:szCs w:val="22"/>
        </w:rPr>
      </w:pPr>
      <w:r w:rsidRPr="009C0185">
        <w:rPr>
          <w:rFonts w:ascii="Arial" w:hAnsi="Arial" w:cs="Arial"/>
          <w:b/>
          <w:sz w:val="22"/>
          <w:szCs w:val="22"/>
          <w:u w:val="single"/>
        </w:rPr>
        <w:t>EL CÓDIGO DE ÉTICA</w:t>
      </w:r>
      <w:r w:rsidRPr="009C0185">
        <w:rPr>
          <w:rFonts w:ascii="Arial" w:hAnsi="Arial" w:cs="Arial"/>
          <w:sz w:val="22"/>
          <w:szCs w:val="22"/>
          <w:u w:val="single"/>
        </w:rPr>
        <w:t xml:space="preserve"> </w:t>
      </w:r>
      <w:r w:rsidRPr="009C0185">
        <w:rPr>
          <w:rFonts w:ascii="Arial" w:hAnsi="Arial" w:cs="Arial"/>
          <w:b/>
          <w:sz w:val="22"/>
          <w:szCs w:val="22"/>
          <w:u w:val="single"/>
        </w:rPr>
        <w:t>O DECÁLOGO DE VALORES Y EL CÓDIGO DE BUEN GOBIERNO</w:t>
      </w:r>
      <w:r w:rsidRPr="005A40B3">
        <w:rPr>
          <w:rFonts w:ascii="Arial" w:hAnsi="Arial" w:cs="Arial"/>
          <w:sz w:val="22"/>
          <w:szCs w:val="22"/>
        </w:rPr>
        <w:t xml:space="preserve">. </w:t>
      </w:r>
    </w:p>
    <w:p w:rsidR="00125211" w:rsidRPr="000142BC" w:rsidRDefault="00125211" w:rsidP="007321B1">
      <w:pPr>
        <w:pStyle w:val="Prrafodelista"/>
        <w:ind w:left="0"/>
        <w:jc w:val="both"/>
        <w:rPr>
          <w:rFonts w:ascii="Arial" w:hAnsi="Arial" w:cs="Arial"/>
          <w:sz w:val="22"/>
          <w:szCs w:val="22"/>
          <w:highlight w:val="yellow"/>
        </w:rPr>
      </w:pPr>
    </w:p>
    <w:p w:rsidR="00D86573" w:rsidRPr="00D86573" w:rsidRDefault="00D86573" w:rsidP="00D86573">
      <w:pPr>
        <w:jc w:val="both"/>
        <w:rPr>
          <w:rFonts w:ascii="Arial" w:hAnsi="Arial" w:cs="Arial"/>
        </w:rPr>
      </w:pPr>
      <w:r w:rsidRPr="00D86573">
        <w:rPr>
          <w:rFonts w:ascii="Arial" w:hAnsi="Arial" w:cs="Arial"/>
        </w:rPr>
        <w:t>El 16 de Diciembre de 2015 se produjo la actualización del código de ética mediante la Resolución Interna No. 01155 de 16 de diciembre de 2015 “Por la cual se adopta el Código de Ética de la Unidad para la Atención y Reparación Integral a las Víctimas” y de conformidad con el artículo 20 de la citada Resolución, el mismo “se divulgará entre los servidores públicos y colaboradores de la entidad mediante su publicación en la intranet y entre los grupos de interés mediante su publicación en la página web de la entidad. Se incluirá dentro de los procesos de inducción y reinducción que desarrolle el grupo de gestión de Talento Humano”.</w:t>
      </w:r>
    </w:p>
    <w:p w:rsidR="00D86573" w:rsidRDefault="00D86573" w:rsidP="00D86573">
      <w:pPr>
        <w:jc w:val="both"/>
        <w:rPr>
          <w:rFonts w:ascii="Arial" w:hAnsi="Arial" w:cs="Arial"/>
        </w:rPr>
      </w:pPr>
      <w:r w:rsidRPr="00D86573">
        <w:rPr>
          <w:rFonts w:ascii="Arial" w:hAnsi="Arial" w:cs="Arial"/>
        </w:rPr>
        <w:t>Por consiguiente, en la intranet de la Unidad se encuentra publicado en el siguiente enlace:</w:t>
      </w:r>
    </w:p>
    <w:p w:rsidR="00D86573" w:rsidRPr="00D86573" w:rsidRDefault="004B4209" w:rsidP="00D86573">
      <w:pPr>
        <w:jc w:val="both"/>
        <w:rPr>
          <w:rFonts w:ascii="Arial" w:hAnsi="Arial" w:cs="Arial"/>
          <w:color w:val="1F4E79" w:themeColor="accent1" w:themeShade="80"/>
          <w:u w:val="single"/>
        </w:rPr>
      </w:pPr>
      <w:hyperlink r:id="rId8" w:history="1">
        <w:r w:rsidR="00D86573" w:rsidRPr="00D86573">
          <w:rPr>
            <w:rFonts w:ascii="Arial" w:hAnsi="Arial" w:cs="Arial"/>
            <w:color w:val="1F4E79" w:themeColor="accent1" w:themeShade="80"/>
            <w:u w:val="single"/>
          </w:rPr>
          <w:t>http://intranet.unidadvictimas.gov.co/images/docs/politicas/codigo_de_etica.pdf</w:t>
        </w:r>
      </w:hyperlink>
      <w:r w:rsidR="00D86573" w:rsidRPr="00D86573">
        <w:rPr>
          <w:rFonts w:ascii="Arial" w:hAnsi="Arial" w:cs="Arial"/>
          <w:color w:val="1F4E79" w:themeColor="accent1" w:themeShade="80"/>
          <w:u w:val="single"/>
        </w:rPr>
        <w:t>.</w:t>
      </w:r>
    </w:p>
    <w:p w:rsidR="00D86573" w:rsidRDefault="00D86573" w:rsidP="00D86573">
      <w:pPr>
        <w:jc w:val="both"/>
        <w:rPr>
          <w:rFonts w:ascii="Arial" w:hAnsi="Arial" w:cs="Arial"/>
        </w:rPr>
      </w:pPr>
      <w:r w:rsidRPr="00D86573">
        <w:rPr>
          <w:rFonts w:ascii="Arial" w:hAnsi="Arial" w:cs="Arial"/>
        </w:rPr>
        <w:t>El Código de Ética se encuentra publicado en la página web de la entidad en el siguiente enlace</w:t>
      </w:r>
      <w:r>
        <w:rPr>
          <w:rFonts w:ascii="Arial" w:hAnsi="Arial" w:cs="Arial"/>
        </w:rPr>
        <w:t>:</w:t>
      </w:r>
    </w:p>
    <w:p w:rsidR="00D86573" w:rsidRPr="00D86573" w:rsidRDefault="004B4209" w:rsidP="00D86573">
      <w:pPr>
        <w:jc w:val="both"/>
        <w:rPr>
          <w:rFonts w:ascii="Arial" w:hAnsi="Arial" w:cs="Arial"/>
          <w:color w:val="1F4E79" w:themeColor="accent1" w:themeShade="80"/>
          <w:u w:val="single"/>
        </w:rPr>
      </w:pPr>
      <w:hyperlink r:id="rId9" w:history="1">
        <w:r w:rsidR="00D86573" w:rsidRPr="00D86573">
          <w:rPr>
            <w:rFonts w:ascii="Arial" w:hAnsi="Arial" w:cs="Arial"/>
            <w:color w:val="1F4E79" w:themeColor="accent1" w:themeShade="80"/>
            <w:u w:val="single"/>
          </w:rPr>
          <w:t>http://www.unidadvictimas.gov.co/es/c%C3%B3digo-de-%C3%A9tica-resoluci%C3%B3n-01155-de-2015/13785</w:t>
        </w:r>
      </w:hyperlink>
      <w:r w:rsidR="00D86573" w:rsidRPr="00D86573">
        <w:rPr>
          <w:rFonts w:ascii="Arial" w:hAnsi="Arial" w:cs="Arial"/>
          <w:color w:val="1F4E79" w:themeColor="accent1" w:themeShade="80"/>
          <w:u w:val="single"/>
        </w:rPr>
        <w:t xml:space="preserve"> </w:t>
      </w:r>
    </w:p>
    <w:p w:rsidR="00D86573" w:rsidRDefault="00D86573" w:rsidP="00D86573">
      <w:pPr>
        <w:jc w:val="both"/>
        <w:rPr>
          <w:rFonts w:ascii="Arial" w:hAnsi="Arial" w:cs="Arial"/>
        </w:rPr>
      </w:pPr>
      <w:r w:rsidRPr="00D86573">
        <w:rPr>
          <w:rFonts w:ascii="Arial" w:hAnsi="Arial" w:cs="Arial"/>
        </w:rPr>
        <w:t>Asimismo, la socialización del Código de Ética se incluye durante el 2016 en los procesos de inducción que realiza el Grupo de Gestión de Talento a los funcionarios que ingresan a la Entidad.</w:t>
      </w:r>
    </w:p>
    <w:p w:rsidR="00D86573" w:rsidRDefault="00D86573" w:rsidP="00D86573">
      <w:pPr>
        <w:jc w:val="both"/>
        <w:rPr>
          <w:rFonts w:ascii="Arial" w:hAnsi="Arial" w:cs="Arial"/>
        </w:rPr>
      </w:pPr>
    </w:p>
    <w:p w:rsidR="00D86573" w:rsidRDefault="00D86573" w:rsidP="00D86573">
      <w:pPr>
        <w:jc w:val="both"/>
        <w:rPr>
          <w:rFonts w:ascii="Arial" w:hAnsi="Arial" w:cs="Arial"/>
        </w:rPr>
      </w:pPr>
    </w:p>
    <w:p w:rsidR="00D86573" w:rsidRPr="009C0185" w:rsidRDefault="00D86573" w:rsidP="00D86573">
      <w:pPr>
        <w:pStyle w:val="Prrafodelista"/>
        <w:spacing w:after="200" w:line="276" w:lineRule="auto"/>
        <w:ind w:left="-426"/>
        <w:jc w:val="both"/>
        <w:rPr>
          <w:rFonts w:ascii="Arial" w:eastAsiaTheme="minorHAnsi" w:hAnsi="Arial" w:cs="Arial"/>
          <w:b/>
          <w:sz w:val="22"/>
          <w:szCs w:val="22"/>
          <w:u w:val="single"/>
          <w:lang w:val="es-CO" w:eastAsia="en-US"/>
        </w:rPr>
      </w:pPr>
      <w:r w:rsidRPr="009C0185">
        <w:rPr>
          <w:rFonts w:ascii="Arial" w:eastAsiaTheme="minorHAnsi" w:hAnsi="Arial" w:cs="Arial"/>
          <w:b/>
          <w:sz w:val="22"/>
          <w:szCs w:val="22"/>
          <w:u w:val="single"/>
          <w:lang w:val="es-CO" w:eastAsia="en-US"/>
        </w:rPr>
        <w:lastRenderedPageBreak/>
        <w:t>MANUAL DE FUNCIONES Y COMPETENCIAS LABORALES</w:t>
      </w:r>
      <w:r w:rsidR="009C0185">
        <w:rPr>
          <w:rFonts w:ascii="Arial" w:eastAsiaTheme="minorHAnsi" w:hAnsi="Arial" w:cs="Arial"/>
          <w:b/>
          <w:sz w:val="22"/>
          <w:szCs w:val="22"/>
          <w:lang w:val="es-CO" w:eastAsia="en-US"/>
        </w:rPr>
        <w:t>.</w:t>
      </w:r>
      <w:r w:rsidRPr="009C0185">
        <w:rPr>
          <w:rFonts w:ascii="Arial" w:eastAsiaTheme="minorHAnsi" w:hAnsi="Arial" w:cs="Arial"/>
          <w:b/>
          <w:sz w:val="22"/>
          <w:szCs w:val="22"/>
          <w:u w:val="single"/>
          <w:lang w:val="es-CO" w:eastAsia="en-US"/>
        </w:rPr>
        <w:t xml:space="preserve"> </w:t>
      </w: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El Manual de funciones se actualizó mediante Resolución 0100 de 05 de febrero de 2016 y fue adicionado mediante Resolución 00493 de Mayo de 2016, los cuales se encuentran publicados en la intranet </w:t>
      </w:r>
      <w:hyperlink r:id="rId10" w:history="1">
        <w:r w:rsidRPr="00D86573">
          <w:rPr>
            <w:rFonts w:ascii="Arial" w:eastAsiaTheme="minorHAnsi" w:hAnsi="Arial" w:cs="Arial"/>
            <w:sz w:val="22"/>
            <w:szCs w:val="22"/>
            <w:lang w:val="es-CO" w:eastAsia="en-US"/>
          </w:rPr>
          <w:t>http://intranet.unidadvictimas.gov.co/index.php/en/formatos-y-manuales</w:t>
        </w:r>
      </w:hyperlink>
      <w:r>
        <w:rPr>
          <w:rFonts w:ascii="Arial" w:eastAsiaTheme="minorHAnsi" w:hAnsi="Arial" w:cs="Arial"/>
          <w:sz w:val="22"/>
          <w:szCs w:val="22"/>
          <w:lang w:val="es-CO" w:eastAsia="en-US"/>
        </w:rPr>
        <w:t>.</w:t>
      </w: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 </w:t>
      </w: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En el mes de junio se procedió a verificar el </w:t>
      </w:r>
      <w:r>
        <w:rPr>
          <w:rFonts w:ascii="Arial" w:eastAsiaTheme="minorHAnsi" w:hAnsi="Arial" w:cs="Arial"/>
          <w:sz w:val="22"/>
          <w:szCs w:val="22"/>
          <w:lang w:val="es-CO" w:eastAsia="en-US"/>
        </w:rPr>
        <w:t>m</w:t>
      </w:r>
      <w:r w:rsidRPr="00D86573">
        <w:rPr>
          <w:rFonts w:ascii="Arial" w:eastAsiaTheme="minorHAnsi" w:hAnsi="Arial" w:cs="Arial"/>
          <w:sz w:val="22"/>
          <w:szCs w:val="22"/>
          <w:lang w:val="es-CO" w:eastAsia="en-US"/>
        </w:rPr>
        <w:t xml:space="preserve">anual de </w:t>
      </w:r>
      <w:r>
        <w:rPr>
          <w:rFonts w:ascii="Arial" w:eastAsiaTheme="minorHAnsi" w:hAnsi="Arial" w:cs="Arial"/>
          <w:sz w:val="22"/>
          <w:szCs w:val="22"/>
          <w:lang w:val="es-CO" w:eastAsia="en-US"/>
        </w:rPr>
        <w:t>f</w:t>
      </w:r>
      <w:r w:rsidRPr="00D86573">
        <w:rPr>
          <w:rFonts w:ascii="Arial" w:eastAsiaTheme="minorHAnsi" w:hAnsi="Arial" w:cs="Arial"/>
          <w:sz w:val="22"/>
          <w:szCs w:val="22"/>
          <w:lang w:val="es-CO" w:eastAsia="en-US"/>
        </w:rPr>
        <w:t xml:space="preserve">unciones para compilar en un solo documento los diferentes actos administrativos que se han expedido sobre el tema. </w:t>
      </w: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Se elaboró base de datos actualizada de funcionarios de planta con el fin de </w:t>
      </w:r>
      <w:r w:rsidR="0053066B">
        <w:rPr>
          <w:rFonts w:ascii="Arial" w:eastAsiaTheme="minorHAnsi" w:hAnsi="Arial" w:cs="Arial"/>
          <w:sz w:val="22"/>
          <w:szCs w:val="22"/>
          <w:lang w:val="es-CO" w:eastAsia="en-US"/>
        </w:rPr>
        <w:t xml:space="preserve">actualizar </w:t>
      </w:r>
      <w:r w:rsidRPr="00D86573">
        <w:rPr>
          <w:rFonts w:ascii="Arial" w:eastAsiaTheme="minorHAnsi" w:hAnsi="Arial" w:cs="Arial"/>
          <w:sz w:val="22"/>
          <w:szCs w:val="22"/>
          <w:lang w:val="es-CO" w:eastAsia="en-US"/>
        </w:rPr>
        <w:t xml:space="preserve">el aparte respectivo del </w:t>
      </w:r>
      <w:r>
        <w:rPr>
          <w:rFonts w:ascii="Arial" w:eastAsiaTheme="minorHAnsi" w:hAnsi="Arial" w:cs="Arial"/>
          <w:sz w:val="22"/>
          <w:szCs w:val="22"/>
          <w:lang w:val="es-CO" w:eastAsia="en-US"/>
        </w:rPr>
        <w:t>m</w:t>
      </w:r>
      <w:r w:rsidRPr="00D86573">
        <w:rPr>
          <w:rFonts w:ascii="Arial" w:eastAsiaTheme="minorHAnsi" w:hAnsi="Arial" w:cs="Arial"/>
          <w:sz w:val="22"/>
          <w:szCs w:val="22"/>
          <w:lang w:val="es-CO" w:eastAsia="en-US"/>
        </w:rPr>
        <w:t xml:space="preserve">anual de </w:t>
      </w:r>
      <w:r>
        <w:rPr>
          <w:rFonts w:ascii="Arial" w:eastAsiaTheme="minorHAnsi" w:hAnsi="Arial" w:cs="Arial"/>
          <w:sz w:val="22"/>
          <w:szCs w:val="22"/>
          <w:lang w:val="es-CO" w:eastAsia="en-US"/>
        </w:rPr>
        <w:t>f</w:t>
      </w:r>
      <w:r w:rsidRPr="00D86573">
        <w:rPr>
          <w:rFonts w:ascii="Arial" w:eastAsiaTheme="minorHAnsi" w:hAnsi="Arial" w:cs="Arial"/>
          <w:sz w:val="22"/>
          <w:szCs w:val="22"/>
          <w:lang w:val="es-CO" w:eastAsia="en-US"/>
        </w:rPr>
        <w:t>unciones.</w:t>
      </w:r>
    </w:p>
    <w:p w:rsidR="00D86573" w:rsidRDefault="00D86573" w:rsidP="00D86573">
      <w:pPr>
        <w:pStyle w:val="Prrafodelista"/>
        <w:ind w:left="-426"/>
        <w:contextualSpacing w:val="0"/>
        <w:jc w:val="both"/>
        <w:rPr>
          <w:rFonts w:ascii="Arial" w:eastAsiaTheme="minorHAnsi" w:hAnsi="Arial" w:cs="Arial"/>
          <w:b/>
          <w:sz w:val="22"/>
          <w:szCs w:val="22"/>
          <w:lang w:val="es-CO" w:eastAsia="en-US"/>
        </w:rPr>
      </w:pPr>
    </w:p>
    <w:p w:rsidR="00D86573" w:rsidRDefault="00D86573" w:rsidP="00D86573">
      <w:pPr>
        <w:pStyle w:val="Prrafodelista"/>
        <w:ind w:left="-426"/>
        <w:contextualSpacing w:val="0"/>
        <w:jc w:val="both"/>
        <w:rPr>
          <w:rFonts w:ascii="Arial" w:eastAsiaTheme="minorHAnsi" w:hAnsi="Arial" w:cs="Arial"/>
          <w:b/>
          <w:sz w:val="22"/>
          <w:szCs w:val="22"/>
          <w:lang w:val="es-CO" w:eastAsia="en-US"/>
        </w:rPr>
      </w:pPr>
    </w:p>
    <w:p w:rsidR="00D86573" w:rsidRPr="009C0185" w:rsidRDefault="00D86573" w:rsidP="00D86573">
      <w:pPr>
        <w:pStyle w:val="Prrafodelista"/>
        <w:ind w:left="-426"/>
        <w:contextualSpacing w:val="0"/>
        <w:jc w:val="both"/>
        <w:rPr>
          <w:rFonts w:ascii="Arial" w:eastAsiaTheme="minorHAnsi" w:hAnsi="Arial" w:cs="Arial"/>
          <w:b/>
          <w:sz w:val="22"/>
          <w:szCs w:val="22"/>
          <w:lang w:val="es-CO" w:eastAsia="en-US"/>
        </w:rPr>
      </w:pPr>
      <w:r w:rsidRPr="009C0185">
        <w:rPr>
          <w:rFonts w:ascii="Arial" w:eastAsiaTheme="minorHAnsi" w:hAnsi="Arial" w:cs="Arial"/>
          <w:b/>
          <w:sz w:val="22"/>
          <w:szCs w:val="22"/>
          <w:u w:val="single"/>
          <w:lang w:val="es-CO" w:eastAsia="en-US"/>
        </w:rPr>
        <w:t>PLAN INSTITUCIONAL DE FORMACIÓN Y CAPACITACIÓN (ANUAL) Y PROGRAMA DE INDUCCIÓN Y REINDUCCIÓN</w:t>
      </w:r>
      <w:r w:rsidR="009C0185">
        <w:rPr>
          <w:rFonts w:ascii="Arial" w:eastAsiaTheme="minorHAnsi" w:hAnsi="Arial" w:cs="Arial"/>
          <w:b/>
          <w:sz w:val="22"/>
          <w:szCs w:val="22"/>
          <w:lang w:val="es-CO" w:eastAsia="en-US"/>
        </w:rPr>
        <w:t>.</w:t>
      </w:r>
    </w:p>
    <w:p w:rsidR="005A40B3" w:rsidRPr="007E3C20" w:rsidRDefault="005A40B3" w:rsidP="005A40B3">
      <w:pPr>
        <w:spacing w:after="0" w:line="240" w:lineRule="auto"/>
        <w:jc w:val="both"/>
        <w:rPr>
          <w:rFonts w:ascii="Arial" w:hAnsi="Arial" w:cs="Arial"/>
          <w:color w:val="FF0000"/>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Mediante Resolución 00254 de 16 de marzo de 2016, se adopta el Plan Estratégico de Talento Humano, el cual integra el Plan Anual de Vacantes, Plan Institucional de Capacitación, el Programa de Bienestar Social e Incentivos.</w:t>
      </w: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En el primer semestre del año se ha hecho énfasis en el desarrollo del programa de reinducción y actualización, como una actividad estratégica de la Unidad para las Víctimas, al cumplirse el quinto año de expedición de la Ley 1448 de 2011. </w:t>
      </w: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 xml:space="preserve">A la fecha se han </w:t>
      </w:r>
      <w:r w:rsidR="0053066B">
        <w:rPr>
          <w:rFonts w:ascii="Arial" w:eastAsiaTheme="minorHAnsi" w:hAnsi="Arial" w:cs="Arial"/>
          <w:sz w:val="22"/>
          <w:szCs w:val="22"/>
          <w:lang w:val="es-CO" w:eastAsia="en-US"/>
        </w:rPr>
        <w:t xml:space="preserve">sensibilizado </w:t>
      </w:r>
      <w:r w:rsidRPr="00D86573">
        <w:rPr>
          <w:rFonts w:ascii="Arial" w:eastAsiaTheme="minorHAnsi" w:hAnsi="Arial" w:cs="Arial"/>
          <w:sz w:val="22"/>
          <w:szCs w:val="22"/>
          <w:lang w:val="es-CO" w:eastAsia="en-US"/>
        </w:rPr>
        <w:t xml:space="preserve"> y actualizado 1.300 servidores de la Unidad entre funcionarios y contratistas. Esta </w:t>
      </w:r>
      <w:r w:rsidR="0053066B">
        <w:rPr>
          <w:rFonts w:ascii="Arial" w:eastAsiaTheme="minorHAnsi" w:hAnsi="Arial" w:cs="Arial"/>
          <w:sz w:val="22"/>
          <w:szCs w:val="22"/>
          <w:lang w:val="es-CO" w:eastAsia="en-US"/>
        </w:rPr>
        <w:t>sensibiliz</w:t>
      </w:r>
      <w:r w:rsidRPr="00D86573">
        <w:rPr>
          <w:rFonts w:ascii="Arial" w:eastAsiaTheme="minorHAnsi" w:hAnsi="Arial" w:cs="Arial"/>
          <w:sz w:val="22"/>
          <w:szCs w:val="22"/>
          <w:lang w:val="es-CO" w:eastAsia="en-US"/>
        </w:rPr>
        <w:t xml:space="preserve">ación ha llegado además del nivel central a las </w:t>
      </w:r>
      <w:r w:rsidR="0053066B">
        <w:rPr>
          <w:rFonts w:ascii="Arial" w:eastAsiaTheme="minorHAnsi" w:hAnsi="Arial" w:cs="Arial"/>
          <w:sz w:val="22"/>
          <w:szCs w:val="22"/>
          <w:lang w:val="es-CO" w:eastAsia="en-US"/>
        </w:rPr>
        <w:t>D</w:t>
      </w:r>
      <w:r w:rsidRPr="00D86573">
        <w:rPr>
          <w:rFonts w:ascii="Arial" w:eastAsiaTheme="minorHAnsi" w:hAnsi="Arial" w:cs="Arial"/>
          <w:sz w:val="22"/>
          <w:szCs w:val="22"/>
          <w:lang w:val="es-CO" w:eastAsia="en-US"/>
        </w:rPr>
        <w:t xml:space="preserve">irecciones </w:t>
      </w:r>
      <w:r w:rsidR="0053066B">
        <w:rPr>
          <w:rFonts w:ascii="Arial" w:eastAsiaTheme="minorHAnsi" w:hAnsi="Arial" w:cs="Arial"/>
          <w:sz w:val="22"/>
          <w:szCs w:val="22"/>
          <w:lang w:val="es-CO" w:eastAsia="en-US"/>
        </w:rPr>
        <w:t>T</w:t>
      </w:r>
      <w:r w:rsidRPr="00D86573">
        <w:rPr>
          <w:rFonts w:ascii="Arial" w:eastAsiaTheme="minorHAnsi" w:hAnsi="Arial" w:cs="Arial"/>
          <w:sz w:val="22"/>
          <w:szCs w:val="22"/>
          <w:lang w:val="es-CO" w:eastAsia="en-US"/>
        </w:rPr>
        <w:t>erritoriales de Antioquia, Eje Cafetero, Atlántico, Córdoba, Bolívar, Valle, con la participación de todos los funcionarios y colaboradores.</w:t>
      </w: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w:t>
      </w:r>
      <w:r w:rsidRPr="00D86573">
        <w:rPr>
          <w:rFonts w:ascii="Arial" w:eastAsiaTheme="minorHAnsi" w:hAnsi="Arial" w:cs="Arial"/>
          <w:sz w:val="22"/>
          <w:szCs w:val="22"/>
          <w:lang w:val="es-CO" w:eastAsia="en-US"/>
        </w:rPr>
        <w:t>e ha ejecutado el programa de Inducción mensualmente, a través de una estrategia personalizada a cada uno de los funcionarios que han ingresado en el transcurso del año.  Desde el mes de enero a mayo se han capacitado a 28 funcionarios.</w:t>
      </w:r>
    </w:p>
    <w:p w:rsidR="00D86573" w:rsidRP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Igualmente se viene trabajando en las temáticas de capacitación del PIC, que serán realizadas a partir del mes de agosto, teniendo en cuenta los cambios institucionales y las restricciones presupuestales que incidieron en el proceso contractual, y que se ejecutará a través de un ente universitario.</w:t>
      </w: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D86573" w:rsidRPr="009C0185" w:rsidRDefault="00522E97" w:rsidP="009C0185">
      <w:pPr>
        <w:pStyle w:val="Prrafodelista"/>
        <w:spacing w:after="200" w:line="276" w:lineRule="auto"/>
        <w:ind w:left="0"/>
        <w:jc w:val="both"/>
        <w:rPr>
          <w:rFonts w:ascii="Arial" w:eastAsiaTheme="minorHAnsi" w:hAnsi="Arial" w:cs="Arial"/>
          <w:sz w:val="22"/>
          <w:szCs w:val="22"/>
          <w:lang w:val="es-CO" w:eastAsia="en-US"/>
        </w:rPr>
      </w:pPr>
      <w:r w:rsidRPr="009C0185">
        <w:rPr>
          <w:rFonts w:ascii="Arial" w:eastAsiaTheme="minorHAnsi" w:hAnsi="Arial" w:cs="Arial"/>
          <w:b/>
          <w:sz w:val="22"/>
          <w:szCs w:val="22"/>
          <w:u w:val="single"/>
          <w:lang w:val="es-CO" w:eastAsia="en-US"/>
        </w:rPr>
        <w:lastRenderedPageBreak/>
        <w:t>PROGRAMA DE BIENESTAR</w:t>
      </w:r>
      <w:r w:rsidR="009C0185">
        <w:rPr>
          <w:rFonts w:ascii="Arial" w:eastAsiaTheme="minorHAnsi" w:hAnsi="Arial" w:cs="Arial"/>
          <w:sz w:val="22"/>
          <w:szCs w:val="22"/>
          <w:lang w:val="es-CO" w:eastAsia="en-US"/>
        </w:rPr>
        <w:t>.</w:t>
      </w:r>
      <w:r w:rsidRPr="009C0185">
        <w:rPr>
          <w:rFonts w:ascii="Arial" w:eastAsiaTheme="minorHAnsi" w:hAnsi="Arial" w:cs="Arial"/>
          <w:sz w:val="22"/>
          <w:szCs w:val="22"/>
          <w:lang w:val="es-CO" w:eastAsia="en-US"/>
        </w:rPr>
        <w:t xml:space="preserve"> </w:t>
      </w: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p>
    <w:p w:rsidR="007A7EF5" w:rsidRDefault="00D86573" w:rsidP="009C0185">
      <w:pPr>
        <w:pStyle w:val="Prrafodelista"/>
        <w:spacing w:after="200" w:line="276" w:lineRule="auto"/>
        <w:ind w:left="0"/>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Para el mejoramiento de la calidad de vida de los funcionarios, se ha implementado a través de la Resolución 00842 del 29 de diciembre del 2014, la flexibilización de la jornada laboral a servidoras con hijos menores de edad o con algún tipo de discapacidad y a servidores padres cabeza de familia con hijos menores de edad o</w:t>
      </w:r>
      <w:r w:rsidR="007A7EF5">
        <w:rPr>
          <w:rFonts w:ascii="Arial" w:eastAsiaTheme="minorHAnsi" w:hAnsi="Arial" w:cs="Arial"/>
          <w:sz w:val="22"/>
          <w:szCs w:val="22"/>
          <w:lang w:val="es-CO" w:eastAsia="en-US"/>
        </w:rPr>
        <w:t xml:space="preserve"> con algún tipo de discapacidad.</w:t>
      </w:r>
      <w:r w:rsidRPr="00D86573">
        <w:rPr>
          <w:rFonts w:ascii="Arial" w:eastAsiaTheme="minorHAnsi" w:hAnsi="Arial" w:cs="Arial"/>
          <w:sz w:val="22"/>
          <w:szCs w:val="22"/>
          <w:lang w:val="es-CO" w:eastAsia="en-US"/>
        </w:rPr>
        <w:t xml:space="preserve"> </w:t>
      </w:r>
    </w:p>
    <w:p w:rsidR="007A7EF5" w:rsidRDefault="007A7EF5" w:rsidP="009C0185">
      <w:pPr>
        <w:pStyle w:val="Prrafodelista"/>
        <w:spacing w:after="200" w:line="276" w:lineRule="auto"/>
        <w:ind w:left="0"/>
        <w:jc w:val="both"/>
        <w:rPr>
          <w:rFonts w:ascii="Arial" w:eastAsiaTheme="minorHAnsi" w:hAnsi="Arial" w:cs="Arial"/>
          <w:sz w:val="22"/>
          <w:szCs w:val="22"/>
          <w:lang w:val="es-CO" w:eastAsia="en-US"/>
        </w:rPr>
      </w:pPr>
    </w:p>
    <w:p w:rsidR="00D86573" w:rsidRPr="00D86573" w:rsidRDefault="007A7EF5" w:rsidP="009C0185">
      <w:pPr>
        <w:pStyle w:val="Prrafodelista"/>
        <w:spacing w:after="200" w:line="276" w:lineRule="auto"/>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M</w:t>
      </w:r>
      <w:r w:rsidR="00D86573" w:rsidRPr="00D86573">
        <w:rPr>
          <w:rFonts w:ascii="Arial" w:eastAsiaTheme="minorHAnsi" w:hAnsi="Arial" w:cs="Arial"/>
          <w:sz w:val="22"/>
          <w:szCs w:val="22"/>
          <w:lang w:val="es-CO" w:eastAsia="en-US"/>
        </w:rPr>
        <w:t>ediante la Resolución 1185 de 28 de diciembre de 2015, se da la posibilidad de acceder a los programas de apoyo educativo a los funcionarios de carrera administrativa y libre nombramiento y remoción.</w:t>
      </w: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p>
    <w:p w:rsidR="00D86573" w:rsidRPr="00D86573" w:rsidRDefault="007A7EF5" w:rsidP="009C0185">
      <w:pPr>
        <w:pStyle w:val="Prrafodelista"/>
        <w:spacing w:after="200" w:line="276" w:lineRule="auto"/>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w:t>
      </w:r>
      <w:r w:rsidR="00D86573" w:rsidRPr="00D86573">
        <w:rPr>
          <w:rFonts w:ascii="Arial" w:eastAsiaTheme="minorHAnsi" w:hAnsi="Arial" w:cs="Arial"/>
          <w:sz w:val="22"/>
          <w:szCs w:val="22"/>
          <w:lang w:val="es-CO" w:eastAsia="en-US"/>
        </w:rPr>
        <w:t xml:space="preserve">e cambió a través de la Resolución 0322 del 8 abril de 2016, la jornada laboral ordinaria para los Servidores Públicos de la Unidad, unificándola a cuarenta (40) horas semanales tanto en el nivel central que se venían laborando cuarenta y cuatro (44), como en las Direcciones Territoriales. </w:t>
      </w: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En lo relacionado con Clima laboral, en abril del año 2015 se aplicó por primera vez el instrumento para realizar esta medición y de acuerdo a los resultados obtenidos, se están fortaleciendo en las dependencias las competencias de trabajo en equipo y liderazgo.</w:t>
      </w: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p>
    <w:p w:rsidR="00D86573" w:rsidRPr="00D86573" w:rsidRDefault="00D86573" w:rsidP="009C0185">
      <w:pPr>
        <w:pStyle w:val="Prrafodelista"/>
        <w:spacing w:after="200" w:line="276" w:lineRule="auto"/>
        <w:ind w:left="0"/>
        <w:jc w:val="both"/>
        <w:rPr>
          <w:rFonts w:ascii="Arial" w:eastAsiaTheme="minorHAnsi" w:hAnsi="Arial" w:cs="Arial"/>
          <w:sz w:val="22"/>
          <w:szCs w:val="22"/>
          <w:lang w:val="es-CO" w:eastAsia="en-US"/>
        </w:rPr>
      </w:pPr>
      <w:r w:rsidRPr="00D86573">
        <w:rPr>
          <w:rFonts w:ascii="Arial" w:eastAsiaTheme="minorHAnsi" w:hAnsi="Arial" w:cs="Arial"/>
          <w:sz w:val="22"/>
          <w:szCs w:val="22"/>
          <w:lang w:val="es-CO" w:eastAsia="en-US"/>
        </w:rPr>
        <w:t>En el presenta año se está llevando a cabo el proceso contractual  para el desarrollo de las actividades del Programa de Bienestar Social, se adelanta la planeación de las celebraciones del mes de la madre y del padre, así como el día Nacional del Servidor Público que se celebra el 27 de Junio.</w:t>
      </w:r>
    </w:p>
    <w:p w:rsidR="00FA2164" w:rsidRPr="00FA2164" w:rsidRDefault="00FA2164" w:rsidP="009C0185">
      <w:pPr>
        <w:spacing w:after="0" w:line="240" w:lineRule="auto"/>
        <w:jc w:val="both"/>
        <w:rPr>
          <w:rFonts w:ascii="Arial" w:eastAsia="Times New Roman" w:hAnsi="Arial" w:cs="Arial"/>
          <w:b/>
          <w:lang w:val="es-ES" w:eastAsia="es-ES"/>
        </w:rPr>
      </w:pPr>
    </w:p>
    <w:p w:rsidR="00FA2164" w:rsidRPr="00FA2164" w:rsidRDefault="00FA2164" w:rsidP="009C0185">
      <w:pPr>
        <w:spacing w:after="0" w:line="240" w:lineRule="auto"/>
        <w:jc w:val="both"/>
        <w:rPr>
          <w:rFonts w:ascii="Arial" w:eastAsia="Times New Roman" w:hAnsi="Arial" w:cs="Arial"/>
          <w:b/>
          <w:lang w:val="es-ES" w:eastAsia="es-ES"/>
        </w:rPr>
      </w:pPr>
      <w:r w:rsidRPr="009C0185">
        <w:rPr>
          <w:rFonts w:ascii="Arial" w:eastAsia="Times New Roman" w:hAnsi="Arial" w:cs="Arial"/>
          <w:b/>
          <w:u w:val="single"/>
          <w:lang w:val="es-ES" w:eastAsia="es-ES"/>
        </w:rPr>
        <w:t>PLAN DE INCENTIVOS</w:t>
      </w:r>
      <w:r w:rsidRPr="00FA2164">
        <w:rPr>
          <w:rFonts w:ascii="Arial" w:eastAsia="Times New Roman" w:hAnsi="Arial" w:cs="Arial"/>
          <w:b/>
          <w:lang w:val="es-ES" w:eastAsia="es-ES"/>
        </w:rPr>
        <w:t>.</w:t>
      </w:r>
    </w:p>
    <w:p w:rsidR="00FA2164" w:rsidRPr="00FA2164" w:rsidRDefault="00FA2164" w:rsidP="009C0185">
      <w:pPr>
        <w:spacing w:after="0" w:line="240" w:lineRule="auto"/>
        <w:jc w:val="both"/>
        <w:rPr>
          <w:rFonts w:ascii="Arial" w:eastAsia="Times New Roman" w:hAnsi="Arial" w:cs="Arial"/>
          <w:lang w:val="es-ES" w:eastAsia="es-ES"/>
        </w:rPr>
      </w:pPr>
    </w:p>
    <w:p w:rsidR="007A7EF5" w:rsidRPr="007A7EF5" w:rsidRDefault="007A7EF5" w:rsidP="009C0185">
      <w:pPr>
        <w:spacing w:after="200" w:line="276" w:lineRule="auto"/>
        <w:jc w:val="both"/>
        <w:rPr>
          <w:rFonts w:ascii="Arial" w:hAnsi="Arial" w:cs="Arial"/>
        </w:rPr>
      </w:pPr>
      <w:r w:rsidRPr="007A7EF5">
        <w:rPr>
          <w:rFonts w:ascii="Arial" w:hAnsi="Arial" w:cs="Arial"/>
        </w:rPr>
        <w:t>Mediante Resolución 00254 de 16 de marzo de 2016, se adopta el Plan Estratégico de Talento Humano, el cual integra el Plan Anual de Vacantes, Plan Institucional de Capacitación, el Programa de Bienestar Social e Incentivos.</w:t>
      </w:r>
    </w:p>
    <w:p w:rsidR="007A7EF5" w:rsidRPr="007A7EF5" w:rsidRDefault="007A7EF5" w:rsidP="009C0185">
      <w:pPr>
        <w:spacing w:after="200" w:line="276" w:lineRule="auto"/>
        <w:jc w:val="both"/>
        <w:rPr>
          <w:rFonts w:ascii="Arial" w:hAnsi="Arial" w:cs="Arial"/>
        </w:rPr>
      </w:pPr>
      <w:r w:rsidRPr="007A7EF5">
        <w:rPr>
          <w:rFonts w:ascii="Arial" w:hAnsi="Arial" w:cs="Arial"/>
        </w:rPr>
        <w:t>Durante el primer semestre del 2016 se han desarrollado las siguientes actividades referentes al programa de incentivos:</w:t>
      </w:r>
    </w:p>
    <w:p w:rsidR="007A7EF5" w:rsidRPr="007A7EF5" w:rsidRDefault="007A7EF5" w:rsidP="009C0185">
      <w:pPr>
        <w:numPr>
          <w:ilvl w:val="0"/>
          <w:numId w:val="16"/>
        </w:numPr>
        <w:spacing w:after="200" w:line="276" w:lineRule="auto"/>
        <w:ind w:left="0"/>
        <w:jc w:val="both"/>
        <w:rPr>
          <w:rFonts w:ascii="Arial" w:hAnsi="Arial" w:cs="Arial"/>
        </w:rPr>
      </w:pPr>
      <w:r w:rsidRPr="007A7EF5">
        <w:rPr>
          <w:rFonts w:ascii="Arial" w:hAnsi="Arial" w:cs="Arial"/>
        </w:rPr>
        <w:t>Evaluación para asignación de prima técnica por el criterio de evaluación de desempeño de los funcionarios de libre nombramiento y remoción.</w:t>
      </w:r>
    </w:p>
    <w:p w:rsidR="007A7EF5" w:rsidRPr="007A7EF5" w:rsidRDefault="007A7EF5" w:rsidP="009C0185">
      <w:pPr>
        <w:numPr>
          <w:ilvl w:val="0"/>
          <w:numId w:val="16"/>
        </w:numPr>
        <w:spacing w:after="200" w:line="276" w:lineRule="auto"/>
        <w:ind w:left="0"/>
        <w:jc w:val="both"/>
        <w:rPr>
          <w:rFonts w:ascii="Arial" w:hAnsi="Arial" w:cs="Arial"/>
        </w:rPr>
      </w:pPr>
      <w:r w:rsidRPr="007A7EF5">
        <w:rPr>
          <w:rFonts w:ascii="Arial" w:hAnsi="Arial" w:cs="Arial"/>
        </w:rPr>
        <w:t xml:space="preserve">El 20 de junio se realizó reunión con el Comité de Capacitación Bienestar Social e Incentivos para realizar la Selección Anual de los mejores servidores Públicos de Carrera Administrativa y Libre Nombramiento y Remoción de la Unidad, teniendo en cuenta que el 29 de junio se </w:t>
      </w:r>
      <w:r>
        <w:rPr>
          <w:rFonts w:ascii="Arial" w:hAnsi="Arial" w:cs="Arial"/>
        </w:rPr>
        <w:lastRenderedPageBreak/>
        <w:t>entregó</w:t>
      </w:r>
      <w:r w:rsidRPr="007A7EF5">
        <w:rPr>
          <w:rFonts w:ascii="Arial" w:hAnsi="Arial" w:cs="Arial"/>
        </w:rPr>
        <w:t xml:space="preserve"> reconocimientos (menciones escritas) al mejor servidor público en la entidad y con ocasión del “Día del Servidor Público” de conformidad con el Decreto 2865 de 2013. </w:t>
      </w:r>
    </w:p>
    <w:p w:rsidR="007A7EF5" w:rsidRDefault="007A7EF5" w:rsidP="007A7EF5">
      <w:pPr>
        <w:numPr>
          <w:ilvl w:val="0"/>
          <w:numId w:val="16"/>
        </w:numPr>
        <w:spacing w:after="200" w:line="276" w:lineRule="auto"/>
        <w:ind w:left="0"/>
        <w:jc w:val="both"/>
        <w:rPr>
          <w:rFonts w:ascii="Arial" w:hAnsi="Arial" w:cs="Arial"/>
        </w:rPr>
      </w:pPr>
      <w:r w:rsidRPr="007A7EF5">
        <w:rPr>
          <w:rFonts w:ascii="Arial" w:hAnsi="Arial" w:cs="Arial"/>
        </w:rPr>
        <w:t>Actualmente se está ejecutando el procedimiento para nombramiento mediante la figura de encargo de funcionarios con derecho de Carrera Administrativa de empleos vacante en la Planta de Personal. La evidencia del Proceso de la Oferta que se encuentra publicada en la intranet en el siguiente link</w:t>
      </w:r>
      <w:r>
        <w:rPr>
          <w:rFonts w:ascii="Arial" w:hAnsi="Arial" w:cs="Arial"/>
        </w:rPr>
        <w:t>:</w:t>
      </w:r>
    </w:p>
    <w:p w:rsidR="007A7EF5" w:rsidRPr="007A7EF5" w:rsidRDefault="007A7EF5" w:rsidP="007A7EF5">
      <w:pPr>
        <w:spacing w:after="200" w:line="276" w:lineRule="auto"/>
        <w:jc w:val="both"/>
        <w:rPr>
          <w:rFonts w:ascii="Arial" w:hAnsi="Arial" w:cs="Arial"/>
          <w:color w:val="2E74B5" w:themeColor="accent1" w:themeShade="BF"/>
          <w:sz w:val="20"/>
          <w:szCs w:val="20"/>
          <w:u w:val="single"/>
        </w:rPr>
      </w:pPr>
      <w:r w:rsidRPr="007A7EF5">
        <w:rPr>
          <w:rFonts w:ascii="Arial" w:hAnsi="Arial" w:cs="Arial"/>
        </w:rPr>
        <w:t xml:space="preserve"> </w:t>
      </w:r>
      <w:hyperlink r:id="rId11" w:history="1">
        <w:r w:rsidRPr="007A7EF5">
          <w:rPr>
            <w:rFonts w:ascii="Arial" w:hAnsi="Arial" w:cs="Arial"/>
            <w:color w:val="2E74B5" w:themeColor="accent1" w:themeShade="BF"/>
            <w:sz w:val="20"/>
            <w:szCs w:val="20"/>
            <w:u w:val="single"/>
          </w:rPr>
          <w:t>http://intranet.unidadvictimas.gov.co/images/docs/oferta_2016-1.pdf</w:t>
        </w:r>
      </w:hyperlink>
      <w:r w:rsidRPr="007A7EF5">
        <w:rPr>
          <w:rFonts w:ascii="Arial" w:hAnsi="Arial" w:cs="Arial"/>
          <w:color w:val="2E74B5" w:themeColor="accent1" w:themeShade="BF"/>
          <w:sz w:val="20"/>
          <w:szCs w:val="20"/>
          <w:u w:val="single"/>
        </w:rPr>
        <w:t>.</w:t>
      </w:r>
    </w:p>
    <w:p w:rsidR="00FA2164" w:rsidRPr="00FA2164" w:rsidRDefault="00FA2164" w:rsidP="00FA2164">
      <w:pPr>
        <w:spacing w:after="0" w:line="240" w:lineRule="auto"/>
        <w:jc w:val="both"/>
        <w:rPr>
          <w:rFonts w:ascii="Arial" w:eastAsia="Times New Roman" w:hAnsi="Arial" w:cs="Arial"/>
          <w:lang w:val="es-ES" w:eastAsia="es-ES"/>
        </w:rPr>
      </w:pPr>
    </w:p>
    <w:p w:rsidR="00FA2164" w:rsidRPr="009C0185" w:rsidRDefault="00FA2164" w:rsidP="009C0185">
      <w:pPr>
        <w:spacing w:after="0" w:line="240" w:lineRule="auto"/>
        <w:ind w:left="142"/>
        <w:jc w:val="both"/>
        <w:rPr>
          <w:rFonts w:ascii="Arial" w:eastAsia="Times New Roman" w:hAnsi="Arial" w:cs="Arial"/>
          <w:b/>
          <w:u w:val="single"/>
          <w:lang w:val="es-ES" w:eastAsia="es-ES"/>
        </w:rPr>
      </w:pPr>
      <w:r w:rsidRPr="009C0185">
        <w:rPr>
          <w:rFonts w:ascii="Arial" w:eastAsia="Times New Roman" w:hAnsi="Arial" w:cs="Arial"/>
          <w:b/>
          <w:u w:val="single"/>
          <w:lang w:val="es-ES" w:eastAsia="es-ES"/>
        </w:rPr>
        <w:t>EVALUACIÓN DEL DESEMPEÑO</w:t>
      </w:r>
    </w:p>
    <w:p w:rsidR="00FA2164" w:rsidRPr="00FA2164" w:rsidRDefault="00FA2164" w:rsidP="009C0185">
      <w:pPr>
        <w:spacing w:after="0" w:line="240" w:lineRule="auto"/>
        <w:ind w:left="142"/>
        <w:jc w:val="both"/>
        <w:rPr>
          <w:rFonts w:ascii="Arial" w:eastAsia="Times New Roman" w:hAnsi="Arial" w:cs="Arial"/>
          <w:lang w:val="es-ES" w:eastAsia="es-ES"/>
        </w:rPr>
      </w:pPr>
    </w:p>
    <w:p w:rsidR="007A7EF5" w:rsidRPr="007A7EF5" w:rsidRDefault="007A7EF5" w:rsidP="009C0185">
      <w:pPr>
        <w:pStyle w:val="Prrafodelista"/>
        <w:ind w:left="142"/>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L</w:t>
      </w:r>
      <w:r w:rsidRPr="007A7EF5">
        <w:rPr>
          <w:rFonts w:ascii="Arial" w:eastAsiaTheme="minorHAnsi" w:hAnsi="Arial" w:cs="Arial"/>
          <w:sz w:val="22"/>
          <w:szCs w:val="22"/>
          <w:lang w:val="es-CO" w:eastAsia="en-US"/>
        </w:rPr>
        <w:t>a Unidad realiza la Evaluación del Desempeño con el sistema tipo de la CNSC a los funcionarios con derechos de carrera administrativa, cumpliendo con los parámetros establecidos en cuanto a fechas  y periodos de evaluación, además se utiliza para aplicar el derecho preferencial que tienen éstos para ser encargados de empleos de grados superior.</w:t>
      </w:r>
    </w:p>
    <w:p w:rsidR="007A7EF5" w:rsidRPr="007A7EF5" w:rsidRDefault="007A7EF5" w:rsidP="009C0185">
      <w:pPr>
        <w:pStyle w:val="Prrafodelista"/>
        <w:ind w:left="142"/>
        <w:jc w:val="both"/>
        <w:rPr>
          <w:rFonts w:ascii="Arial" w:eastAsiaTheme="minorHAnsi" w:hAnsi="Arial" w:cs="Arial"/>
          <w:sz w:val="22"/>
          <w:szCs w:val="22"/>
          <w:lang w:val="es-CO" w:eastAsia="en-US"/>
        </w:rPr>
      </w:pPr>
    </w:p>
    <w:p w:rsidR="007A7EF5" w:rsidRPr="007A7EF5" w:rsidRDefault="007A7EF5" w:rsidP="009C0185">
      <w:pPr>
        <w:pStyle w:val="Prrafodelista"/>
        <w:ind w:left="142"/>
        <w:jc w:val="both"/>
        <w:rPr>
          <w:rFonts w:ascii="Arial" w:eastAsiaTheme="minorHAnsi" w:hAnsi="Arial" w:cs="Arial"/>
          <w:sz w:val="22"/>
          <w:szCs w:val="22"/>
          <w:lang w:val="es-CO" w:eastAsia="en-US"/>
        </w:rPr>
      </w:pPr>
      <w:r w:rsidRPr="007A7EF5">
        <w:rPr>
          <w:rFonts w:ascii="Arial" w:eastAsiaTheme="minorHAnsi" w:hAnsi="Arial" w:cs="Arial"/>
          <w:sz w:val="22"/>
          <w:szCs w:val="22"/>
          <w:lang w:val="es-CO" w:eastAsia="en-US"/>
        </w:rPr>
        <w:t>Además se realizan los Acuerdos de Gestión con los Gerentes Públicos que pertenecen a la Unidad, igualmente dando aplicación a las directrices del DAFP sobre el asunto, teniendo en cuenta las fechas estipuladas y las ocasiones en que se debe practicar dicho seguimiento.</w:t>
      </w:r>
    </w:p>
    <w:p w:rsidR="007A7EF5" w:rsidRPr="007A7EF5" w:rsidRDefault="007A7EF5" w:rsidP="009C0185">
      <w:pPr>
        <w:pStyle w:val="Prrafodelista"/>
        <w:ind w:left="142"/>
        <w:rPr>
          <w:rFonts w:ascii="Arial" w:eastAsiaTheme="minorHAnsi" w:hAnsi="Arial" w:cs="Arial"/>
          <w:sz w:val="22"/>
          <w:szCs w:val="22"/>
          <w:lang w:val="es-CO" w:eastAsia="en-US"/>
        </w:rPr>
      </w:pPr>
    </w:p>
    <w:p w:rsidR="00AD39C5" w:rsidRDefault="00AD39C5" w:rsidP="00FA2164">
      <w:pPr>
        <w:spacing w:after="0" w:line="240" w:lineRule="auto"/>
        <w:jc w:val="both"/>
        <w:rPr>
          <w:rFonts w:ascii="Arial" w:eastAsia="Times New Roman" w:hAnsi="Arial" w:cs="Arial"/>
          <w:lang w:val="es-ES" w:eastAsia="es-ES"/>
        </w:rPr>
      </w:pPr>
    </w:p>
    <w:p w:rsidR="00AB073E" w:rsidRPr="00BC0AF2" w:rsidRDefault="00AB073E" w:rsidP="00AB073E">
      <w:pPr>
        <w:ind w:left="-142"/>
        <w:jc w:val="both"/>
        <w:rPr>
          <w:rFonts w:ascii="Arial" w:hAnsi="Arial" w:cs="Arial"/>
        </w:rPr>
      </w:pPr>
      <w:r w:rsidRPr="000A2882">
        <w:rPr>
          <w:rFonts w:ascii="Arial" w:hAnsi="Arial" w:cs="Arial"/>
          <w:b/>
        </w:rPr>
        <w:t>Debilidad:</w:t>
      </w:r>
      <w:r w:rsidRPr="000A2882">
        <w:rPr>
          <w:rFonts w:ascii="Arial" w:hAnsi="Arial" w:cs="Arial"/>
        </w:rPr>
        <w:t xml:space="preserve"> Se reitera al Grupo de Gestión de Talento Humano que debe contar con mecanismos para que los servidores públicos puedan manifestar sus necesidades, expectativas y quejas que conlleven a la toma de decisiones con respecto a las prioridades que se presenten para la Entidad.</w:t>
      </w:r>
    </w:p>
    <w:p w:rsidR="00AB073E" w:rsidRPr="00AB073E" w:rsidRDefault="00AB073E" w:rsidP="00FA2164">
      <w:pPr>
        <w:spacing w:after="0" w:line="240" w:lineRule="auto"/>
        <w:jc w:val="both"/>
        <w:rPr>
          <w:rFonts w:ascii="Arial" w:eastAsia="Times New Roman" w:hAnsi="Arial" w:cs="Arial"/>
          <w:lang w:eastAsia="es-ES"/>
        </w:rPr>
      </w:pPr>
    </w:p>
    <w:p w:rsidR="00FA2164" w:rsidRDefault="00FA2164" w:rsidP="00FA2164">
      <w:pPr>
        <w:spacing w:after="0" w:line="240" w:lineRule="auto"/>
        <w:jc w:val="both"/>
        <w:rPr>
          <w:rFonts w:ascii="Arial" w:eastAsia="Times New Roman" w:hAnsi="Arial" w:cs="Arial"/>
          <w:lang w:val="es-ES" w:eastAsia="es-ES"/>
        </w:rPr>
      </w:pPr>
    </w:p>
    <w:p w:rsidR="007321B1" w:rsidRPr="00C40B98" w:rsidRDefault="007321B1" w:rsidP="007321B1">
      <w:pPr>
        <w:jc w:val="center"/>
        <w:rPr>
          <w:rFonts w:ascii="Times New Roman" w:hAnsi="Times New Roman" w:cs="Times New Roman"/>
          <w:b/>
          <w:sz w:val="36"/>
          <w:szCs w:val="36"/>
        </w:rPr>
      </w:pPr>
      <w:r w:rsidRPr="00C40B98">
        <w:rPr>
          <w:rFonts w:ascii="Times New Roman" w:hAnsi="Times New Roman" w:cs="Times New Roman"/>
          <w:b/>
          <w:sz w:val="36"/>
          <w:szCs w:val="36"/>
        </w:rPr>
        <w:t>Componente Direccionamiento Estratégico</w:t>
      </w:r>
    </w:p>
    <w:p w:rsidR="007321B1" w:rsidRPr="006C6C0C" w:rsidRDefault="007321B1" w:rsidP="007321B1">
      <w:pPr>
        <w:jc w:val="center"/>
        <w:rPr>
          <w:b/>
          <w:sz w:val="36"/>
          <w:szCs w:val="36"/>
          <w:highlight w:val="yellow"/>
        </w:rPr>
      </w:pPr>
      <w:r w:rsidRPr="006C6C0C">
        <w:rPr>
          <w:rFonts w:ascii="Arial" w:hAnsi="Arial" w:cs="Arial"/>
          <w:noProof/>
          <w:highlight w:val="yellow"/>
          <w:lang w:eastAsia="es-CO"/>
        </w:rPr>
        <mc:AlternateContent>
          <mc:Choice Requires="wps">
            <w:drawing>
              <wp:anchor distT="0" distB="0" distL="114300" distR="114300" simplePos="0" relativeHeight="251675648" behindDoc="0" locked="0" layoutInCell="1" allowOverlap="1" wp14:anchorId="0AA490FE" wp14:editId="665B0EBA">
                <wp:simplePos x="0" y="0"/>
                <wp:positionH relativeFrom="column">
                  <wp:posOffset>-111760</wp:posOffset>
                </wp:positionH>
                <wp:positionV relativeFrom="paragraph">
                  <wp:posOffset>95885</wp:posOffset>
                </wp:positionV>
                <wp:extent cx="4067175" cy="356235"/>
                <wp:effectExtent l="0" t="0" r="47625" b="62865"/>
                <wp:wrapNone/>
                <wp:docPr id="5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623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482FFC" w:rsidRPr="00FB444B" w:rsidRDefault="00482FFC" w:rsidP="007321B1">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90FE" id="Rectangle 21" o:spid="_x0000_s1030" style="position:absolute;left:0;text-align:left;margin-left:-8.8pt;margin-top:7.55pt;width:320.2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" strokecolor="#d99594" strokeweight="1pt">
                <v:fill color2="#e5b8b7" focus="100%" type="gradient"/>
                <v:shadow on="t" color="#622423" opacity=".5" offset="1pt"/>
                <v:textbox>
                  <w:txbxContent>
                    <w:p w:rsidR="00482FFC" w:rsidRPr="00253194" w:rsidRDefault="00482FFC"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482FFC" w:rsidRPr="00FB444B" w:rsidRDefault="00482FFC" w:rsidP="007321B1">
                      <w:pPr>
                        <w:jc w:val="both"/>
                        <w:rPr>
                          <w:sz w:val="28"/>
                          <w:szCs w:val="28"/>
                        </w:rPr>
                      </w:pPr>
                    </w:p>
                  </w:txbxContent>
                </v:textbox>
              </v:rect>
            </w:pict>
          </mc:Fallback>
        </mc:AlternateContent>
      </w:r>
    </w:p>
    <w:p w:rsidR="007321B1" w:rsidRDefault="007321B1" w:rsidP="007321B1">
      <w:pPr>
        <w:ind w:firstLine="708"/>
        <w:jc w:val="both"/>
        <w:rPr>
          <w:rFonts w:ascii="Arial" w:hAnsi="Arial" w:cs="Arial"/>
          <w:highlight w:val="yellow"/>
        </w:rPr>
      </w:pPr>
    </w:p>
    <w:p w:rsidR="009C0185" w:rsidRPr="009C0185" w:rsidRDefault="009C0185" w:rsidP="009C0185">
      <w:pPr>
        <w:tabs>
          <w:tab w:val="left" w:pos="910"/>
        </w:tabs>
        <w:spacing w:after="0"/>
        <w:ind w:left="284" w:right="-72"/>
        <w:jc w:val="both"/>
        <w:rPr>
          <w:rFonts w:ascii="Arial" w:hAnsi="Arial" w:cs="Arial"/>
          <w:b/>
          <w:u w:val="single"/>
        </w:rPr>
      </w:pPr>
      <w:r w:rsidRPr="009C0185">
        <w:rPr>
          <w:rFonts w:ascii="Arial" w:hAnsi="Arial" w:cs="Arial"/>
          <w:b/>
          <w:u w:val="single"/>
        </w:rPr>
        <w:t>PLANEACIÓN</w:t>
      </w:r>
    </w:p>
    <w:p w:rsidR="009C0185" w:rsidRDefault="009C0185" w:rsidP="009C0185">
      <w:pPr>
        <w:tabs>
          <w:tab w:val="left" w:pos="910"/>
        </w:tabs>
        <w:spacing w:after="0"/>
        <w:ind w:left="284" w:right="-72"/>
        <w:jc w:val="both"/>
        <w:rPr>
          <w:rFonts w:ascii="Arial" w:hAnsi="Arial" w:cs="Arial"/>
        </w:rPr>
      </w:pPr>
    </w:p>
    <w:p w:rsidR="00AD39C5" w:rsidRDefault="003A06D4" w:rsidP="009C0185">
      <w:pPr>
        <w:tabs>
          <w:tab w:val="left" w:pos="-142"/>
        </w:tabs>
        <w:spacing w:after="0"/>
        <w:ind w:left="284" w:right="-72"/>
        <w:jc w:val="both"/>
        <w:rPr>
          <w:rFonts w:ascii="Arial" w:hAnsi="Arial" w:cs="Arial"/>
        </w:rPr>
      </w:pPr>
      <w:r>
        <w:rPr>
          <w:rFonts w:ascii="Arial" w:hAnsi="Arial" w:cs="Arial"/>
        </w:rPr>
        <w:t>L</w:t>
      </w:r>
      <w:r w:rsidR="00AD39C5">
        <w:rPr>
          <w:rFonts w:ascii="Arial" w:hAnsi="Arial" w:cs="Arial"/>
        </w:rPr>
        <w:t xml:space="preserve">a Oficina de Planeación </w:t>
      </w:r>
      <w:r w:rsidR="00AD39C5" w:rsidRPr="00AD39C5">
        <w:rPr>
          <w:rFonts w:ascii="Arial" w:hAnsi="Arial" w:cs="Arial"/>
        </w:rPr>
        <w:t>adelantó un proceso concertado de planeación entre el nivel nacional y territorial, definiendo las actividades, metas</w:t>
      </w:r>
      <w:r>
        <w:rPr>
          <w:rFonts w:ascii="Arial" w:hAnsi="Arial" w:cs="Arial"/>
        </w:rPr>
        <w:t xml:space="preserve"> e indicadores correspondientes;</w:t>
      </w:r>
      <w:r w:rsidR="00385B63">
        <w:rPr>
          <w:rFonts w:ascii="Arial" w:hAnsi="Arial" w:cs="Arial"/>
        </w:rPr>
        <w:t xml:space="preserve"> se alineó</w:t>
      </w:r>
      <w:r w:rsidR="00AD39C5" w:rsidRPr="00AD39C5">
        <w:rPr>
          <w:rFonts w:ascii="Arial" w:hAnsi="Arial" w:cs="Arial"/>
        </w:rPr>
        <w:t xml:space="preserve"> la metodología de planeación entre el nivel nacional y territorial</w:t>
      </w:r>
      <w:r w:rsidR="00AD39C5">
        <w:rPr>
          <w:rFonts w:ascii="Arial" w:hAnsi="Arial" w:cs="Arial"/>
        </w:rPr>
        <w:t xml:space="preserve">, </w:t>
      </w:r>
      <w:r w:rsidR="00385B63">
        <w:rPr>
          <w:rFonts w:ascii="Arial" w:hAnsi="Arial" w:cs="Arial"/>
        </w:rPr>
        <w:t xml:space="preserve"> también se </w:t>
      </w:r>
      <w:r w:rsidR="00AD39C5" w:rsidRPr="00AD39C5">
        <w:rPr>
          <w:rFonts w:ascii="Arial" w:hAnsi="Arial" w:cs="Arial"/>
        </w:rPr>
        <w:lastRenderedPageBreak/>
        <w:t>definieron y aplicaron criterios de focalización</w:t>
      </w:r>
      <w:r w:rsidR="00385B63">
        <w:rPr>
          <w:rFonts w:ascii="Arial" w:hAnsi="Arial" w:cs="Arial"/>
        </w:rPr>
        <w:t xml:space="preserve"> y s</w:t>
      </w:r>
      <w:r w:rsidR="00AD39C5" w:rsidRPr="00AD39C5">
        <w:rPr>
          <w:rFonts w:ascii="Arial" w:hAnsi="Arial" w:cs="Arial"/>
        </w:rPr>
        <w:t>e implementó el aplicativo SISGESTIÓN para la planeación y seguimiento del plan de acción.</w:t>
      </w:r>
    </w:p>
    <w:p w:rsidR="00FF307A" w:rsidRDefault="00FF307A" w:rsidP="009C0185">
      <w:pPr>
        <w:tabs>
          <w:tab w:val="left" w:pos="910"/>
        </w:tabs>
        <w:spacing w:after="0"/>
        <w:ind w:left="284" w:right="-72"/>
        <w:jc w:val="both"/>
        <w:rPr>
          <w:rFonts w:ascii="Arial" w:hAnsi="Arial" w:cs="Arial"/>
        </w:rPr>
      </w:pPr>
    </w:p>
    <w:p w:rsidR="003A06D4" w:rsidRDefault="00FF307A" w:rsidP="009C0185">
      <w:pPr>
        <w:tabs>
          <w:tab w:val="left" w:pos="910"/>
        </w:tabs>
        <w:spacing w:after="0"/>
        <w:ind w:left="284" w:right="-72"/>
        <w:jc w:val="both"/>
        <w:rPr>
          <w:rFonts w:ascii="Arial" w:hAnsi="Arial" w:cs="Arial"/>
        </w:rPr>
      </w:pPr>
      <w:r>
        <w:rPr>
          <w:rFonts w:ascii="Arial" w:hAnsi="Arial" w:cs="Arial"/>
        </w:rPr>
        <w:t>De la misma manera s</w:t>
      </w:r>
      <w:r w:rsidRPr="00FF307A">
        <w:rPr>
          <w:rFonts w:ascii="Arial" w:hAnsi="Arial" w:cs="Arial"/>
        </w:rPr>
        <w:t xml:space="preserve">e </w:t>
      </w:r>
      <w:r>
        <w:rPr>
          <w:rFonts w:ascii="Arial" w:hAnsi="Arial" w:cs="Arial"/>
        </w:rPr>
        <w:t>han</w:t>
      </w:r>
      <w:r w:rsidRPr="00FF307A">
        <w:rPr>
          <w:rFonts w:ascii="Arial" w:hAnsi="Arial" w:cs="Arial"/>
        </w:rPr>
        <w:t xml:space="preserve"> implementado y formulado los planes que</w:t>
      </w:r>
      <w:r>
        <w:rPr>
          <w:rFonts w:ascii="Arial" w:hAnsi="Arial" w:cs="Arial"/>
        </w:rPr>
        <w:t xml:space="preserve"> por Ley se tienen establecidos, como lo son el</w:t>
      </w:r>
      <w:r w:rsidRPr="00FF307A">
        <w:rPr>
          <w:rFonts w:ascii="Arial" w:hAnsi="Arial" w:cs="Arial"/>
        </w:rPr>
        <w:t xml:space="preserve"> Plan de</w:t>
      </w:r>
      <w:r>
        <w:rPr>
          <w:rFonts w:ascii="Arial" w:hAnsi="Arial" w:cs="Arial"/>
        </w:rPr>
        <w:t xml:space="preserve"> Acción y Plan de Adquisiciones, articulando</w:t>
      </w:r>
      <w:r w:rsidRPr="00FF307A">
        <w:rPr>
          <w:rFonts w:ascii="Arial" w:hAnsi="Arial" w:cs="Arial"/>
        </w:rPr>
        <w:t xml:space="preserve"> la formulación de estos dos mediante el aplicativo SISGESTIÓN</w:t>
      </w:r>
      <w:r>
        <w:rPr>
          <w:rFonts w:ascii="Arial" w:hAnsi="Arial" w:cs="Arial"/>
        </w:rPr>
        <w:t xml:space="preserve"> para ello se</w:t>
      </w:r>
      <w:r w:rsidRPr="00FF307A">
        <w:rPr>
          <w:rFonts w:ascii="Arial" w:hAnsi="Arial" w:cs="Arial"/>
        </w:rPr>
        <w:t xml:space="preserve"> </w:t>
      </w:r>
      <w:r>
        <w:rPr>
          <w:rFonts w:ascii="Arial" w:hAnsi="Arial" w:cs="Arial"/>
        </w:rPr>
        <w:t>realizan</w:t>
      </w:r>
      <w:r w:rsidRPr="00FF307A">
        <w:rPr>
          <w:rFonts w:ascii="Arial" w:hAnsi="Arial" w:cs="Arial"/>
        </w:rPr>
        <w:t xml:space="preserve"> seguimientos integrales </w:t>
      </w:r>
      <w:r>
        <w:rPr>
          <w:rFonts w:ascii="Arial" w:hAnsi="Arial" w:cs="Arial"/>
        </w:rPr>
        <w:t>con el propósito de</w:t>
      </w:r>
      <w:r w:rsidRPr="00FF307A">
        <w:rPr>
          <w:rFonts w:ascii="Arial" w:hAnsi="Arial" w:cs="Arial"/>
        </w:rPr>
        <w:t xml:space="preserve"> generar las alertas correspondientes. </w:t>
      </w:r>
    </w:p>
    <w:p w:rsidR="003A06D4" w:rsidRDefault="003A06D4" w:rsidP="009C0185">
      <w:pPr>
        <w:tabs>
          <w:tab w:val="left" w:pos="910"/>
        </w:tabs>
        <w:spacing w:after="0"/>
        <w:ind w:left="284" w:right="-72"/>
        <w:jc w:val="both"/>
        <w:rPr>
          <w:rFonts w:ascii="Arial" w:hAnsi="Arial" w:cs="Arial"/>
        </w:rPr>
      </w:pPr>
    </w:p>
    <w:p w:rsidR="00FF307A" w:rsidRDefault="00FF307A" w:rsidP="009C0185">
      <w:pPr>
        <w:tabs>
          <w:tab w:val="left" w:pos="910"/>
        </w:tabs>
        <w:spacing w:after="0"/>
        <w:ind w:left="284" w:right="-72"/>
        <w:jc w:val="both"/>
        <w:rPr>
          <w:rFonts w:ascii="Arial" w:hAnsi="Arial" w:cs="Arial"/>
        </w:rPr>
      </w:pPr>
      <w:r>
        <w:rPr>
          <w:rFonts w:ascii="Arial" w:hAnsi="Arial" w:cs="Arial"/>
        </w:rPr>
        <w:t>También se</w:t>
      </w:r>
      <w:r w:rsidRPr="00FF307A">
        <w:rPr>
          <w:rFonts w:ascii="Arial" w:hAnsi="Arial" w:cs="Arial"/>
        </w:rPr>
        <w:t xml:space="preserve"> formularon en conjunto con el DPS y DNP los proyectos de inversión de la entidad y están en trámite de actualización en el aplicativo SUIP.</w:t>
      </w:r>
    </w:p>
    <w:p w:rsidR="00AB073E" w:rsidRDefault="00AB073E" w:rsidP="009C0185">
      <w:pPr>
        <w:tabs>
          <w:tab w:val="left" w:pos="910"/>
        </w:tabs>
        <w:spacing w:after="0"/>
        <w:ind w:left="284" w:right="-72"/>
        <w:jc w:val="both"/>
        <w:rPr>
          <w:rFonts w:ascii="Arial" w:hAnsi="Arial" w:cs="Arial"/>
        </w:rPr>
      </w:pPr>
    </w:p>
    <w:p w:rsidR="00AB073E" w:rsidRDefault="00AB073E" w:rsidP="009C0185">
      <w:pPr>
        <w:tabs>
          <w:tab w:val="left" w:pos="910"/>
        </w:tabs>
        <w:spacing w:after="0"/>
        <w:ind w:left="284" w:right="-72"/>
        <w:jc w:val="both"/>
        <w:rPr>
          <w:rFonts w:ascii="Arial" w:hAnsi="Arial" w:cs="Arial"/>
        </w:rPr>
      </w:pPr>
      <w:r w:rsidRPr="00AB073E">
        <w:rPr>
          <w:rFonts w:ascii="Arial" w:hAnsi="Arial" w:cs="Arial"/>
          <w:b/>
          <w:color w:val="000000"/>
          <w:sz w:val="23"/>
          <w:szCs w:val="23"/>
        </w:rPr>
        <w:t>Debilidad:</w:t>
      </w:r>
      <w:r>
        <w:rPr>
          <w:rFonts w:ascii="Arial" w:hAnsi="Arial" w:cs="Arial"/>
          <w:color w:val="000000"/>
          <w:sz w:val="23"/>
          <w:szCs w:val="23"/>
        </w:rPr>
        <w:t xml:space="preserve"> </w:t>
      </w:r>
      <w:r w:rsidRPr="001B7350">
        <w:rPr>
          <w:rFonts w:ascii="Arial" w:hAnsi="Arial" w:cs="Arial"/>
          <w:color w:val="000000"/>
          <w:sz w:val="23"/>
          <w:szCs w:val="23"/>
        </w:rPr>
        <w:t>El recorte presuestal y aplazamiento de recursos ha retrasado el desarrollo y cumpli</w:t>
      </w:r>
      <w:r>
        <w:rPr>
          <w:rFonts w:ascii="Arial" w:hAnsi="Arial" w:cs="Arial"/>
          <w:color w:val="000000"/>
          <w:sz w:val="23"/>
          <w:szCs w:val="23"/>
        </w:rPr>
        <w:t xml:space="preserve">miento de metas institucionales, así mismo </w:t>
      </w:r>
      <w:r w:rsidRPr="00EC79E2">
        <w:rPr>
          <w:rFonts w:ascii="Arial" w:hAnsi="Arial" w:cs="Arial"/>
          <w:color w:val="000000"/>
          <w:sz w:val="23"/>
          <w:szCs w:val="23"/>
        </w:rPr>
        <w:t xml:space="preserve">ha retrasado el desarrollo y cumplimiento de los planes de acción y el </w:t>
      </w:r>
      <w:r w:rsidR="003E5470">
        <w:rPr>
          <w:rFonts w:ascii="Arial" w:hAnsi="Arial" w:cs="Arial"/>
          <w:color w:val="000000"/>
          <w:sz w:val="23"/>
          <w:szCs w:val="23"/>
        </w:rPr>
        <w:t>p</w:t>
      </w:r>
      <w:r w:rsidRPr="00EC79E2">
        <w:rPr>
          <w:rFonts w:ascii="Arial" w:hAnsi="Arial" w:cs="Arial"/>
          <w:color w:val="000000"/>
          <w:sz w:val="23"/>
          <w:szCs w:val="23"/>
        </w:rPr>
        <w:t xml:space="preserve">lan de </w:t>
      </w:r>
      <w:r w:rsidR="003E5470">
        <w:rPr>
          <w:rFonts w:ascii="Arial" w:hAnsi="Arial" w:cs="Arial"/>
          <w:color w:val="000000"/>
          <w:sz w:val="23"/>
          <w:szCs w:val="23"/>
        </w:rPr>
        <w:t>a</w:t>
      </w:r>
      <w:r w:rsidRPr="00EC79E2">
        <w:rPr>
          <w:rFonts w:ascii="Arial" w:hAnsi="Arial" w:cs="Arial"/>
          <w:color w:val="000000"/>
          <w:sz w:val="23"/>
          <w:szCs w:val="23"/>
        </w:rPr>
        <w:t>dquisiciones</w:t>
      </w:r>
      <w:r>
        <w:rPr>
          <w:rFonts w:ascii="Arial" w:hAnsi="Arial" w:cs="Arial"/>
          <w:color w:val="000000"/>
          <w:sz w:val="23"/>
          <w:szCs w:val="23"/>
        </w:rPr>
        <w:t>.</w:t>
      </w:r>
    </w:p>
    <w:p w:rsidR="00AC77D4" w:rsidRDefault="00AC77D4" w:rsidP="009C0185">
      <w:pPr>
        <w:tabs>
          <w:tab w:val="left" w:pos="910"/>
        </w:tabs>
        <w:spacing w:after="0"/>
        <w:ind w:left="284" w:right="-72"/>
        <w:jc w:val="both"/>
        <w:rPr>
          <w:rFonts w:ascii="Arial" w:hAnsi="Arial" w:cs="Arial"/>
        </w:rPr>
      </w:pPr>
    </w:p>
    <w:p w:rsidR="009C0185" w:rsidRDefault="009C0185" w:rsidP="009C0185">
      <w:pPr>
        <w:tabs>
          <w:tab w:val="left" w:pos="910"/>
        </w:tabs>
        <w:spacing w:after="0"/>
        <w:ind w:left="284" w:right="-72"/>
        <w:jc w:val="both"/>
        <w:rPr>
          <w:rFonts w:ascii="Arial" w:hAnsi="Arial" w:cs="Arial"/>
        </w:rPr>
      </w:pPr>
    </w:p>
    <w:p w:rsidR="00AC77D4" w:rsidRPr="009C0185" w:rsidRDefault="009C0185" w:rsidP="003A06D4">
      <w:pPr>
        <w:tabs>
          <w:tab w:val="left" w:pos="910"/>
        </w:tabs>
        <w:spacing w:after="0"/>
        <w:ind w:right="-72"/>
        <w:jc w:val="both"/>
        <w:rPr>
          <w:rFonts w:ascii="Arial" w:hAnsi="Arial" w:cs="Arial"/>
          <w:b/>
          <w:u w:val="single"/>
        </w:rPr>
      </w:pPr>
      <w:r w:rsidRPr="009C0185">
        <w:rPr>
          <w:rFonts w:ascii="Arial" w:hAnsi="Arial" w:cs="Arial"/>
          <w:b/>
          <w:u w:val="single"/>
        </w:rPr>
        <w:t>MISIÓN, VISIÓN Y OBJETIVOS INSTITUCIONALES</w:t>
      </w:r>
    </w:p>
    <w:p w:rsidR="00AC77D4" w:rsidRPr="00070640" w:rsidRDefault="00AC77D4" w:rsidP="003A06D4">
      <w:pPr>
        <w:tabs>
          <w:tab w:val="left" w:pos="910"/>
        </w:tabs>
        <w:spacing w:after="0"/>
        <w:ind w:right="-72"/>
        <w:jc w:val="both"/>
        <w:rPr>
          <w:rFonts w:ascii="Arial" w:hAnsi="Arial" w:cs="Arial"/>
        </w:rPr>
      </w:pPr>
    </w:p>
    <w:p w:rsidR="00070640" w:rsidRDefault="00E45B49" w:rsidP="003A06D4">
      <w:pPr>
        <w:ind w:right="-72"/>
        <w:jc w:val="both"/>
        <w:rPr>
          <w:rFonts w:ascii="Arial" w:hAnsi="Arial" w:cs="Arial"/>
        </w:rPr>
      </w:pPr>
      <w:r w:rsidRPr="00E45B49">
        <w:rPr>
          <w:rFonts w:ascii="Arial" w:hAnsi="Arial" w:cs="Arial"/>
        </w:rPr>
        <w:t>Se encuentran aprobados mediante resolución 105 de 2015. Se ha venido avanzando en el fortalecimiento y apropiación de los conceptos a través de las socializaciones del SIG</w:t>
      </w:r>
      <w:r>
        <w:rPr>
          <w:rFonts w:ascii="Arial" w:hAnsi="Arial" w:cs="Arial"/>
        </w:rPr>
        <w:t>.</w:t>
      </w:r>
    </w:p>
    <w:p w:rsidR="007E3C20" w:rsidRDefault="007E3C20" w:rsidP="00743B20">
      <w:pPr>
        <w:jc w:val="both"/>
        <w:rPr>
          <w:rFonts w:ascii="Arial" w:hAnsi="Arial" w:cs="Arial"/>
          <w:b/>
          <w:sz w:val="14"/>
          <w:szCs w:val="14"/>
          <w:highlight w:val="yellow"/>
        </w:rPr>
      </w:pPr>
    </w:p>
    <w:p w:rsidR="00743B20" w:rsidRPr="006C6C0C" w:rsidRDefault="00743B20" w:rsidP="00743B20">
      <w:pPr>
        <w:jc w:val="both"/>
        <w:rPr>
          <w:rFonts w:ascii="Arial" w:hAnsi="Arial" w:cs="Arial"/>
          <w:b/>
          <w:sz w:val="14"/>
          <w:szCs w:val="14"/>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77696" behindDoc="0" locked="0" layoutInCell="1" allowOverlap="1" wp14:anchorId="4E50E716" wp14:editId="10BE17F4">
                <wp:simplePos x="0" y="0"/>
                <wp:positionH relativeFrom="margin">
                  <wp:align>left</wp:align>
                </wp:positionH>
                <wp:positionV relativeFrom="paragraph">
                  <wp:posOffset>23495</wp:posOffset>
                </wp:positionV>
                <wp:extent cx="4067175" cy="285750"/>
                <wp:effectExtent l="0" t="0" r="47625" b="57150"/>
                <wp:wrapNone/>
                <wp:docPr id="5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482FFC" w:rsidRPr="00A50494" w:rsidRDefault="00482FFC" w:rsidP="00743B20">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E716" id="Rectangle 22" o:spid="_x0000_s1031" style="position:absolute;left:0;text-align:left;margin-left:0;margin-top:1.85pt;width:320.25pt;height:2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" strokecolor="#d99594" strokeweight="1pt">
                <v:fill color2="#e5b8b7" focus="100%" type="gradient"/>
                <v:shadow on="t" color="#622423" opacity=".5" offset="1pt"/>
                <v:textbox>
                  <w:txbxContent>
                    <w:p w:rsidR="00482FFC" w:rsidRPr="00253194" w:rsidRDefault="00482FFC"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482FFC" w:rsidRPr="00A50494" w:rsidRDefault="00482FFC" w:rsidP="00743B20">
                      <w:pPr>
                        <w:jc w:val="both"/>
                        <w:rPr>
                          <w:sz w:val="28"/>
                          <w:szCs w:val="28"/>
                        </w:rPr>
                      </w:pPr>
                    </w:p>
                  </w:txbxContent>
                </v:textbox>
                <w10:wrap anchorx="margin"/>
              </v:rect>
            </w:pict>
          </mc:Fallback>
        </mc:AlternateContent>
      </w:r>
    </w:p>
    <w:p w:rsidR="00743B20" w:rsidRPr="006C6C0C" w:rsidRDefault="00743B20" w:rsidP="00743B20">
      <w:pPr>
        <w:pStyle w:val="Prrafodelista"/>
        <w:autoSpaceDE w:val="0"/>
        <w:autoSpaceDN w:val="0"/>
        <w:adjustRightInd w:val="0"/>
        <w:ind w:left="709"/>
        <w:jc w:val="both"/>
        <w:rPr>
          <w:rFonts w:ascii="Arial" w:hAnsi="Arial" w:cs="Arial"/>
          <w:b/>
          <w:highlight w:val="yellow"/>
        </w:rPr>
      </w:pPr>
    </w:p>
    <w:p w:rsidR="00743B20" w:rsidRPr="006C6C0C" w:rsidRDefault="00743B20" w:rsidP="00743B20">
      <w:pPr>
        <w:pStyle w:val="Prrafodelista"/>
        <w:autoSpaceDE w:val="0"/>
        <w:autoSpaceDN w:val="0"/>
        <w:adjustRightInd w:val="0"/>
        <w:ind w:left="709"/>
        <w:jc w:val="both"/>
        <w:rPr>
          <w:rFonts w:ascii="Arial" w:hAnsi="Arial" w:cs="Arial"/>
          <w:b/>
          <w:highlight w:val="yellow"/>
        </w:rPr>
      </w:pPr>
    </w:p>
    <w:p w:rsidR="00B65B9B" w:rsidRDefault="00B65B9B" w:rsidP="008745D3">
      <w:pPr>
        <w:pStyle w:val="Prrafodelista"/>
        <w:autoSpaceDE w:val="0"/>
        <w:autoSpaceDN w:val="0"/>
        <w:adjustRightInd w:val="0"/>
        <w:ind w:left="0"/>
        <w:jc w:val="both"/>
        <w:rPr>
          <w:rFonts w:ascii="Arial" w:hAnsi="Arial" w:cs="Arial"/>
          <w:b/>
          <w:sz w:val="22"/>
          <w:szCs w:val="22"/>
          <w:u w:val="single"/>
        </w:rPr>
      </w:pPr>
    </w:p>
    <w:p w:rsidR="00D639B3" w:rsidRDefault="00FB48FA" w:rsidP="008745D3">
      <w:pPr>
        <w:pStyle w:val="Prrafodelista"/>
        <w:autoSpaceDE w:val="0"/>
        <w:autoSpaceDN w:val="0"/>
        <w:adjustRightInd w:val="0"/>
        <w:ind w:left="0"/>
        <w:jc w:val="both"/>
        <w:rPr>
          <w:rFonts w:ascii="Arial" w:hAnsi="Arial" w:cs="Arial"/>
          <w:b/>
          <w:sz w:val="22"/>
          <w:szCs w:val="22"/>
        </w:rPr>
      </w:pPr>
      <w:r w:rsidRPr="00D639B3">
        <w:rPr>
          <w:rFonts w:ascii="Arial" w:hAnsi="Arial" w:cs="Arial"/>
          <w:b/>
          <w:sz w:val="22"/>
          <w:szCs w:val="22"/>
          <w:u w:val="single"/>
        </w:rPr>
        <w:t>MAPA DE PROCESOS</w:t>
      </w:r>
      <w:r w:rsidRPr="005F5827">
        <w:rPr>
          <w:rFonts w:ascii="Arial" w:hAnsi="Arial" w:cs="Arial"/>
          <w:b/>
          <w:sz w:val="22"/>
          <w:szCs w:val="22"/>
        </w:rPr>
        <w:t xml:space="preserve">. </w:t>
      </w:r>
    </w:p>
    <w:p w:rsidR="00D639B3" w:rsidRDefault="00D639B3" w:rsidP="009C0185">
      <w:pPr>
        <w:pStyle w:val="Prrafodelista"/>
        <w:autoSpaceDE w:val="0"/>
        <w:autoSpaceDN w:val="0"/>
        <w:adjustRightInd w:val="0"/>
        <w:ind w:left="614"/>
        <w:jc w:val="both"/>
        <w:rPr>
          <w:rFonts w:ascii="Arial" w:hAnsi="Arial" w:cs="Arial"/>
          <w:b/>
          <w:sz w:val="22"/>
          <w:szCs w:val="22"/>
        </w:rPr>
      </w:pPr>
    </w:p>
    <w:p w:rsidR="00582AC9" w:rsidRDefault="008745D3" w:rsidP="008745D3">
      <w:pPr>
        <w:autoSpaceDE w:val="0"/>
        <w:autoSpaceDN w:val="0"/>
        <w:adjustRightInd w:val="0"/>
        <w:jc w:val="both"/>
        <w:rPr>
          <w:rFonts w:ascii="Arial" w:hAnsi="Arial" w:cs="Arial"/>
        </w:rPr>
      </w:pPr>
      <w:r>
        <w:rPr>
          <w:rFonts w:ascii="Arial" w:hAnsi="Arial" w:cs="Arial"/>
        </w:rPr>
        <w:t>El mapa de procesos se</w:t>
      </w:r>
      <w:r w:rsidRPr="008745D3">
        <w:rPr>
          <w:rFonts w:ascii="Arial" w:hAnsi="Arial" w:cs="Arial"/>
        </w:rPr>
        <w:t xml:space="preserve"> ha fortalecido </w:t>
      </w:r>
      <w:r w:rsidR="003E5470">
        <w:rPr>
          <w:rFonts w:ascii="Arial" w:hAnsi="Arial" w:cs="Arial"/>
        </w:rPr>
        <w:t>en su</w:t>
      </w:r>
      <w:r w:rsidRPr="008745D3">
        <w:rPr>
          <w:rFonts w:ascii="Arial" w:hAnsi="Arial" w:cs="Arial"/>
        </w:rPr>
        <w:t xml:space="preserve"> socialización, especialmente a nivel territorial</w:t>
      </w:r>
      <w:r>
        <w:rPr>
          <w:rFonts w:ascii="Arial" w:hAnsi="Arial" w:cs="Arial"/>
        </w:rPr>
        <w:t xml:space="preserve">. </w:t>
      </w:r>
    </w:p>
    <w:p w:rsidR="00582AC9" w:rsidRPr="00582AC9" w:rsidRDefault="00582AC9" w:rsidP="008745D3">
      <w:pPr>
        <w:autoSpaceDE w:val="0"/>
        <w:autoSpaceDN w:val="0"/>
        <w:adjustRightInd w:val="0"/>
        <w:jc w:val="both"/>
        <w:rPr>
          <w:rFonts w:ascii="Arial" w:eastAsia="Times New Roman" w:hAnsi="Arial" w:cs="Arial"/>
          <w:b/>
          <w:u w:val="single"/>
          <w:lang w:val="es-ES_tradnl" w:eastAsia="es-ES"/>
        </w:rPr>
      </w:pPr>
      <w:r w:rsidRPr="00582AC9">
        <w:rPr>
          <w:rFonts w:ascii="Arial" w:eastAsia="Times New Roman" w:hAnsi="Arial" w:cs="Arial"/>
          <w:b/>
          <w:u w:val="single"/>
          <w:lang w:val="es-ES_tradnl" w:eastAsia="es-ES"/>
        </w:rPr>
        <w:t>DIVULGACIÓN DE LOS PROCEDIMIENTOS</w:t>
      </w:r>
    </w:p>
    <w:p w:rsidR="008745D3" w:rsidRDefault="008745D3" w:rsidP="008745D3">
      <w:pPr>
        <w:autoSpaceDE w:val="0"/>
        <w:autoSpaceDN w:val="0"/>
        <w:adjustRightInd w:val="0"/>
        <w:jc w:val="both"/>
        <w:rPr>
          <w:rFonts w:ascii="Arial" w:hAnsi="Arial" w:cs="Arial"/>
        </w:rPr>
      </w:pPr>
      <w:r w:rsidRPr="008745D3">
        <w:rPr>
          <w:rFonts w:ascii="Arial" w:hAnsi="Arial" w:cs="Arial"/>
        </w:rPr>
        <w:t>Se ha involucrado a las Direcciones Territoriales en los procesos de validación y socialización de los procedimientos, especialmente los que tienen incidencia directa en el territorio</w:t>
      </w:r>
      <w:r>
        <w:rPr>
          <w:rFonts w:ascii="Verdana" w:hAnsi="Verdana"/>
          <w:color w:val="212121"/>
          <w:sz w:val="20"/>
          <w:szCs w:val="20"/>
        </w:rPr>
        <w:t xml:space="preserve">, </w:t>
      </w:r>
    </w:p>
    <w:p w:rsidR="008745D3" w:rsidRDefault="008745D3" w:rsidP="008745D3">
      <w:pPr>
        <w:autoSpaceDE w:val="0"/>
        <w:autoSpaceDN w:val="0"/>
        <w:adjustRightInd w:val="0"/>
        <w:jc w:val="both"/>
        <w:rPr>
          <w:rFonts w:ascii="Arial" w:hAnsi="Arial" w:cs="Arial"/>
        </w:rPr>
      </w:pPr>
      <w:r w:rsidRPr="008745D3">
        <w:rPr>
          <w:rFonts w:ascii="Arial" w:hAnsi="Arial" w:cs="Arial"/>
          <w:b/>
        </w:rPr>
        <w:t>Debilidad:</w:t>
      </w:r>
      <w:r>
        <w:rPr>
          <w:rFonts w:ascii="Arial" w:hAnsi="Arial" w:cs="Arial"/>
        </w:rPr>
        <w:t xml:space="preserve"> </w:t>
      </w:r>
      <w:r w:rsidRPr="008745D3">
        <w:rPr>
          <w:rFonts w:ascii="Arial" w:hAnsi="Arial" w:cs="Arial"/>
        </w:rPr>
        <w:t>no se logra una cobertura total (100%) en todos los procesos de socialización.</w:t>
      </w:r>
    </w:p>
    <w:p w:rsidR="00B65B9B" w:rsidRDefault="00B65B9B" w:rsidP="00FA7FC1">
      <w:pPr>
        <w:pStyle w:val="Prrafodelista"/>
        <w:autoSpaceDE w:val="0"/>
        <w:autoSpaceDN w:val="0"/>
        <w:adjustRightInd w:val="0"/>
        <w:ind w:left="0"/>
        <w:jc w:val="both"/>
        <w:rPr>
          <w:rFonts w:ascii="Arial" w:hAnsi="Arial" w:cs="Arial"/>
          <w:b/>
          <w:sz w:val="22"/>
          <w:szCs w:val="22"/>
        </w:rPr>
      </w:pPr>
    </w:p>
    <w:p w:rsidR="00FA7FC1" w:rsidRDefault="00FA7FC1" w:rsidP="00FA7FC1">
      <w:pPr>
        <w:pStyle w:val="Prrafodelista"/>
        <w:autoSpaceDE w:val="0"/>
        <w:autoSpaceDN w:val="0"/>
        <w:adjustRightInd w:val="0"/>
        <w:ind w:left="0"/>
        <w:jc w:val="both"/>
        <w:rPr>
          <w:rFonts w:ascii="Arial" w:hAnsi="Arial" w:cs="Arial"/>
          <w:sz w:val="22"/>
          <w:szCs w:val="22"/>
        </w:rPr>
      </w:pPr>
      <w:r w:rsidRPr="00F14571">
        <w:rPr>
          <w:rFonts w:ascii="Arial" w:hAnsi="Arial" w:cs="Arial"/>
          <w:b/>
          <w:sz w:val="22"/>
          <w:szCs w:val="22"/>
        </w:rPr>
        <w:t>M</w:t>
      </w:r>
      <w:r w:rsidR="00B65B9B" w:rsidRPr="00F14571">
        <w:rPr>
          <w:rFonts w:ascii="Arial" w:hAnsi="Arial" w:cs="Arial"/>
          <w:b/>
          <w:sz w:val="22"/>
          <w:szCs w:val="22"/>
        </w:rPr>
        <w:t>anual de procedimientos</w:t>
      </w:r>
      <w:r w:rsidRPr="00F14571">
        <w:rPr>
          <w:rFonts w:ascii="Arial" w:hAnsi="Arial" w:cs="Arial"/>
          <w:b/>
          <w:sz w:val="22"/>
          <w:szCs w:val="22"/>
        </w:rPr>
        <w:t xml:space="preserve">. </w:t>
      </w:r>
      <w:r w:rsidRPr="00F14571">
        <w:rPr>
          <w:rFonts w:ascii="Arial" w:hAnsi="Arial" w:cs="Arial"/>
          <w:sz w:val="22"/>
          <w:szCs w:val="22"/>
        </w:rPr>
        <w:t>El Manual de Procedimientos o manual del Sistema Integrado de Gestión se encuentra aprobado desde el 21 de agosto de 2014 integrando tres (3) sistemas de gestión: NTCGP1000:2009; MECI 1000:2014; OHSAS 18001:2007. La Oficina Asesora de Planeación trabaja en la actualización permanentemente.</w:t>
      </w:r>
      <w:r>
        <w:rPr>
          <w:rFonts w:ascii="Arial" w:hAnsi="Arial" w:cs="Arial"/>
          <w:sz w:val="22"/>
          <w:szCs w:val="22"/>
        </w:rPr>
        <w:t xml:space="preserve"> S</w:t>
      </w:r>
      <w:r w:rsidRPr="00F14571">
        <w:rPr>
          <w:rFonts w:ascii="Arial" w:hAnsi="Arial" w:cs="Arial"/>
          <w:sz w:val="22"/>
          <w:szCs w:val="22"/>
        </w:rPr>
        <w:t>e ha involucrado a las Direcciones Territoriales en los procesos de validación y socialización de los procedimientos, especialmente los que tienen incidencia directa en el territorio</w:t>
      </w:r>
      <w:r>
        <w:rPr>
          <w:rFonts w:ascii="Arial" w:hAnsi="Arial" w:cs="Arial"/>
          <w:sz w:val="22"/>
          <w:szCs w:val="22"/>
        </w:rPr>
        <w:t>.</w:t>
      </w:r>
    </w:p>
    <w:p w:rsidR="00482FFC" w:rsidRDefault="00482FFC" w:rsidP="00FA7FC1">
      <w:pPr>
        <w:pStyle w:val="Prrafodelista"/>
        <w:autoSpaceDE w:val="0"/>
        <w:autoSpaceDN w:val="0"/>
        <w:adjustRightInd w:val="0"/>
        <w:ind w:left="0"/>
        <w:jc w:val="both"/>
        <w:rPr>
          <w:rFonts w:ascii="Arial" w:hAnsi="Arial" w:cs="Arial"/>
          <w:sz w:val="22"/>
          <w:szCs w:val="22"/>
        </w:rPr>
      </w:pPr>
    </w:p>
    <w:p w:rsidR="008745D3" w:rsidRDefault="008745D3" w:rsidP="008745D3">
      <w:pPr>
        <w:spacing w:after="0" w:line="240" w:lineRule="auto"/>
        <w:ind w:left="142"/>
        <w:jc w:val="both"/>
        <w:rPr>
          <w:rFonts w:ascii="Arial" w:eastAsia="Times New Roman" w:hAnsi="Arial" w:cs="Arial"/>
          <w:b/>
          <w:u w:val="single"/>
          <w:lang w:val="es-ES" w:eastAsia="es-ES"/>
        </w:rPr>
      </w:pPr>
    </w:p>
    <w:p w:rsidR="008745D3" w:rsidRPr="009C0185" w:rsidRDefault="008745D3" w:rsidP="008745D3">
      <w:pPr>
        <w:spacing w:after="0" w:line="240" w:lineRule="auto"/>
        <w:jc w:val="both"/>
        <w:rPr>
          <w:rFonts w:ascii="Arial" w:eastAsia="Times New Roman" w:hAnsi="Arial" w:cs="Arial"/>
          <w:b/>
          <w:u w:val="single"/>
          <w:lang w:val="es-ES" w:eastAsia="es-ES"/>
        </w:rPr>
      </w:pPr>
      <w:r w:rsidRPr="009C0185">
        <w:rPr>
          <w:rFonts w:ascii="Arial" w:eastAsia="Times New Roman" w:hAnsi="Arial" w:cs="Arial"/>
          <w:b/>
          <w:u w:val="single"/>
          <w:lang w:val="es-ES" w:eastAsia="es-ES"/>
        </w:rPr>
        <w:t>SEGUIMIENTO Y EVALUACIÓN QUE INCLUYA SATISFACCIÓN DEL CLIENTE Y PARTES INTERESADAS</w:t>
      </w:r>
    </w:p>
    <w:p w:rsidR="008745D3" w:rsidRDefault="008745D3" w:rsidP="008745D3">
      <w:pPr>
        <w:spacing w:after="0" w:line="240" w:lineRule="auto"/>
        <w:ind w:left="142"/>
        <w:jc w:val="both"/>
        <w:rPr>
          <w:rFonts w:ascii="Arial" w:eastAsia="Times New Roman" w:hAnsi="Arial" w:cs="Arial"/>
          <w:lang w:val="es-ES" w:eastAsia="es-ES"/>
        </w:rPr>
      </w:pPr>
    </w:p>
    <w:p w:rsidR="008745D3" w:rsidRDefault="008745D3" w:rsidP="008745D3">
      <w:pPr>
        <w:pStyle w:val="xmsolistparagraph"/>
        <w:shd w:val="clear" w:color="auto" w:fill="FFFFFF"/>
        <w:jc w:val="both"/>
        <w:rPr>
          <w:rFonts w:ascii="Arial" w:eastAsia="Times New Roman" w:hAnsi="Arial" w:cs="Arial"/>
          <w:sz w:val="22"/>
          <w:szCs w:val="22"/>
        </w:rPr>
      </w:pPr>
      <w:r>
        <w:rPr>
          <w:rFonts w:ascii="Arial" w:eastAsia="Times New Roman" w:hAnsi="Arial" w:cs="Arial"/>
          <w:sz w:val="22"/>
          <w:szCs w:val="22"/>
        </w:rPr>
        <w:t>Creación</w:t>
      </w:r>
      <w:r w:rsidRPr="00FB1E09">
        <w:rPr>
          <w:rFonts w:ascii="Arial" w:eastAsia="Times New Roman" w:hAnsi="Arial" w:cs="Arial"/>
          <w:sz w:val="22"/>
          <w:szCs w:val="22"/>
        </w:rPr>
        <w:t xml:space="preserve"> de instrumentos de seguimiento integrados y sistematizados</w:t>
      </w:r>
      <w:r>
        <w:rPr>
          <w:rFonts w:ascii="Arial" w:eastAsia="Times New Roman" w:hAnsi="Arial" w:cs="Arial"/>
          <w:sz w:val="22"/>
          <w:szCs w:val="22"/>
        </w:rPr>
        <w:t>, d</w:t>
      </w:r>
      <w:r w:rsidRPr="00FB1E09">
        <w:rPr>
          <w:rFonts w:ascii="Arial" w:eastAsia="Times New Roman" w:hAnsi="Arial" w:cs="Arial"/>
          <w:sz w:val="22"/>
          <w:szCs w:val="22"/>
        </w:rPr>
        <w:t>efinición</w:t>
      </w:r>
      <w:r>
        <w:rPr>
          <w:rFonts w:ascii="Arial" w:eastAsia="Times New Roman" w:hAnsi="Arial" w:cs="Arial"/>
          <w:sz w:val="22"/>
          <w:szCs w:val="22"/>
        </w:rPr>
        <w:t xml:space="preserve"> de </w:t>
      </w:r>
      <w:r w:rsidRPr="00FB1E09">
        <w:rPr>
          <w:rFonts w:ascii="Arial" w:eastAsia="Times New Roman" w:hAnsi="Arial" w:cs="Arial"/>
          <w:sz w:val="22"/>
          <w:szCs w:val="22"/>
        </w:rPr>
        <w:t>una metodología de medición</w:t>
      </w:r>
      <w:r>
        <w:rPr>
          <w:rFonts w:ascii="Arial" w:eastAsia="Times New Roman" w:hAnsi="Arial" w:cs="Arial"/>
          <w:sz w:val="22"/>
          <w:szCs w:val="22"/>
        </w:rPr>
        <w:t xml:space="preserve"> de la satisfacción del cliente,</w:t>
      </w:r>
      <w:r w:rsidRPr="00FB1E09">
        <w:rPr>
          <w:rFonts w:ascii="Arial" w:eastAsia="Times New Roman" w:hAnsi="Arial" w:cs="Arial"/>
          <w:sz w:val="22"/>
          <w:szCs w:val="22"/>
        </w:rPr>
        <w:t xml:space="preserve"> </w:t>
      </w:r>
      <w:r>
        <w:rPr>
          <w:rFonts w:ascii="Arial" w:eastAsia="Times New Roman" w:hAnsi="Arial" w:cs="Arial"/>
          <w:sz w:val="22"/>
          <w:szCs w:val="22"/>
        </w:rPr>
        <w:t>c</w:t>
      </w:r>
      <w:r w:rsidRPr="00FB1E09">
        <w:rPr>
          <w:rFonts w:ascii="Arial" w:eastAsia="Times New Roman" w:hAnsi="Arial" w:cs="Arial"/>
          <w:sz w:val="22"/>
          <w:szCs w:val="22"/>
        </w:rPr>
        <w:t xml:space="preserve">reación de cultura </w:t>
      </w:r>
      <w:r>
        <w:rPr>
          <w:rFonts w:ascii="Arial" w:eastAsia="Times New Roman" w:hAnsi="Arial" w:cs="Arial"/>
          <w:sz w:val="22"/>
          <w:szCs w:val="22"/>
        </w:rPr>
        <w:t>de reporte y seguimiento, lo cual se socializará en el mes de julio de 2016.</w:t>
      </w:r>
    </w:p>
    <w:p w:rsidR="003432AC" w:rsidRDefault="003432AC" w:rsidP="008745D3">
      <w:pPr>
        <w:pStyle w:val="xmsolistparagraph"/>
        <w:shd w:val="clear" w:color="auto" w:fill="FFFFFF"/>
        <w:jc w:val="both"/>
        <w:rPr>
          <w:rFonts w:ascii="Arial" w:eastAsia="Times New Roman" w:hAnsi="Arial" w:cs="Arial"/>
          <w:sz w:val="22"/>
          <w:szCs w:val="22"/>
        </w:rPr>
      </w:pPr>
    </w:p>
    <w:p w:rsidR="003432AC" w:rsidRDefault="003432AC" w:rsidP="008745D3">
      <w:pPr>
        <w:pStyle w:val="xmsolistparagraph"/>
        <w:shd w:val="clear" w:color="auto" w:fill="FFFFFF"/>
        <w:jc w:val="both"/>
        <w:rPr>
          <w:rFonts w:ascii="Arial" w:eastAsia="Times New Roman" w:hAnsi="Arial" w:cs="Arial"/>
          <w:sz w:val="22"/>
          <w:szCs w:val="22"/>
        </w:rPr>
      </w:pPr>
      <w:r>
        <w:rPr>
          <w:rFonts w:ascii="Arial" w:eastAsia="Times New Roman" w:hAnsi="Arial" w:cs="Arial"/>
          <w:sz w:val="22"/>
          <w:szCs w:val="22"/>
        </w:rPr>
        <w:t>Los mecanismos para evaluar la satisfacción del cliente son:</w:t>
      </w:r>
    </w:p>
    <w:p w:rsidR="003432AC" w:rsidRDefault="003432AC" w:rsidP="008745D3">
      <w:pPr>
        <w:pStyle w:val="xmsolistparagraph"/>
        <w:shd w:val="clear" w:color="auto" w:fill="FFFFFF"/>
        <w:jc w:val="both"/>
        <w:rPr>
          <w:rFonts w:ascii="Arial" w:eastAsia="Times New Roman" w:hAnsi="Arial" w:cs="Arial"/>
          <w:sz w:val="22"/>
          <w:szCs w:val="22"/>
        </w:rPr>
      </w:pPr>
    </w:p>
    <w:p w:rsidR="003432AC" w:rsidRPr="003432AC" w:rsidRDefault="003432AC" w:rsidP="003432AC">
      <w:pPr>
        <w:pStyle w:val="Prrafodelista"/>
        <w:numPr>
          <w:ilvl w:val="0"/>
          <w:numId w:val="18"/>
        </w:numPr>
        <w:tabs>
          <w:tab w:val="left" w:pos="284"/>
        </w:tabs>
        <w:jc w:val="both"/>
        <w:rPr>
          <w:rFonts w:ascii="Arial" w:hAnsi="Arial" w:cs="Arial"/>
          <w:sz w:val="22"/>
          <w:szCs w:val="22"/>
          <w:lang w:val="es-ES"/>
        </w:rPr>
      </w:pPr>
      <w:r w:rsidRPr="003432AC">
        <w:rPr>
          <w:rFonts w:ascii="Arial" w:hAnsi="Arial" w:cs="Arial"/>
          <w:sz w:val="22"/>
          <w:szCs w:val="22"/>
          <w:lang w:val="es-ES"/>
        </w:rPr>
        <w:t>La  habilitación  en  las  páginas  web  de  la  Entidad  de  sitios  para  identificar  la  satisfacción  de  los  usuarios frente a la prestación de los bienes y servicios.</w:t>
      </w:r>
    </w:p>
    <w:p w:rsidR="003432AC" w:rsidRPr="003432AC" w:rsidRDefault="003432AC" w:rsidP="003432AC">
      <w:pPr>
        <w:pStyle w:val="Prrafodelista"/>
        <w:numPr>
          <w:ilvl w:val="0"/>
          <w:numId w:val="18"/>
        </w:numPr>
        <w:tabs>
          <w:tab w:val="left" w:pos="284"/>
        </w:tabs>
        <w:jc w:val="both"/>
        <w:rPr>
          <w:rFonts w:ascii="Arial" w:hAnsi="Arial" w:cs="Arial"/>
          <w:sz w:val="22"/>
          <w:szCs w:val="22"/>
          <w:lang w:val="es-ES"/>
        </w:rPr>
      </w:pPr>
      <w:r w:rsidRPr="003432AC">
        <w:rPr>
          <w:rFonts w:ascii="Arial" w:hAnsi="Arial" w:cs="Arial"/>
          <w:sz w:val="22"/>
          <w:szCs w:val="22"/>
          <w:lang w:val="es-ES"/>
        </w:rPr>
        <w:t>La aplicación de encuestas de percepción o satisfacción a través de diferentes técnicas</w:t>
      </w:r>
    </w:p>
    <w:p w:rsidR="003432AC" w:rsidRPr="003432AC" w:rsidRDefault="003432AC" w:rsidP="003432AC">
      <w:pPr>
        <w:pStyle w:val="Prrafodelista"/>
        <w:numPr>
          <w:ilvl w:val="0"/>
          <w:numId w:val="18"/>
        </w:numPr>
        <w:tabs>
          <w:tab w:val="left" w:pos="284"/>
        </w:tabs>
        <w:jc w:val="both"/>
        <w:rPr>
          <w:rFonts w:ascii="Arial" w:hAnsi="Arial" w:cs="Arial"/>
          <w:sz w:val="22"/>
          <w:szCs w:val="22"/>
          <w:lang w:val="es-ES"/>
        </w:rPr>
      </w:pPr>
      <w:r w:rsidRPr="003432AC">
        <w:rPr>
          <w:rFonts w:ascii="Arial" w:hAnsi="Arial" w:cs="Arial"/>
          <w:sz w:val="22"/>
          <w:szCs w:val="22"/>
          <w:lang w:val="es-ES"/>
        </w:rPr>
        <w:t>Los buzones de quejas, reclamos, sugerencias y felicitaciones.</w:t>
      </w:r>
    </w:p>
    <w:p w:rsidR="003432AC" w:rsidRDefault="003432AC" w:rsidP="003432AC">
      <w:pPr>
        <w:pStyle w:val="xmsolistparagraph"/>
        <w:numPr>
          <w:ilvl w:val="0"/>
          <w:numId w:val="18"/>
        </w:numPr>
        <w:shd w:val="clear" w:color="auto" w:fill="FFFFFF"/>
        <w:jc w:val="both"/>
        <w:rPr>
          <w:rFonts w:ascii="Arial" w:eastAsia="Times New Roman" w:hAnsi="Arial" w:cs="Arial"/>
          <w:sz w:val="22"/>
          <w:szCs w:val="22"/>
        </w:rPr>
      </w:pPr>
      <w:r w:rsidRPr="003432AC">
        <w:rPr>
          <w:rFonts w:ascii="Arial" w:eastAsia="Times New Roman" w:hAnsi="Arial" w:cs="Arial"/>
          <w:sz w:val="22"/>
          <w:szCs w:val="22"/>
        </w:rPr>
        <w:t>Líneas de atención al usuario</w:t>
      </w:r>
    </w:p>
    <w:p w:rsidR="003432AC" w:rsidRDefault="003432AC" w:rsidP="003432AC">
      <w:pPr>
        <w:pStyle w:val="xmsolistparagraph"/>
        <w:shd w:val="clear" w:color="auto" w:fill="FFFFFF"/>
        <w:jc w:val="both"/>
        <w:rPr>
          <w:rFonts w:ascii="Arial" w:eastAsia="Times New Roman" w:hAnsi="Arial" w:cs="Arial"/>
          <w:sz w:val="22"/>
          <w:szCs w:val="22"/>
        </w:rPr>
      </w:pPr>
    </w:p>
    <w:p w:rsidR="003432AC" w:rsidRPr="00FB1E09" w:rsidRDefault="003432AC" w:rsidP="003432AC">
      <w:pPr>
        <w:pStyle w:val="xmsolistparagraph"/>
        <w:shd w:val="clear" w:color="auto" w:fill="FFFFFF"/>
        <w:jc w:val="both"/>
        <w:rPr>
          <w:rFonts w:ascii="Arial" w:eastAsia="Times New Roman" w:hAnsi="Arial" w:cs="Arial"/>
          <w:sz w:val="22"/>
          <w:szCs w:val="22"/>
        </w:rPr>
      </w:pPr>
      <w:r>
        <w:rPr>
          <w:rFonts w:ascii="Arial" w:eastAsia="Times New Roman" w:hAnsi="Arial" w:cs="Arial"/>
          <w:sz w:val="22"/>
          <w:szCs w:val="22"/>
        </w:rPr>
        <w:t xml:space="preserve">La metodología para evaluar la satisfacción del cliente se aprobó el 23 de junio de 2016. </w:t>
      </w:r>
    </w:p>
    <w:p w:rsidR="00FA7FC1" w:rsidRDefault="00FA7FC1" w:rsidP="008745D3">
      <w:pPr>
        <w:pStyle w:val="xmsolistparagraph"/>
        <w:shd w:val="clear" w:color="auto" w:fill="FFFFFF"/>
        <w:jc w:val="both"/>
        <w:rPr>
          <w:rFonts w:ascii="Arial" w:eastAsia="Times New Roman" w:hAnsi="Arial" w:cs="Arial"/>
          <w:b/>
          <w:sz w:val="22"/>
          <w:szCs w:val="22"/>
        </w:rPr>
      </w:pPr>
    </w:p>
    <w:p w:rsidR="008745D3" w:rsidRPr="008745D3" w:rsidRDefault="008745D3" w:rsidP="008745D3">
      <w:pPr>
        <w:pStyle w:val="xmsolistparagraph"/>
        <w:shd w:val="clear" w:color="auto" w:fill="FFFFFF"/>
        <w:jc w:val="both"/>
        <w:rPr>
          <w:rFonts w:ascii="Arial" w:eastAsia="Times New Roman" w:hAnsi="Arial" w:cs="Arial"/>
          <w:sz w:val="22"/>
          <w:szCs w:val="22"/>
        </w:rPr>
      </w:pPr>
      <w:r w:rsidRPr="008745D3">
        <w:rPr>
          <w:rFonts w:ascii="Arial" w:eastAsia="Times New Roman" w:hAnsi="Arial" w:cs="Arial"/>
          <w:b/>
          <w:sz w:val="22"/>
          <w:szCs w:val="22"/>
        </w:rPr>
        <w:t>Debilidad:</w:t>
      </w:r>
      <w:r>
        <w:rPr>
          <w:rFonts w:ascii="Arial" w:hAnsi="Arial" w:cs="Arial"/>
        </w:rPr>
        <w:t xml:space="preserve"> </w:t>
      </w:r>
      <w:r w:rsidRPr="008745D3">
        <w:rPr>
          <w:rFonts w:ascii="Arial" w:eastAsia="Times New Roman" w:hAnsi="Arial" w:cs="Arial"/>
          <w:sz w:val="22"/>
          <w:szCs w:val="22"/>
        </w:rPr>
        <w:t>Debilidades en el flujo y consolidación de la información, especialmente a nivel territorial para poder realizar los reportes</w:t>
      </w:r>
      <w:r>
        <w:rPr>
          <w:rFonts w:ascii="Arial" w:eastAsia="Times New Roman" w:hAnsi="Arial" w:cs="Arial"/>
          <w:sz w:val="22"/>
          <w:szCs w:val="22"/>
        </w:rPr>
        <w:t>.</w:t>
      </w:r>
    </w:p>
    <w:p w:rsidR="00785A6D" w:rsidRDefault="00785A6D" w:rsidP="00FB48FA">
      <w:pPr>
        <w:tabs>
          <w:tab w:val="left" w:pos="0"/>
        </w:tabs>
        <w:jc w:val="both"/>
        <w:rPr>
          <w:rFonts w:ascii="Arial" w:hAnsi="Arial" w:cs="Arial"/>
          <w:b/>
          <w:sz w:val="16"/>
          <w:szCs w:val="16"/>
        </w:rPr>
      </w:pPr>
    </w:p>
    <w:p w:rsidR="00EC13B7" w:rsidRPr="006C6C0C" w:rsidRDefault="00EC13B7" w:rsidP="005A2AAF">
      <w:pPr>
        <w:autoSpaceDE w:val="0"/>
        <w:autoSpaceDN w:val="0"/>
        <w:adjustRightInd w:val="0"/>
        <w:jc w:val="both"/>
        <w:rPr>
          <w:rFonts w:ascii="Arial" w:hAnsi="Arial" w:cs="Arial"/>
          <w:b/>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79744" behindDoc="0" locked="0" layoutInCell="1" allowOverlap="1" wp14:anchorId="3BEABB06" wp14:editId="3715ABB9">
                <wp:simplePos x="0" y="0"/>
                <wp:positionH relativeFrom="column">
                  <wp:posOffset>26035</wp:posOffset>
                </wp:positionH>
                <wp:positionV relativeFrom="paragraph">
                  <wp:posOffset>56515</wp:posOffset>
                </wp:positionV>
                <wp:extent cx="4067175" cy="352425"/>
                <wp:effectExtent l="0" t="0" r="47625" b="66675"/>
                <wp:wrapNone/>
                <wp:docPr id="5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482FFC" w:rsidRPr="00A50494" w:rsidRDefault="00482FFC" w:rsidP="00EC13B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BB06" id="_x0000_s1032" style="position:absolute;left:0;text-align:left;margin-left:2.05pt;margin-top:4.45pt;width:32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qetwIAAI8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" strokecolor="#d99594" strokeweight="1pt">
                <v:fill color2="#e5b8b7" focus="100%" type="gradient"/>
                <v:shadow on="t" color="#622423" opacity=".5" offset="1pt"/>
                <v:textbox>
                  <w:txbxContent>
                    <w:p w:rsidR="00482FFC" w:rsidRPr="00253194" w:rsidRDefault="00482FFC"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482FFC" w:rsidRPr="00A50494" w:rsidRDefault="00482FFC" w:rsidP="00EC13B7">
                      <w:pPr>
                        <w:jc w:val="both"/>
                        <w:rPr>
                          <w:sz w:val="28"/>
                          <w:szCs w:val="28"/>
                        </w:rPr>
                      </w:pPr>
                    </w:p>
                  </w:txbxContent>
                </v:textbox>
              </v:rect>
            </w:pict>
          </mc:Fallback>
        </mc:AlternateContent>
      </w:r>
    </w:p>
    <w:p w:rsidR="00EC13B7" w:rsidRDefault="00EC13B7" w:rsidP="00EC13B7">
      <w:pPr>
        <w:ind w:left="709" w:hanging="283"/>
        <w:jc w:val="both"/>
        <w:rPr>
          <w:rFonts w:ascii="Arial" w:hAnsi="Arial" w:cs="Arial"/>
          <w:b/>
          <w:highlight w:val="yellow"/>
        </w:rPr>
      </w:pPr>
    </w:p>
    <w:p w:rsidR="00B65B9B" w:rsidRDefault="00B65B9B" w:rsidP="00716AC7">
      <w:pPr>
        <w:pStyle w:val="Prrafodelista"/>
        <w:autoSpaceDE w:val="0"/>
        <w:autoSpaceDN w:val="0"/>
        <w:adjustRightInd w:val="0"/>
        <w:ind w:left="0"/>
        <w:jc w:val="both"/>
        <w:rPr>
          <w:rFonts w:ascii="Arial" w:hAnsi="Arial" w:cs="Arial"/>
          <w:sz w:val="22"/>
          <w:szCs w:val="22"/>
        </w:rPr>
      </w:pPr>
    </w:p>
    <w:p w:rsidR="00716AC7" w:rsidRDefault="00716AC7" w:rsidP="00716AC7">
      <w:pPr>
        <w:pStyle w:val="Prrafodelista"/>
        <w:autoSpaceDE w:val="0"/>
        <w:autoSpaceDN w:val="0"/>
        <w:adjustRightInd w:val="0"/>
        <w:ind w:left="0"/>
        <w:jc w:val="both"/>
        <w:rPr>
          <w:rFonts w:ascii="Arial" w:hAnsi="Arial" w:cs="Arial"/>
          <w:sz w:val="22"/>
          <w:szCs w:val="22"/>
        </w:rPr>
      </w:pPr>
      <w:r w:rsidRPr="00294A6C">
        <w:rPr>
          <w:rFonts w:ascii="Arial" w:hAnsi="Arial" w:cs="Arial"/>
          <w:sz w:val="22"/>
          <w:szCs w:val="22"/>
        </w:rPr>
        <w:t>La estructura orgánica de la Unidad para la Atención y Reparación Integral a Víctimas se encuentra reglamentada bajo el Decreto 4802 del 20 de diciembre de 2011. Las funciones y competencias de cada uno de sus funcionarios se encuentran</w:t>
      </w:r>
      <w:r>
        <w:rPr>
          <w:rFonts w:ascii="Arial" w:hAnsi="Arial" w:cs="Arial"/>
          <w:sz w:val="22"/>
          <w:szCs w:val="22"/>
        </w:rPr>
        <w:t xml:space="preserve"> regidas</w:t>
      </w:r>
      <w:r w:rsidRPr="00294A6C">
        <w:rPr>
          <w:rFonts w:ascii="Arial" w:hAnsi="Arial" w:cs="Arial"/>
          <w:sz w:val="22"/>
          <w:szCs w:val="22"/>
        </w:rPr>
        <w:t xml:space="preserve"> por acto administrativo- Resolución 002 de 23 de enero de 2012, por medio del cual la Unidad adoptó su “Manual Especifico de Funciones y Competencias, modificado por las Resoluciones 012 de 13 de febrero y 058 del 23 de marzo, ambas de 2012</w:t>
      </w:r>
      <w:r>
        <w:rPr>
          <w:rFonts w:ascii="Arial" w:hAnsi="Arial" w:cs="Arial"/>
          <w:sz w:val="22"/>
          <w:szCs w:val="22"/>
        </w:rPr>
        <w:t xml:space="preserve">. </w:t>
      </w:r>
      <w:r w:rsidRPr="00294A6C">
        <w:rPr>
          <w:rFonts w:ascii="Arial" w:hAnsi="Arial" w:cs="Arial"/>
          <w:sz w:val="22"/>
          <w:szCs w:val="22"/>
        </w:rPr>
        <w:t xml:space="preserve"> </w:t>
      </w:r>
    </w:p>
    <w:p w:rsidR="00716AC7" w:rsidRDefault="00716AC7" w:rsidP="00716AC7">
      <w:pPr>
        <w:pStyle w:val="Prrafodelista"/>
        <w:autoSpaceDE w:val="0"/>
        <w:autoSpaceDN w:val="0"/>
        <w:adjustRightInd w:val="0"/>
        <w:ind w:left="0"/>
        <w:jc w:val="both"/>
        <w:rPr>
          <w:rFonts w:ascii="Arial" w:hAnsi="Arial" w:cs="Arial"/>
          <w:sz w:val="22"/>
          <w:szCs w:val="22"/>
        </w:rPr>
      </w:pPr>
    </w:p>
    <w:p w:rsidR="00716AC7" w:rsidRPr="00294A6C" w:rsidRDefault="00716AC7" w:rsidP="00716AC7">
      <w:pPr>
        <w:pStyle w:val="Prrafodelista"/>
        <w:autoSpaceDE w:val="0"/>
        <w:autoSpaceDN w:val="0"/>
        <w:adjustRightInd w:val="0"/>
        <w:ind w:left="0"/>
        <w:jc w:val="both"/>
        <w:rPr>
          <w:rFonts w:ascii="Arial" w:hAnsi="Arial" w:cs="Arial"/>
          <w:b/>
        </w:rPr>
      </w:pPr>
      <w:r w:rsidRPr="00294A6C">
        <w:rPr>
          <w:rFonts w:ascii="Arial" w:hAnsi="Arial" w:cs="Arial"/>
          <w:sz w:val="22"/>
          <w:szCs w:val="22"/>
        </w:rPr>
        <w:t>Así mismo, se emite la Resolución 2043 de 31 de octubre de 2012 y la Resolución 782 de 2013, por medio de las cuales se crean grupos de trabajo en la Unidad y se les asigna funciones.  Se actualiza el Organigrama por medio de la Resolución 113 del 24 febrero 2015.</w:t>
      </w:r>
    </w:p>
    <w:p w:rsidR="00716AC7" w:rsidRDefault="00716AC7" w:rsidP="00716AC7">
      <w:pPr>
        <w:jc w:val="both"/>
        <w:rPr>
          <w:rFonts w:ascii="Arial" w:hAnsi="Arial" w:cs="Arial"/>
          <w:lang w:val="es-ES_tradnl"/>
        </w:rPr>
      </w:pPr>
    </w:p>
    <w:p w:rsidR="00716AC7" w:rsidRPr="00716AC7" w:rsidRDefault="00716AC7" w:rsidP="00716AC7">
      <w:pPr>
        <w:jc w:val="both"/>
        <w:rPr>
          <w:rFonts w:ascii="Arial" w:hAnsi="Arial" w:cs="Arial"/>
          <w:lang w:val="es-ES_tradnl"/>
        </w:rPr>
      </w:pPr>
      <w:r w:rsidRPr="00716AC7">
        <w:rPr>
          <w:rFonts w:ascii="Arial" w:hAnsi="Arial" w:cs="Arial"/>
          <w:lang w:val="es-ES_tradnl"/>
        </w:rPr>
        <w:t>La estructura orgánica de la Unidad se encuentra publicada en la página web en el siguiente link:</w:t>
      </w:r>
    </w:p>
    <w:p w:rsidR="00716AC7" w:rsidRPr="00716AC7" w:rsidRDefault="004B4209" w:rsidP="00716AC7">
      <w:pPr>
        <w:ind w:left="709" w:hanging="709"/>
        <w:jc w:val="both"/>
        <w:rPr>
          <w:rFonts w:ascii="Arial" w:hAnsi="Arial" w:cs="Arial"/>
          <w:b/>
          <w:highlight w:val="yellow"/>
          <w:lang w:val="es-ES_tradnl"/>
        </w:rPr>
      </w:pPr>
      <w:hyperlink r:id="rId12" w:history="1">
        <w:r w:rsidR="00716AC7">
          <w:rPr>
            <w:rStyle w:val="Hipervnculo"/>
            <w:rFonts w:ascii="Verdana" w:hAnsi="Verdana"/>
            <w:b/>
            <w:bCs/>
            <w:sz w:val="20"/>
            <w:szCs w:val="20"/>
          </w:rPr>
          <w:t>http://www.unidadvictimas.gov.co/es/organigrama/127</w:t>
        </w:r>
      </w:hyperlink>
    </w:p>
    <w:p w:rsidR="00AC77D4" w:rsidRDefault="00AC77D4" w:rsidP="00EC13B7">
      <w:pPr>
        <w:pStyle w:val="Prrafodelista"/>
        <w:autoSpaceDE w:val="0"/>
        <w:autoSpaceDN w:val="0"/>
        <w:adjustRightInd w:val="0"/>
        <w:ind w:left="709"/>
        <w:jc w:val="both"/>
        <w:rPr>
          <w:rFonts w:ascii="Arial" w:hAnsi="Arial" w:cs="Arial"/>
          <w:b/>
          <w:sz w:val="22"/>
          <w:szCs w:val="22"/>
          <w:highlight w:val="yellow"/>
        </w:rPr>
      </w:pPr>
    </w:p>
    <w:p w:rsidR="00AB2BE4" w:rsidRDefault="00AB2BE4" w:rsidP="00EC13B7">
      <w:pPr>
        <w:pStyle w:val="Prrafodelista"/>
        <w:autoSpaceDE w:val="0"/>
        <w:autoSpaceDN w:val="0"/>
        <w:adjustRightInd w:val="0"/>
        <w:ind w:left="709"/>
        <w:jc w:val="both"/>
        <w:rPr>
          <w:rFonts w:ascii="Arial" w:hAnsi="Arial" w:cs="Arial"/>
          <w:b/>
          <w:sz w:val="22"/>
          <w:szCs w:val="22"/>
          <w:highlight w:val="yellow"/>
        </w:rPr>
      </w:pPr>
    </w:p>
    <w:p w:rsidR="00EC13B7" w:rsidRPr="006C6C0C" w:rsidRDefault="006726F9" w:rsidP="00EC13B7">
      <w:pPr>
        <w:pStyle w:val="Prrafodelista"/>
        <w:autoSpaceDE w:val="0"/>
        <w:autoSpaceDN w:val="0"/>
        <w:adjustRightInd w:val="0"/>
        <w:ind w:left="709"/>
        <w:jc w:val="both"/>
        <w:rPr>
          <w:rFonts w:ascii="Arial" w:hAnsi="Arial" w:cs="Arial"/>
          <w:sz w:val="22"/>
          <w:szCs w:val="22"/>
          <w:highlight w:val="yellow"/>
        </w:rPr>
      </w:pPr>
      <w:r w:rsidRPr="006C6C0C">
        <w:rPr>
          <w:rFonts w:ascii="Arial" w:hAnsi="Arial" w:cs="Arial"/>
          <w:b/>
          <w:noProof/>
          <w:highlight w:val="yellow"/>
          <w:lang w:val="es-CO" w:eastAsia="es-CO"/>
        </w:rPr>
        <w:lastRenderedPageBreak/>
        <mc:AlternateContent>
          <mc:Choice Requires="wps">
            <w:drawing>
              <wp:anchor distT="0" distB="0" distL="114300" distR="114300" simplePos="0" relativeHeight="251681792" behindDoc="0" locked="0" layoutInCell="1" allowOverlap="1" wp14:anchorId="4656C5C7" wp14:editId="09EE308C">
                <wp:simplePos x="0" y="0"/>
                <wp:positionH relativeFrom="column">
                  <wp:posOffset>-164465</wp:posOffset>
                </wp:positionH>
                <wp:positionV relativeFrom="paragraph">
                  <wp:posOffset>113665</wp:posOffset>
                </wp:positionV>
                <wp:extent cx="4067175" cy="352425"/>
                <wp:effectExtent l="0" t="0" r="47625" b="6667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C5C7" id="_x0000_s1033" style="position:absolute;left:0;text-align:left;margin-left:-12.95pt;margin-top:8.95pt;width:320.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" strokecolor="#d99594" strokeweight="1pt">
                <v:fill color2="#e5b8b7" focus="100%" type="gradient"/>
                <v:shadow on="t" color="#622423" opacity=".5" offset="1pt"/>
                <v:textbox>
                  <w:txbxContent>
                    <w:p w:rsidR="00482FFC" w:rsidRPr="00253194" w:rsidRDefault="00482FFC"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v:textbox>
              </v:rect>
            </w:pict>
          </mc:Fallback>
        </mc:AlternateContent>
      </w:r>
    </w:p>
    <w:p w:rsidR="00C67384" w:rsidRPr="006C6C0C" w:rsidRDefault="00C67384" w:rsidP="00C67384">
      <w:pPr>
        <w:ind w:firstLine="708"/>
        <w:jc w:val="center"/>
        <w:rPr>
          <w:rFonts w:ascii="Arial" w:hAnsi="Arial" w:cs="Arial"/>
          <w:b/>
          <w:noProof/>
          <w:highlight w:val="yellow"/>
          <w:lang w:eastAsia="es-CO"/>
        </w:rPr>
      </w:pPr>
    </w:p>
    <w:p w:rsidR="00C67384" w:rsidRPr="006C6C0C" w:rsidRDefault="00C67384" w:rsidP="00C67384">
      <w:pPr>
        <w:ind w:firstLine="708"/>
        <w:jc w:val="center"/>
        <w:rPr>
          <w:rFonts w:ascii="Arial" w:hAnsi="Arial" w:cs="Arial"/>
          <w:b/>
          <w:noProof/>
          <w:highlight w:val="yellow"/>
          <w:lang w:eastAsia="es-CO"/>
        </w:rPr>
      </w:pPr>
    </w:p>
    <w:p w:rsidR="00357E57" w:rsidRDefault="00482FFC" w:rsidP="00357E57">
      <w:pPr>
        <w:shd w:val="clear" w:color="auto" w:fill="FFFFFF"/>
        <w:ind w:left="-284"/>
        <w:jc w:val="both"/>
        <w:rPr>
          <w:rFonts w:ascii="Arial" w:hAnsi="Arial" w:cs="Arial"/>
        </w:rPr>
      </w:pPr>
      <w:r>
        <w:rPr>
          <w:rFonts w:ascii="Arial" w:hAnsi="Arial" w:cs="Arial"/>
        </w:rPr>
        <w:t>Entre</w:t>
      </w:r>
      <w:r w:rsidR="00357E57" w:rsidRPr="00357E57">
        <w:rPr>
          <w:rFonts w:ascii="Arial" w:hAnsi="Arial" w:cs="Arial"/>
        </w:rPr>
        <w:t xml:space="preserve"> marzo </w:t>
      </w:r>
      <w:r>
        <w:rPr>
          <w:rFonts w:ascii="Arial" w:hAnsi="Arial" w:cs="Arial"/>
        </w:rPr>
        <w:t>y</w:t>
      </w:r>
      <w:r w:rsidR="00357E57" w:rsidRPr="00357E57">
        <w:rPr>
          <w:rFonts w:ascii="Arial" w:hAnsi="Arial" w:cs="Arial"/>
        </w:rPr>
        <w:t xml:space="preserve"> junio de 2016 se realizó seguimiento de manera mensual en el aplicativo SISGESTIÓN de manera cualitativa y cuantitativa al avance de los indicadores establecidos para cada uno de los procesos a nivel nacional y de las 20 Direcciones Territoriales.</w:t>
      </w:r>
    </w:p>
    <w:p w:rsidR="00357E57" w:rsidRDefault="00357E57" w:rsidP="00357E57">
      <w:pPr>
        <w:shd w:val="clear" w:color="auto" w:fill="FFFFFF"/>
        <w:ind w:left="-284"/>
        <w:jc w:val="both"/>
        <w:rPr>
          <w:rFonts w:ascii="Arial" w:hAnsi="Arial" w:cs="Arial"/>
        </w:rPr>
      </w:pPr>
      <w:r w:rsidRPr="00357E57">
        <w:rPr>
          <w:rFonts w:ascii="Arial" w:hAnsi="Arial" w:cs="Arial"/>
        </w:rPr>
        <w:t xml:space="preserve"> A partir de esta información la Oficina Asesora de Planeación construye un boletín de seguimiento, el cual mide el avance de gestión de cada proceso, estableciendo el número de indicadores críticos, en riesgo, adecuado y óptimo. Esta información es presentada en comité de dirección, y se realiza un análisis para tomar decisiones y de esta manera poder establecer acciones que permitan mejorar el desempeño de los procesos. </w:t>
      </w:r>
    </w:p>
    <w:p w:rsidR="00357E57" w:rsidRPr="00357E57" w:rsidRDefault="00357E57" w:rsidP="00357E57">
      <w:pPr>
        <w:shd w:val="clear" w:color="auto" w:fill="FFFFFF"/>
        <w:ind w:left="-284"/>
        <w:jc w:val="both"/>
        <w:rPr>
          <w:rFonts w:ascii="Arial" w:hAnsi="Arial" w:cs="Arial"/>
        </w:rPr>
      </w:pPr>
      <w:r w:rsidRPr="00357E57">
        <w:rPr>
          <w:rFonts w:ascii="Arial" w:hAnsi="Arial" w:cs="Arial"/>
        </w:rPr>
        <w:t>Cada proceso formula acciones correctivas sobre aquellos indicadores que no han cumplido la meta, de acuerdo con la programación realizada en las hojas de vida. </w:t>
      </w:r>
    </w:p>
    <w:p w:rsidR="00357E57" w:rsidRPr="00357E57" w:rsidRDefault="00357E57" w:rsidP="00357E57">
      <w:pPr>
        <w:shd w:val="clear" w:color="auto" w:fill="FFFFFF"/>
        <w:ind w:left="-284"/>
        <w:jc w:val="both"/>
        <w:rPr>
          <w:rFonts w:ascii="Arial" w:hAnsi="Arial" w:cs="Arial"/>
        </w:rPr>
      </w:pPr>
      <w:r w:rsidRPr="00357E57">
        <w:rPr>
          <w:rFonts w:ascii="Arial" w:hAnsi="Arial" w:cs="Arial"/>
        </w:rPr>
        <w:t>De igual manera, a través del análisis de indicadores, se hacen ajustes a los mismos, a sus metas y a las programaciones respectivas especialmente aquellas que se ven afectadas por los recortes presupuestales o demoras operativas.</w:t>
      </w:r>
    </w:p>
    <w:p w:rsidR="00357E57" w:rsidRPr="00357E57" w:rsidRDefault="00357E57" w:rsidP="00357E57">
      <w:pPr>
        <w:shd w:val="clear" w:color="auto" w:fill="FFFFFF"/>
        <w:ind w:left="-284" w:hanging="65"/>
        <w:jc w:val="both"/>
        <w:rPr>
          <w:rFonts w:ascii="Arial" w:hAnsi="Arial" w:cs="Arial"/>
        </w:rPr>
      </w:pPr>
      <w:r w:rsidRPr="00357E57">
        <w:rPr>
          <w:rFonts w:ascii="Arial" w:hAnsi="Arial" w:cs="Arial"/>
        </w:rPr>
        <w:t> El aplicativo SIGESTIÓN ha permitido realizar control sobre los indicadores presentados para el plan de acción, así como del seguimiento del mismo.  La Oficina Asesora de Planeación cuenta con permisos para definir si el plan de acción o los seguimientos presentados cumplen con los criterios definidos en la planeación para la vigencia.</w:t>
      </w:r>
    </w:p>
    <w:p w:rsidR="00C918A6" w:rsidRPr="006C6C0C" w:rsidRDefault="007855C3" w:rsidP="00EA587D">
      <w:pPr>
        <w:autoSpaceDE w:val="0"/>
        <w:autoSpaceDN w:val="0"/>
        <w:adjustRightInd w:val="0"/>
        <w:ind w:left="-284"/>
        <w:rPr>
          <w:highlight w:val="yellow"/>
          <w:lang w:val="es-ES_tradnl"/>
        </w:rPr>
      </w:pPr>
      <w:r w:rsidRPr="00D563F5">
        <w:rPr>
          <w:rFonts w:ascii="Arial" w:hAnsi="Arial" w:cs="Arial"/>
          <w:b/>
          <w:noProof/>
          <w:color w:val="FF0000"/>
          <w:highlight w:val="yellow"/>
          <w:lang w:eastAsia="es-CO"/>
        </w:rPr>
        <mc:AlternateContent>
          <mc:Choice Requires="wps">
            <w:drawing>
              <wp:anchor distT="0" distB="0" distL="114300" distR="114300" simplePos="0" relativeHeight="251752448" behindDoc="0" locked="0" layoutInCell="1" allowOverlap="1" wp14:anchorId="6CA8CF50" wp14:editId="23263403">
                <wp:simplePos x="0" y="0"/>
                <wp:positionH relativeFrom="column">
                  <wp:posOffset>-228600</wp:posOffset>
                </wp:positionH>
                <wp:positionV relativeFrom="paragraph">
                  <wp:posOffset>313690</wp:posOffset>
                </wp:positionV>
                <wp:extent cx="4067175" cy="285750"/>
                <wp:effectExtent l="0" t="0" r="47625" b="57150"/>
                <wp:wrapSquare wrapText="bothSides"/>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wps:txbx>
                      <wps:bodyPr rot="0" vert="horz" wrap="square" lIns="91440" tIns="45720" rIns="91440" bIns="45720" anchor="t" anchorCtr="0" upright="1">
                        <a:noAutofit/>
                      </wps:bodyPr>
                    </wps:wsp>
                  </a:graphicData>
                </a:graphic>
              </wp:anchor>
            </w:drawing>
          </mc:Choice>
          <mc:Fallback>
            <w:pict>
              <v:rect w14:anchorId="6CA8CF50" id="Rectangle 26" o:spid="_x0000_s1034" style="position:absolute;left:0;text-align:left;margin-left:-18pt;margin-top:24.7pt;width:320.25pt;height:2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" strokecolor="#d99594" strokeweight="1pt">
                <v:fill color2="#e5b8b7" focus="100%" type="gradient"/>
                <v:shadow on="t" color="#622423" opacity=".5" offset="1pt"/>
                <v:textbox>
                  <w:txbxContent>
                    <w:p w:rsidR="00482FFC" w:rsidRPr="00253194" w:rsidRDefault="00482FFC"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v:textbox>
                <w10:wrap type="square"/>
              </v:rect>
            </w:pict>
          </mc:Fallback>
        </mc:AlternateContent>
      </w:r>
      <w:r w:rsidR="00FE66DB">
        <w:rPr>
          <w:rFonts w:ascii="Arial" w:hAnsi="Arial" w:cs="Arial"/>
          <w:b/>
          <w:sz w:val="16"/>
          <w:szCs w:val="16"/>
        </w:rPr>
        <w:t xml:space="preserve">                                                          </w:t>
      </w:r>
    </w:p>
    <w:p w:rsidR="00C918A6" w:rsidRPr="006C6C0C" w:rsidRDefault="00C918A6" w:rsidP="00C918A6">
      <w:pPr>
        <w:ind w:firstLine="708"/>
        <w:rPr>
          <w:highlight w:val="yellow"/>
          <w:lang w:val="es-ES_tradnl"/>
        </w:rPr>
      </w:pPr>
    </w:p>
    <w:p w:rsidR="005F68BE" w:rsidRPr="008D6458" w:rsidRDefault="005F68BE" w:rsidP="007855C3">
      <w:pPr>
        <w:autoSpaceDE w:val="0"/>
        <w:autoSpaceDN w:val="0"/>
        <w:adjustRightInd w:val="0"/>
        <w:ind w:left="-142"/>
        <w:jc w:val="both"/>
        <w:rPr>
          <w:rFonts w:ascii="Arial" w:hAnsi="Arial" w:cs="Arial"/>
          <w:lang w:val="es-ES"/>
        </w:rPr>
      </w:pPr>
    </w:p>
    <w:p w:rsidR="003341FD" w:rsidRPr="003341FD" w:rsidRDefault="003341FD" w:rsidP="003341FD">
      <w:pPr>
        <w:shd w:val="clear" w:color="auto" w:fill="FFFFFF"/>
        <w:jc w:val="both"/>
        <w:rPr>
          <w:rFonts w:ascii="Arial" w:hAnsi="Arial" w:cs="Arial"/>
        </w:rPr>
      </w:pPr>
      <w:r w:rsidRPr="003341FD">
        <w:rPr>
          <w:rFonts w:ascii="Arial" w:hAnsi="Arial" w:cs="Arial"/>
        </w:rPr>
        <w:t>Se realizó una revisión de las políticas de operación establecidas en la resolución 105 de 2015 y se está haciend</w:t>
      </w:r>
      <w:r>
        <w:rPr>
          <w:rFonts w:ascii="Arial" w:hAnsi="Arial" w:cs="Arial"/>
        </w:rPr>
        <w:t xml:space="preserve">o un ajuste, especialmente a las políticas </w:t>
      </w:r>
      <w:r w:rsidRPr="003341FD">
        <w:rPr>
          <w:rFonts w:ascii="Arial" w:hAnsi="Arial" w:cs="Arial"/>
        </w:rPr>
        <w:t xml:space="preserve"> de </w:t>
      </w:r>
      <w:r>
        <w:rPr>
          <w:rFonts w:ascii="Arial" w:hAnsi="Arial" w:cs="Arial"/>
        </w:rPr>
        <w:t>Seguridad de la I</w:t>
      </w:r>
      <w:r w:rsidRPr="003341FD">
        <w:rPr>
          <w:rFonts w:ascii="Arial" w:hAnsi="Arial" w:cs="Arial"/>
        </w:rPr>
        <w:t>nformación y Gestión Documental. El acto administrativo que soporta estos ajustes está en trámite de control de legalidad y aprobación por parte del Director General. </w:t>
      </w:r>
    </w:p>
    <w:p w:rsidR="003341FD" w:rsidRPr="003341FD" w:rsidRDefault="003341FD" w:rsidP="003341FD">
      <w:pPr>
        <w:shd w:val="clear" w:color="auto" w:fill="FFFFFF"/>
        <w:jc w:val="both"/>
        <w:rPr>
          <w:rFonts w:ascii="Arial" w:hAnsi="Arial" w:cs="Arial"/>
        </w:rPr>
      </w:pPr>
      <w:r w:rsidRPr="003341FD">
        <w:rPr>
          <w:rFonts w:ascii="Arial" w:hAnsi="Arial" w:cs="Arial"/>
        </w:rPr>
        <w:t>El manual operativo, para este caso el manual del sistema integrado de gestión, se actualizó en su versión 5, incluyendo políticas actualizadas de talento humano, gestión documental, administración de riesgos y seguridad de la información. La resolución de aprobación está en trámite de control de legalidad y de firma del Director General</w:t>
      </w:r>
      <w:r>
        <w:rPr>
          <w:rFonts w:ascii="Arial" w:hAnsi="Arial" w:cs="Arial"/>
        </w:rPr>
        <w:t>.</w:t>
      </w:r>
    </w:p>
    <w:p w:rsidR="00C918A6" w:rsidRDefault="00C918A6" w:rsidP="00C918A6">
      <w:pPr>
        <w:ind w:firstLine="708"/>
        <w:rPr>
          <w:highlight w:val="yellow"/>
        </w:rPr>
      </w:pPr>
    </w:p>
    <w:p w:rsidR="008555F2" w:rsidRDefault="008555F2" w:rsidP="00C918A6">
      <w:pPr>
        <w:ind w:firstLine="708"/>
        <w:rPr>
          <w:highlight w:val="yellow"/>
        </w:rPr>
      </w:pPr>
    </w:p>
    <w:p w:rsidR="00C918A6" w:rsidRPr="00FB48FA" w:rsidRDefault="00C918A6" w:rsidP="00C918A6">
      <w:pPr>
        <w:jc w:val="center"/>
        <w:rPr>
          <w:rFonts w:ascii="Times New Roman" w:hAnsi="Times New Roman" w:cs="Times New Roman"/>
          <w:b/>
          <w:sz w:val="36"/>
          <w:szCs w:val="36"/>
        </w:rPr>
      </w:pPr>
      <w:r w:rsidRPr="00FB48FA">
        <w:rPr>
          <w:rFonts w:ascii="Times New Roman" w:hAnsi="Times New Roman" w:cs="Times New Roman"/>
          <w:b/>
          <w:sz w:val="36"/>
          <w:szCs w:val="36"/>
        </w:rPr>
        <w:lastRenderedPageBreak/>
        <w:t>Componente Administración del Riesgo</w:t>
      </w:r>
    </w:p>
    <w:p w:rsidR="00C918A6" w:rsidRPr="006C6C0C" w:rsidRDefault="00C918A6" w:rsidP="00C918A6">
      <w:pPr>
        <w:ind w:firstLine="708"/>
        <w:jc w:val="both"/>
        <w:rPr>
          <w:rFonts w:ascii="Arial" w:hAnsi="Arial" w:cs="Arial"/>
          <w:b/>
          <w:highlight w:val="yellow"/>
        </w:rPr>
      </w:pPr>
      <w:r w:rsidRPr="006C6C0C">
        <w:rPr>
          <w:rFonts w:ascii="Arial" w:hAnsi="Arial" w:cs="Arial"/>
          <w:b/>
          <w:noProof/>
          <w:highlight w:val="yellow"/>
          <w:lang w:eastAsia="es-CO"/>
        </w:rPr>
        <mc:AlternateContent>
          <mc:Choice Requires="wps">
            <w:drawing>
              <wp:anchor distT="0" distB="0" distL="114300" distR="114300" simplePos="0" relativeHeight="251687936" behindDoc="0" locked="0" layoutInCell="1" allowOverlap="1" wp14:anchorId="5E559E01" wp14:editId="159B68FA">
                <wp:simplePos x="0" y="0"/>
                <wp:positionH relativeFrom="column">
                  <wp:posOffset>-245110</wp:posOffset>
                </wp:positionH>
                <wp:positionV relativeFrom="paragraph">
                  <wp:posOffset>99695</wp:posOffset>
                </wp:positionV>
                <wp:extent cx="4067175" cy="352425"/>
                <wp:effectExtent l="0" t="0" r="47625" b="66675"/>
                <wp:wrapNone/>
                <wp:docPr id="5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482FFC" w:rsidRPr="00A50494" w:rsidRDefault="00482FFC" w:rsidP="00C918A6">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9E01" id="Rectangle 23" o:spid="_x0000_s1035" style="position:absolute;left:0;text-align:left;margin-left:-19.3pt;margin-top:7.85pt;width:32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" strokecolor="#d99594" strokeweight="1pt">
                <v:fill color2="#e5b8b7" focus="100%" type="gradient"/>
                <v:shadow on="t" color="#622423" opacity=".5" offset="1pt"/>
                <v:textbox>
                  <w:txbxContent>
                    <w:p w:rsidR="00482FFC" w:rsidRPr="00253194" w:rsidRDefault="00482FFC"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482FFC" w:rsidRPr="00A50494" w:rsidRDefault="00482FFC" w:rsidP="00C918A6">
                      <w:pPr>
                        <w:ind w:firstLine="142"/>
                        <w:jc w:val="both"/>
                        <w:rPr>
                          <w:sz w:val="28"/>
                          <w:szCs w:val="28"/>
                        </w:rPr>
                      </w:pPr>
                    </w:p>
                  </w:txbxContent>
                </v:textbox>
              </v:rect>
            </w:pict>
          </mc:Fallback>
        </mc:AlternateContent>
      </w:r>
    </w:p>
    <w:p w:rsidR="00C918A6" w:rsidRPr="006C6C0C" w:rsidRDefault="00C918A6" w:rsidP="00C918A6">
      <w:pPr>
        <w:ind w:firstLine="708"/>
        <w:jc w:val="both"/>
        <w:rPr>
          <w:rFonts w:ascii="Arial" w:hAnsi="Arial" w:cs="Arial"/>
          <w:b/>
          <w:highlight w:val="yellow"/>
        </w:rPr>
      </w:pPr>
    </w:p>
    <w:p w:rsidR="00C918A6" w:rsidRDefault="00C918A6" w:rsidP="00C918A6">
      <w:pPr>
        <w:ind w:firstLine="708"/>
        <w:jc w:val="both"/>
        <w:rPr>
          <w:rFonts w:ascii="Arial" w:hAnsi="Arial" w:cs="Arial"/>
          <w:b/>
          <w:highlight w:val="yellow"/>
        </w:rPr>
      </w:pPr>
    </w:p>
    <w:p w:rsidR="003341FD" w:rsidRDefault="003341FD" w:rsidP="003341FD">
      <w:pPr>
        <w:shd w:val="clear" w:color="auto" w:fill="FFFFFF"/>
        <w:jc w:val="both"/>
        <w:rPr>
          <w:rFonts w:ascii="Arial" w:hAnsi="Arial" w:cs="Arial"/>
        </w:rPr>
      </w:pPr>
      <w:r w:rsidRPr="003341FD">
        <w:rPr>
          <w:rFonts w:ascii="Arial" w:hAnsi="Arial" w:cs="Arial"/>
        </w:rPr>
        <w:t>La política de administración de riesgos se actualiz</w:t>
      </w:r>
      <w:r>
        <w:rPr>
          <w:rFonts w:ascii="Arial" w:hAnsi="Arial" w:cs="Arial"/>
        </w:rPr>
        <w:t>ó</w:t>
      </w:r>
      <w:r w:rsidRPr="003341FD">
        <w:rPr>
          <w:rFonts w:ascii="Arial" w:hAnsi="Arial" w:cs="Arial"/>
        </w:rPr>
        <w:t xml:space="preserve"> el 27 de abril de 2016, con los parámetros establecidos en la metodología definidas en por el Departamento Administrativo de la Función Pública. </w:t>
      </w:r>
    </w:p>
    <w:p w:rsidR="003341FD" w:rsidRPr="003341FD" w:rsidRDefault="003341FD" w:rsidP="003341FD">
      <w:pPr>
        <w:shd w:val="clear" w:color="auto" w:fill="FFFFFF"/>
        <w:jc w:val="both"/>
        <w:rPr>
          <w:rFonts w:ascii="Arial" w:hAnsi="Arial" w:cs="Arial"/>
        </w:rPr>
      </w:pPr>
      <w:r w:rsidRPr="003341FD">
        <w:rPr>
          <w:rFonts w:ascii="Arial" w:hAnsi="Arial" w:cs="Arial"/>
        </w:rPr>
        <w:t xml:space="preserve">De igual manera, se actualizó la Guía de Administración de Riesgos con todos los componentes establecidos en la metodología del DAFP. Esta metodología y la política fue socializada a todos los enlaces INTEGRA de los 22 procesos y las 20 Direcciones Territoriales, durante los meses de mayo y junio. Sobre esta socialización se explicó la metodología para construir los mapas de riesgos de gestión y de </w:t>
      </w:r>
      <w:r>
        <w:rPr>
          <w:rFonts w:ascii="Arial" w:hAnsi="Arial" w:cs="Arial"/>
        </w:rPr>
        <w:t>c</w:t>
      </w:r>
      <w:r w:rsidRPr="003341FD">
        <w:rPr>
          <w:rFonts w:ascii="Arial" w:hAnsi="Arial" w:cs="Arial"/>
        </w:rPr>
        <w:t xml:space="preserve">orrupción con participación del nivel territorial. </w:t>
      </w:r>
      <w:r>
        <w:rPr>
          <w:rFonts w:ascii="Arial" w:hAnsi="Arial" w:cs="Arial"/>
        </w:rPr>
        <w:t>S</w:t>
      </w:r>
      <w:r w:rsidRPr="003341FD">
        <w:rPr>
          <w:rFonts w:ascii="Arial" w:hAnsi="Arial" w:cs="Arial"/>
        </w:rPr>
        <w:t>e cuenta con 17 de los 22 mapas de riesgos aprobados y divulgados en cada uno de los procesos, con el fin de construir y publicar el mapa de Riesgos Institucional.</w:t>
      </w:r>
    </w:p>
    <w:p w:rsidR="00441730" w:rsidRDefault="00441730" w:rsidP="00E753E4">
      <w:pPr>
        <w:pStyle w:val="Prrafodelista"/>
        <w:autoSpaceDE w:val="0"/>
        <w:autoSpaceDN w:val="0"/>
        <w:adjustRightInd w:val="0"/>
        <w:ind w:left="709"/>
        <w:jc w:val="both"/>
        <w:rPr>
          <w:rFonts w:ascii="Arial" w:hAnsi="Arial" w:cs="Arial"/>
          <w:lang w:val="es-ES"/>
        </w:rPr>
      </w:pPr>
    </w:p>
    <w:p w:rsidR="007F7EB2" w:rsidRPr="007F7EB2" w:rsidRDefault="007F7EB2" w:rsidP="00C918A6">
      <w:pPr>
        <w:ind w:firstLine="708"/>
        <w:jc w:val="both"/>
        <w:rPr>
          <w:rFonts w:ascii="Arial" w:hAnsi="Arial" w:cs="Arial"/>
          <w:lang w:val="es-ES"/>
        </w:rPr>
      </w:pPr>
      <w:r>
        <w:rPr>
          <w:noProof/>
          <w:lang w:eastAsia="es-CO"/>
        </w:rPr>
        <mc:AlternateContent>
          <mc:Choice Requires="wps">
            <w:drawing>
              <wp:anchor distT="0" distB="0" distL="114300" distR="114300" simplePos="0" relativeHeight="251708416" behindDoc="0" locked="0" layoutInCell="1" allowOverlap="1" wp14:anchorId="603E8ABA" wp14:editId="5A5CDFFB">
                <wp:simplePos x="0" y="0"/>
                <wp:positionH relativeFrom="margin">
                  <wp:posOffset>309880</wp:posOffset>
                </wp:positionH>
                <wp:positionV relativeFrom="paragraph">
                  <wp:posOffset>222885</wp:posOffset>
                </wp:positionV>
                <wp:extent cx="352425" cy="3333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82FFC" w:rsidRPr="007F7EB2" w:rsidRDefault="00482FFC"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8ABA" id="_x0000_s1036" type="#_x0000_t202" style="position:absolute;left:0;text-align:left;margin-left:24.4pt;margin-top:17.55pt;width:27.7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" filled="f" stroked="f" strokeweight=".5pt">
                <v:path arrowok="t"/>
                <v:textbox>
                  <w:txbxContent>
                    <w:p w:rsidR="00482FFC" w:rsidRPr="007F7EB2" w:rsidRDefault="00482FFC"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v:textbox>
                <w10:wrap anchorx="margin"/>
              </v:shape>
            </w:pict>
          </mc:Fallback>
        </mc:AlternateContent>
      </w:r>
      <w:r>
        <w:rPr>
          <w:noProof/>
          <w:lang w:eastAsia="es-CO"/>
        </w:rPr>
        <mc:AlternateContent>
          <mc:Choice Requires="wps">
            <w:drawing>
              <wp:anchor distT="0" distB="0" distL="114300" distR="114300" simplePos="0" relativeHeight="251696128" behindDoc="0" locked="0" layoutInCell="1" allowOverlap="1" wp14:anchorId="0D3715D6" wp14:editId="154D73EF">
                <wp:simplePos x="0" y="0"/>
                <wp:positionH relativeFrom="column">
                  <wp:posOffset>195580</wp:posOffset>
                </wp:positionH>
                <wp:positionV relativeFrom="paragraph">
                  <wp:posOffset>156210</wp:posOffset>
                </wp:positionV>
                <wp:extent cx="571500" cy="552450"/>
                <wp:effectExtent l="38100" t="95250" r="114300" b="57150"/>
                <wp:wrapNone/>
                <wp:docPr id="55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C705B" id="Conector 19" o:spid="_x0000_s1026" type="#_x0000_t120" style="position:absolute;margin-left:15.4pt;margin-top:12.3pt;width:4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94080" behindDoc="0" locked="0" layoutInCell="1" allowOverlap="1" wp14:anchorId="57654C59" wp14:editId="642ED8D5">
                <wp:simplePos x="0" y="0"/>
                <wp:positionH relativeFrom="margin">
                  <wp:posOffset>733425</wp:posOffset>
                </wp:positionH>
                <wp:positionV relativeFrom="paragraph">
                  <wp:posOffset>248285</wp:posOffset>
                </wp:positionV>
                <wp:extent cx="4792345" cy="371475"/>
                <wp:effectExtent l="0" t="0" r="0" b="0"/>
                <wp:wrapNone/>
                <wp:docPr id="55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482FFC" w:rsidRPr="007F7EB2" w:rsidRDefault="00482FFC"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4C59" id="_x0000_s1037" type="#_x0000_t202" style="position:absolute;left:0;text-align:left;margin-left:57.75pt;margin-top:19.55pt;width:377.3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" filled="f" stroked="f" strokeweight=".5pt">
                <v:path arrowok="t"/>
                <v:textbox>
                  <w:txbxContent>
                    <w:p w:rsidR="00482FFC" w:rsidRPr="007F7EB2" w:rsidRDefault="00482FFC"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v:textbox>
                <w10:wrap anchorx="margin"/>
              </v:shape>
            </w:pict>
          </mc:Fallback>
        </mc:AlternateContent>
      </w:r>
      <w:r>
        <w:rPr>
          <w:noProof/>
          <w:lang w:eastAsia="es-CO"/>
        </w:rPr>
        <mc:AlternateContent>
          <mc:Choice Requires="wps">
            <w:drawing>
              <wp:anchor distT="0" distB="0" distL="114300" distR="114300" simplePos="0" relativeHeight="251692032" behindDoc="0" locked="0" layoutInCell="1" allowOverlap="1" wp14:anchorId="74414FCC" wp14:editId="089F3EF2">
                <wp:simplePos x="0" y="0"/>
                <wp:positionH relativeFrom="margin">
                  <wp:posOffset>667385</wp:posOffset>
                </wp:positionH>
                <wp:positionV relativeFrom="paragraph">
                  <wp:posOffset>221615</wp:posOffset>
                </wp:positionV>
                <wp:extent cx="4918075" cy="400050"/>
                <wp:effectExtent l="38100" t="95250" r="111125" b="57150"/>
                <wp:wrapNone/>
                <wp:docPr id="55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376A1" id="Rectángulo 13" o:spid="_x0000_s1026" style="position:absolute;margin-left:52.55pt;margin-top:17.45pt;width:387.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" fillcolor="#ff9797" strokecolor="red" strokeweight="2pt">
                <v:shadow on="t" color="black" opacity="26214f" origin="-.5,.5" offset=".74836mm,-.74836mm"/>
                <v:path arrowok="t"/>
                <w10:wrap anchorx="margin"/>
              </v:rect>
            </w:pict>
          </mc:Fallback>
        </mc:AlternateContent>
      </w:r>
    </w:p>
    <w:p w:rsidR="00C918A6" w:rsidRDefault="00C918A6" w:rsidP="007F7EB2"/>
    <w:p w:rsidR="007F7EB2" w:rsidRDefault="007F7EB2" w:rsidP="007F7EB2"/>
    <w:p w:rsid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Componente Autoevaluación Institucional</w:t>
      </w:r>
    </w:p>
    <w:p w:rsidR="007F7EB2" w:rsidRDefault="007F7EB2" w:rsidP="007F7EB2">
      <w:pPr>
        <w:ind w:firstLine="708"/>
        <w:jc w:val="both"/>
        <w:rPr>
          <w:rFonts w:ascii="Arial" w:hAnsi="Arial" w:cs="Arial"/>
          <w:b/>
          <w:highlight w:val="yellow"/>
        </w:rPr>
      </w:pPr>
      <w:r>
        <w:rPr>
          <w:noProof/>
          <w:sz w:val="36"/>
          <w:szCs w:val="36"/>
          <w:lang w:eastAsia="es-CO"/>
        </w:rPr>
        <mc:AlternateContent>
          <mc:Choice Requires="wps">
            <w:drawing>
              <wp:anchor distT="0" distB="0" distL="114300" distR="114300" simplePos="0" relativeHeight="251710464" behindDoc="0" locked="0" layoutInCell="1" allowOverlap="1" wp14:anchorId="606337FF" wp14:editId="596823C0">
                <wp:simplePos x="0" y="0"/>
                <wp:positionH relativeFrom="column">
                  <wp:posOffset>-635</wp:posOffset>
                </wp:positionH>
                <wp:positionV relativeFrom="paragraph">
                  <wp:posOffset>182245</wp:posOffset>
                </wp:positionV>
                <wp:extent cx="4067175" cy="333375"/>
                <wp:effectExtent l="0" t="0" r="47625" b="66675"/>
                <wp:wrapNone/>
                <wp:docPr id="5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482FFC" w:rsidRPr="00791C8C" w:rsidRDefault="00482FFC" w:rsidP="007F7EB2">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37FF" id="Rectangle 44" o:spid="_x0000_s1038" style="position:absolute;left:0;text-align:left;margin-left:-.05pt;margin-top:14.35pt;width:320.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" strokecolor="#d99594" strokeweight="1pt">
                <v:fill color2="#e5b8b7" focus="100%" type="gradient"/>
                <v:shadow on="t" color="#622423" opacity=".5" offset="1pt"/>
                <v:textbox>
                  <w:txbxContent>
                    <w:p w:rsidR="00482FFC" w:rsidRPr="00253194" w:rsidRDefault="00482FFC"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482FFC" w:rsidRPr="00791C8C" w:rsidRDefault="00482FFC" w:rsidP="007F7EB2">
                      <w:pPr>
                        <w:jc w:val="both"/>
                        <w:rPr>
                          <w:sz w:val="28"/>
                          <w:szCs w:val="28"/>
                        </w:rPr>
                      </w:pPr>
                    </w:p>
                  </w:txbxContent>
                </v:textbox>
              </v:rect>
            </w:pict>
          </mc:Fallback>
        </mc:AlternateContent>
      </w:r>
    </w:p>
    <w:p w:rsidR="007F7EB2" w:rsidRDefault="007F7EB2" w:rsidP="007F7EB2">
      <w:pPr>
        <w:ind w:firstLine="708"/>
        <w:jc w:val="both"/>
        <w:rPr>
          <w:rFonts w:ascii="Arial" w:hAnsi="Arial" w:cs="Arial"/>
          <w:b/>
          <w:highlight w:val="yellow"/>
        </w:rPr>
      </w:pPr>
    </w:p>
    <w:p w:rsidR="007F7EB2" w:rsidRDefault="007F7EB2" w:rsidP="007F7EB2">
      <w:pPr>
        <w:tabs>
          <w:tab w:val="left" w:pos="900"/>
        </w:tabs>
        <w:jc w:val="both"/>
        <w:rPr>
          <w:rFonts w:ascii="Arial" w:hAnsi="Arial" w:cs="Arial"/>
          <w:b/>
        </w:rPr>
      </w:pPr>
    </w:p>
    <w:p w:rsidR="00D60FA3" w:rsidRDefault="00D60FA3" w:rsidP="00D60FA3">
      <w:pPr>
        <w:tabs>
          <w:tab w:val="left" w:pos="900"/>
        </w:tabs>
        <w:jc w:val="both"/>
        <w:rPr>
          <w:rFonts w:ascii="Arial" w:hAnsi="Arial" w:cs="Arial"/>
        </w:rPr>
      </w:pPr>
      <w:r w:rsidRPr="002F69EE">
        <w:rPr>
          <w:rFonts w:ascii="Arial" w:hAnsi="Arial" w:cs="Arial"/>
          <w:b/>
        </w:rPr>
        <w:t>DIFUSIÓN DE  MECANISMOS DE AUTOCONTROL</w:t>
      </w:r>
      <w:r w:rsidR="007F7EB2" w:rsidRPr="002F69EE">
        <w:rPr>
          <w:rFonts w:ascii="Arial" w:hAnsi="Arial" w:cs="Arial"/>
          <w:b/>
        </w:rPr>
        <w:t xml:space="preserve">. </w:t>
      </w:r>
      <w:r w:rsidR="007F7EB2">
        <w:rPr>
          <w:rFonts w:ascii="Arial" w:hAnsi="Arial" w:cs="Arial"/>
          <w:b/>
        </w:rPr>
        <w:t xml:space="preserve"> </w:t>
      </w:r>
      <w:r w:rsidR="007F7EB2" w:rsidRPr="002F69EE">
        <w:rPr>
          <w:rFonts w:ascii="Arial" w:hAnsi="Arial" w:cs="Arial"/>
        </w:rPr>
        <w:t xml:space="preserve">Se han enviado mensajes por medio de correo electrónico (masivo) </w:t>
      </w:r>
      <w:r w:rsidR="007F7EB2">
        <w:rPr>
          <w:rFonts w:ascii="Arial" w:hAnsi="Arial" w:cs="Arial"/>
        </w:rPr>
        <w:t xml:space="preserve">y por boletín SUMA; </w:t>
      </w:r>
      <w:r w:rsidR="007F7EB2" w:rsidRPr="002F69EE">
        <w:rPr>
          <w:rFonts w:ascii="Arial" w:hAnsi="Arial" w:cs="Arial"/>
        </w:rPr>
        <w:t>estos a su vez se encuentran disponibles tanto en la Intranet como en la página web de la Unidad.</w:t>
      </w:r>
    </w:p>
    <w:p w:rsidR="00BE411F" w:rsidRPr="00BE411F" w:rsidRDefault="00BE411F" w:rsidP="00BE411F">
      <w:pPr>
        <w:pStyle w:val="NormalWeb"/>
        <w:shd w:val="clear" w:color="auto" w:fill="FFFFFF"/>
        <w:jc w:val="both"/>
        <w:rPr>
          <w:rFonts w:ascii="Arial" w:eastAsiaTheme="minorHAnsi" w:hAnsi="Arial" w:cs="Arial"/>
          <w:b/>
          <w:sz w:val="22"/>
          <w:szCs w:val="22"/>
          <w:lang w:val="es-CO" w:eastAsia="en-US"/>
        </w:rPr>
      </w:pPr>
      <w:r w:rsidRPr="00BE411F">
        <w:rPr>
          <w:rFonts w:ascii="Arial" w:eastAsiaTheme="minorHAnsi" w:hAnsi="Arial" w:cs="Arial"/>
          <w:b/>
          <w:sz w:val="22"/>
          <w:szCs w:val="22"/>
          <w:lang w:val="es-CO" w:eastAsia="en-US"/>
        </w:rPr>
        <w:t>MECANISMOS DE AUTOEVALUACIÓN.</w:t>
      </w:r>
    </w:p>
    <w:p w:rsidR="00BE411F" w:rsidRDefault="00BE411F" w:rsidP="00BE411F">
      <w:pPr>
        <w:pStyle w:val="NormalWeb"/>
        <w:shd w:val="clear" w:color="auto" w:fill="FFFFFF"/>
        <w:jc w:val="both"/>
        <w:rPr>
          <w:rFonts w:ascii="Arial" w:eastAsiaTheme="minorHAnsi" w:hAnsi="Arial" w:cs="Arial"/>
          <w:sz w:val="22"/>
          <w:szCs w:val="22"/>
          <w:lang w:val="es-CO" w:eastAsia="en-US"/>
        </w:rPr>
      </w:pPr>
      <w:r w:rsidRPr="00BE411F">
        <w:rPr>
          <w:rFonts w:ascii="Arial" w:eastAsiaTheme="minorHAnsi" w:hAnsi="Arial" w:cs="Arial"/>
          <w:sz w:val="22"/>
          <w:szCs w:val="22"/>
          <w:lang w:val="es-CO" w:eastAsia="en-US"/>
        </w:rPr>
        <w:t>En los encuentros de enlaces</w:t>
      </w:r>
      <w:r>
        <w:rPr>
          <w:rFonts w:ascii="Arial" w:eastAsiaTheme="minorHAnsi" w:hAnsi="Arial" w:cs="Arial"/>
          <w:sz w:val="22"/>
          <w:szCs w:val="22"/>
          <w:lang w:val="es-CO" w:eastAsia="en-US"/>
        </w:rPr>
        <w:t xml:space="preserve"> INTEGRA</w:t>
      </w:r>
      <w:r w:rsidRPr="00BE411F">
        <w:rPr>
          <w:rFonts w:ascii="Arial" w:eastAsiaTheme="minorHAnsi" w:hAnsi="Arial" w:cs="Arial"/>
          <w:sz w:val="22"/>
          <w:szCs w:val="22"/>
          <w:lang w:val="es-CO" w:eastAsia="en-US"/>
        </w:rPr>
        <w:t xml:space="preserve"> mensuales de planeación se hace énfasis en la importancia de hacer seguimiento a los indicadores y de hacer mesas de trabajo mensuales con los equipos de proceso para realizar el análisis del desempeño de los procesos y poder tomar las acciones para alinear lo</w:t>
      </w:r>
      <w:r>
        <w:rPr>
          <w:rFonts w:ascii="Arial" w:eastAsiaTheme="minorHAnsi" w:hAnsi="Arial" w:cs="Arial"/>
          <w:sz w:val="22"/>
          <w:szCs w:val="22"/>
          <w:lang w:val="es-CO" w:eastAsia="en-US"/>
        </w:rPr>
        <w:t xml:space="preserve">s ejecutado con los programado </w:t>
      </w:r>
      <w:r w:rsidRPr="00BE411F">
        <w:rPr>
          <w:rFonts w:ascii="Arial" w:eastAsiaTheme="minorHAnsi" w:hAnsi="Arial" w:cs="Arial"/>
          <w:sz w:val="22"/>
          <w:szCs w:val="22"/>
          <w:lang w:val="es-CO" w:eastAsia="en-US"/>
        </w:rPr>
        <w:t xml:space="preserve">para facilitar este ejercicio, </w:t>
      </w:r>
    </w:p>
    <w:p w:rsidR="00BE411F" w:rsidRPr="00BE411F" w:rsidRDefault="00BE411F" w:rsidP="00BE411F">
      <w:pPr>
        <w:pStyle w:val="NormalWeb"/>
        <w:shd w:val="clear" w:color="auto" w:fill="FFFFFF"/>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lastRenderedPageBreak/>
        <w:t>L</w:t>
      </w:r>
      <w:r w:rsidRPr="00BE411F">
        <w:rPr>
          <w:rFonts w:ascii="Arial" w:eastAsiaTheme="minorHAnsi" w:hAnsi="Arial" w:cs="Arial"/>
          <w:sz w:val="22"/>
          <w:szCs w:val="22"/>
          <w:lang w:val="es-CO" w:eastAsia="en-US"/>
        </w:rPr>
        <w:t xml:space="preserve">a </w:t>
      </w:r>
      <w:r>
        <w:rPr>
          <w:rFonts w:ascii="Arial" w:eastAsiaTheme="minorHAnsi" w:hAnsi="Arial" w:cs="Arial"/>
          <w:sz w:val="22"/>
          <w:szCs w:val="22"/>
          <w:lang w:val="es-CO" w:eastAsia="en-US"/>
        </w:rPr>
        <w:t>O</w:t>
      </w:r>
      <w:r w:rsidRPr="00BE411F">
        <w:rPr>
          <w:rFonts w:ascii="Arial" w:eastAsiaTheme="minorHAnsi" w:hAnsi="Arial" w:cs="Arial"/>
          <w:sz w:val="22"/>
          <w:szCs w:val="22"/>
          <w:lang w:val="es-CO" w:eastAsia="en-US"/>
        </w:rPr>
        <w:t xml:space="preserve">ficina </w:t>
      </w:r>
      <w:r>
        <w:rPr>
          <w:rFonts w:ascii="Arial" w:eastAsiaTheme="minorHAnsi" w:hAnsi="Arial" w:cs="Arial"/>
          <w:sz w:val="22"/>
          <w:szCs w:val="22"/>
          <w:lang w:val="es-CO" w:eastAsia="en-US"/>
        </w:rPr>
        <w:t>A</w:t>
      </w:r>
      <w:r w:rsidRPr="00BE411F">
        <w:rPr>
          <w:rFonts w:ascii="Arial" w:eastAsiaTheme="minorHAnsi" w:hAnsi="Arial" w:cs="Arial"/>
          <w:sz w:val="22"/>
          <w:szCs w:val="22"/>
          <w:lang w:val="es-CO" w:eastAsia="en-US"/>
        </w:rPr>
        <w:t xml:space="preserve">sesora de </w:t>
      </w:r>
      <w:r>
        <w:rPr>
          <w:rFonts w:ascii="Arial" w:eastAsiaTheme="minorHAnsi" w:hAnsi="Arial" w:cs="Arial"/>
          <w:sz w:val="22"/>
          <w:szCs w:val="22"/>
          <w:lang w:val="es-CO" w:eastAsia="en-US"/>
        </w:rPr>
        <w:t>P</w:t>
      </w:r>
      <w:r w:rsidRPr="00BE411F">
        <w:rPr>
          <w:rFonts w:ascii="Arial" w:eastAsiaTheme="minorHAnsi" w:hAnsi="Arial" w:cs="Arial"/>
          <w:sz w:val="22"/>
          <w:szCs w:val="22"/>
          <w:lang w:val="es-CO" w:eastAsia="en-US"/>
        </w:rPr>
        <w:t xml:space="preserve">laneación ha creado un instrumento en Excel que muestra un análisis cualitativo y cuantitativo de cada una de las dependencias y procesos. Esta herramienta se envía de manera mensual a las </w:t>
      </w:r>
      <w:r>
        <w:rPr>
          <w:rFonts w:ascii="Arial" w:eastAsiaTheme="minorHAnsi" w:hAnsi="Arial" w:cs="Arial"/>
          <w:sz w:val="22"/>
          <w:szCs w:val="22"/>
          <w:lang w:val="es-CO" w:eastAsia="en-US"/>
        </w:rPr>
        <w:t>d</w:t>
      </w:r>
      <w:r w:rsidRPr="00BE411F">
        <w:rPr>
          <w:rFonts w:ascii="Arial" w:eastAsiaTheme="minorHAnsi" w:hAnsi="Arial" w:cs="Arial"/>
          <w:sz w:val="22"/>
          <w:szCs w:val="22"/>
          <w:lang w:val="es-CO" w:eastAsia="en-US"/>
        </w:rPr>
        <w:t>ependencias del nivel nacional y territorial y sirve de insumo para el desarrollo de las mesas de análisis al interior de cada proceso. Por último se promueve la generación de acciones correctivas para las actividades que no han cumplido las metas.</w:t>
      </w:r>
    </w:p>
    <w:p w:rsidR="00F7371D" w:rsidRDefault="00F7371D" w:rsidP="007F7EB2">
      <w:pPr>
        <w:tabs>
          <w:tab w:val="left" w:pos="900"/>
        </w:tabs>
        <w:jc w:val="both"/>
        <w:rPr>
          <w:rFonts w:ascii="Arial" w:hAnsi="Arial" w:cs="Arial"/>
        </w:rPr>
      </w:pPr>
    </w:p>
    <w:p w:rsidR="007F7EB2" w:rsidRP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 xml:space="preserve">Componente de </w:t>
      </w:r>
      <w:r w:rsidR="00253194">
        <w:rPr>
          <w:rFonts w:ascii="Times New Roman" w:hAnsi="Times New Roman" w:cs="Times New Roman"/>
          <w:b/>
          <w:sz w:val="36"/>
          <w:szCs w:val="36"/>
        </w:rPr>
        <w:t>A</w:t>
      </w:r>
      <w:r w:rsidRPr="007F7EB2">
        <w:rPr>
          <w:rFonts w:ascii="Times New Roman" w:hAnsi="Times New Roman" w:cs="Times New Roman"/>
          <w:b/>
          <w:sz w:val="36"/>
          <w:szCs w:val="36"/>
        </w:rPr>
        <w:t xml:space="preserve">uditoria </w:t>
      </w:r>
      <w:r w:rsidR="00253194">
        <w:rPr>
          <w:rFonts w:ascii="Times New Roman" w:hAnsi="Times New Roman" w:cs="Times New Roman"/>
          <w:b/>
          <w:sz w:val="36"/>
          <w:szCs w:val="36"/>
        </w:rPr>
        <w:t>I</w:t>
      </w:r>
      <w:r w:rsidRPr="007F7EB2">
        <w:rPr>
          <w:rFonts w:ascii="Times New Roman" w:hAnsi="Times New Roman" w:cs="Times New Roman"/>
          <w:b/>
          <w:sz w:val="36"/>
          <w:szCs w:val="36"/>
        </w:rPr>
        <w:t>nterna.</w:t>
      </w:r>
    </w:p>
    <w:p w:rsidR="007F7EB2" w:rsidRPr="00090A9D" w:rsidRDefault="007F7EB2" w:rsidP="007F7EB2">
      <w:pPr>
        <w:jc w:val="center"/>
        <w:rPr>
          <w:b/>
          <w:sz w:val="36"/>
          <w:szCs w:val="36"/>
        </w:rPr>
      </w:pPr>
      <w:r w:rsidRPr="00D5486A">
        <w:rPr>
          <w:rFonts w:ascii="Arial" w:hAnsi="Arial" w:cs="Arial"/>
          <w:b/>
          <w:noProof/>
          <w:highlight w:val="yellow"/>
          <w:lang w:eastAsia="es-CO"/>
        </w:rPr>
        <mc:AlternateContent>
          <mc:Choice Requires="wps">
            <w:drawing>
              <wp:anchor distT="0" distB="0" distL="114300" distR="114300" simplePos="0" relativeHeight="251713536" behindDoc="0" locked="0" layoutInCell="1" allowOverlap="1" wp14:anchorId="120AF186" wp14:editId="48E0530F">
                <wp:simplePos x="0" y="0"/>
                <wp:positionH relativeFrom="column">
                  <wp:posOffset>-59690</wp:posOffset>
                </wp:positionH>
                <wp:positionV relativeFrom="paragraph">
                  <wp:posOffset>212725</wp:posOffset>
                </wp:positionV>
                <wp:extent cx="2971800" cy="285750"/>
                <wp:effectExtent l="0" t="0" r="38100" b="57150"/>
                <wp:wrapNone/>
                <wp:docPr id="5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F186" id="Rectangle 29" o:spid="_x0000_s1039" style="position:absolute;left:0;text-align:left;margin-left:-4.7pt;margin-top:16.75pt;width:23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" strokecolor="#d99594" strokeweight="1pt">
                <v:fill color2="#e5b8b7" focus="100%" type="gradient"/>
                <v:shadow on="t" color="#622423" opacity=".5" offset="1pt"/>
                <v:textbox>
                  <w:txbxContent>
                    <w:p w:rsidR="00482FFC" w:rsidRPr="00253194" w:rsidRDefault="00482FFC"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v:textbox>
              </v:rect>
            </w:pict>
          </mc:Fallback>
        </mc:AlternateContent>
      </w:r>
    </w:p>
    <w:p w:rsidR="007F7EB2" w:rsidRDefault="007F7EB2" w:rsidP="007F7EB2">
      <w:pPr>
        <w:jc w:val="both"/>
        <w:rPr>
          <w:rFonts w:ascii="Arial" w:hAnsi="Arial" w:cs="Arial"/>
        </w:rPr>
      </w:pPr>
    </w:p>
    <w:p w:rsidR="007F7EB2" w:rsidRPr="006E0F9C" w:rsidRDefault="007F7EB2" w:rsidP="007F7EB2">
      <w:pPr>
        <w:jc w:val="both"/>
        <w:rPr>
          <w:rFonts w:ascii="Arial" w:hAnsi="Arial" w:cs="Arial"/>
        </w:rPr>
      </w:pPr>
      <w:r w:rsidRPr="006E0F9C">
        <w:rPr>
          <w:rFonts w:ascii="Arial" w:hAnsi="Arial" w:cs="Arial"/>
        </w:rPr>
        <w:t xml:space="preserve">La Oficina de Control Interno ha generado informe final de </w:t>
      </w:r>
      <w:r w:rsidR="00B65B9B">
        <w:rPr>
          <w:rFonts w:ascii="Arial" w:hAnsi="Arial" w:cs="Arial"/>
        </w:rPr>
        <w:t>auditoría a PQR´s</w:t>
      </w:r>
      <w:r w:rsidRPr="006E0F9C">
        <w:rPr>
          <w:rFonts w:ascii="Arial" w:hAnsi="Arial" w:cs="Arial"/>
        </w:rPr>
        <w:t xml:space="preserve"> dentro del periodo comprendido </w:t>
      </w:r>
      <w:r w:rsidR="00441730">
        <w:rPr>
          <w:rFonts w:ascii="Arial" w:hAnsi="Arial" w:cs="Arial"/>
        </w:rPr>
        <w:t>marzo - junio</w:t>
      </w:r>
      <w:r w:rsidR="00E31D88">
        <w:rPr>
          <w:rFonts w:ascii="Arial" w:hAnsi="Arial" w:cs="Arial"/>
        </w:rPr>
        <w:t xml:space="preserve"> de 2016</w:t>
      </w:r>
      <w:r w:rsidR="00B65B9B">
        <w:rPr>
          <w:rFonts w:ascii="Arial" w:hAnsi="Arial" w:cs="Arial"/>
        </w:rPr>
        <w:t>, en cumplimiento del art. 76 de la ley 1474 de 2011.</w:t>
      </w:r>
    </w:p>
    <w:p w:rsidR="00EF5941" w:rsidRDefault="00EF5941" w:rsidP="007F7EB2">
      <w:pPr>
        <w:pStyle w:val="Prrafodelista"/>
        <w:ind w:left="567" w:hanging="207"/>
        <w:rPr>
          <w:rFonts w:ascii="Arial" w:hAnsi="Arial" w:cs="Arial"/>
          <w:sz w:val="22"/>
          <w:szCs w:val="22"/>
          <w:lang w:val="es-ES"/>
        </w:rPr>
      </w:pPr>
    </w:p>
    <w:p w:rsidR="009B27E6" w:rsidRDefault="009B27E6" w:rsidP="007F7EB2">
      <w:pPr>
        <w:pStyle w:val="Prrafodelista"/>
        <w:ind w:left="567" w:hanging="207"/>
        <w:rPr>
          <w:rFonts w:ascii="Arial" w:hAnsi="Arial" w:cs="Arial"/>
          <w:sz w:val="22"/>
          <w:szCs w:val="22"/>
          <w:lang w:val="es-ES"/>
        </w:rPr>
      </w:pPr>
    </w:p>
    <w:p w:rsidR="00253194" w:rsidRDefault="00253194" w:rsidP="00253194">
      <w:pPr>
        <w:jc w:val="center"/>
        <w:rPr>
          <w:rFonts w:ascii="Times New Roman" w:hAnsi="Times New Roman" w:cs="Times New Roman"/>
          <w:b/>
          <w:sz w:val="36"/>
          <w:szCs w:val="36"/>
        </w:rPr>
      </w:pPr>
      <w:r w:rsidRPr="00253194">
        <w:rPr>
          <w:rFonts w:ascii="Times New Roman" w:hAnsi="Times New Roman" w:cs="Times New Roman"/>
          <w:b/>
          <w:sz w:val="36"/>
          <w:szCs w:val="36"/>
        </w:rPr>
        <w:t>Componente de Planes de Mejoramiento.</w:t>
      </w:r>
    </w:p>
    <w:p w:rsidR="00253194" w:rsidRDefault="00253194" w:rsidP="00253194">
      <w:pPr>
        <w:jc w:val="both"/>
        <w:rPr>
          <w:rFonts w:ascii="Arial" w:hAnsi="Arial" w:cs="Arial"/>
        </w:rPr>
      </w:pPr>
      <w:r w:rsidRPr="00D5486A">
        <w:rPr>
          <w:rFonts w:ascii="Arial" w:hAnsi="Arial" w:cs="Arial"/>
          <w:b/>
          <w:noProof/>
          <w:highlight w:val="yellow"/>
          <w:lang w:eastAsia="es-CO"/>
        </w:rPr>
        <mc:AlternateContent>
          <mc:Choice Requires="wps">
            <w:drawing>
              <wp:anchor distT="0" distB="0" distL="114300" distR="114300" simplePos="0" relativeHeight="251715584" behindDoc="0" locked="0" layoutInCell="1" allowOverlap="1" wp14:anchorId="5EFDE01E" wp14:editId="4C8BD403">
                <wp:simplePos x="0" y="0"/>
                <wp:positionH relativeFrom="column">
                  <wp:posOffset>-59690</wp:posOffset>
                </wp:positionH>
                <wp:positionV relativeFrom="paragraph">
                  <wp:posOffset>34925</wp:posOffset>
                </wp:positionV>
                <wp:extent cx="2971800" cy="285750"/>
                <wp:effectExtent l="0" t="0" r="38100" b="57150"/>
                <wp:wrapNone/>
                <wp:docPr id="5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253194" w:rsidRDefault="00482FFC"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E01E" id="_x0000_s1040" style="position:absolute;left:0;text-align:left;margin-left:-4.7pt;margin-top:2.75pt;width:234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" strokecolor="#d99594" strokeweight="1pt">
                <v:fill color2="#e5b8b7" focus="100%" type="gradient"/>
                <v:shadow on="t" color="#622423" opacity=".5" offset="1pt"/>
                <v:textbox>
                  <w:txbxContent>
                    <w:p w:rsidR="00482FFC" w:rsidRPr="00253194" w:rsidRDefault="00482FFC"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v:textbox>
              </v:rect>
            </w:pict>
          </mc:Fallback>
        </mc:AlternateContent>
      </w:r>
    </w:p>
    <w:p w:rsidR="00253194" w:rsidRDefault="00253194" w:rsidP="00253194">
      <w:pPr>
        <w:jc w:val="both"/>
        <w:rPr>
          <w:rFonts w:ascii="Arial" w:hAnsi="Arial" w:cs="Arial"/>
          <w:b/>
        </w:rPr>
      </w:pPr>
    </w:p>
    <w:p w:rsidR="002F2F45" w:rsidRDefault="00253194" w:rsidP="00012E44">
      <w:pPr>
        <w:jc w:val="both"/>
        <w:rPr>
          <w:rFonts w:ascii="Arial" w:hAnsi="Arial" w:cs="Arial"/>
        </w:rPr>
      </w:pPr>
      <w:r w:rsidRPr="002F2F45">
        <w:rPr>
          <w:rFonts w:ascii="Arial" w:hAnsi="Arial" w:cs="Arial"/>
          <w:b/>
        </w:rPr>
        <w:t>INSTITUCIONAL.</w:t>
      </w:r>
      <w:r>
        <w:rPr>
          <w:rFonts w:ascii="Arial" w:hAnsi="Arial" w:cs="Arial"/>
        </w:rPr>
        <w:t xml:space="preserve"> </w:t>
      </w:r>
      <w:r w:rsidR="002F2F45" w:rsidRPr="00264D08">
        <w:rPr>
          <w:rFonts w:ascii="Arial" w:hAnsi="Arial" w:cs="Arial"/>
        </w:rPr>
        <w:t xml:space="preserve">La Unidad para la Atención y Reparación Integral a las Víctimas ha suscrito </w:t>
      </w:r>
      <w:r w:rsidR="002F2F45">
        <w:rPr>
          <w:rFonts w:ascii="Arial" w:hAnsi="Arial" w:cs="Arial"/>
        </w:rPr>
        <w:t>diez</w:t>
      </w:r>
      <w:r w:rsidR="002F2F45" w:rsidRPr="00264D08">
        <w:rPr>
          <w:rFonts w:ascii="Arial" w:hAnsi="Arial" w:cs="Arial"/>
        </w:rPr>
        <w:t xml:space="preserve"> (</w:t>
      </w:r>
      <w:r w:rsidR="002F2F45">
        <w:rPr>
          <w:rFonts w:ascii="Arial" w:hAnsi="Arial" w:cs="Arial"/>
        </w:rPr>
        <w:t>10</w:t>
      </w:r>
      <w:r w:rsidR="002F2F45" w:rsidRPr="00264D08">
        <w:rPr>
          <w:rFonts w:ascii="Arial" w:hAnsi="Arial" w:cs="Arial"/>
        </w:rPr>
        <w:t>) planes de mejoramiento con la Contraloría General de la República, entre el 2013 y el 201</w:t>
      </w:r>
      <w:r w:rsidR="002F2F45">
        <w:rPr>
          <w:rFonts w:ascii="Arial" w:hAnsi="Arial" w:cs="Arial"/>
        </w:rPr>
        <w:t>6</w:t>
      </w:r>
    </w:p>
    <w:p w:rsidR="002F2F45" w:rsidRDefault="002F2F45" w:rsidP="002F2F45">
      <w:pPr>
        <w:jc w:val="both"/>
        <w:rPr>
          <w:rFonts w:ascii="Arial" w:hAnsi="Arial" w:cs="Arial"/>
        </w:rPr>
      </w:pPr>
      <w:r w:rsidRPr="00264D08">
        <w:rPr>
          <w:rFonts w:ascii="Arial" w:hAnsi="Arial" w:cs="Arial"/>
        </w:rPr>
        <w:t xml:space="preserve">El ente de control ha generado en el desarrollo de sus auditorías y actuaciones especiales doscientos </w:t>
      </w:r>
      <w:r>
        <w:rPr>
          <w:rFonts w:ascii="Arial" w:hAnsi="Arial" w:cs="Arial"/>
        </w:rPr>
        <w:t>cincuenta y dos</w:t>
      </w:r>
      <w:r w:rsidRPr="00264D08">
        <w:rPr>
          <w:rFonts w:ascii="Arial" w:hAnsi="Arial" w:cs="Arial"/>
        </w:rPr>
        <w:t xml:space="preserve"> (2</w:t>
      </w:r>
      <w:r>
        <w:rPr>
          <w:rFonts w:ascii="Arial" w:hAnsi="Arial" w:cs="Arial"/>
        </w:rPr>
        <w:t>52</w:t>
      </w:r>
      <w:r w:rsidRPr="00264D08">
        <w:rPr>
          <w:rFonts w:ascii="Arial" w:hAnsi="Arial" w:cs="Arial"/>
        </w:rPr>
        <w:t>) hallazgos y diez (10) funciones de advertencia;  cuatro (4) de ellas se encuentran incluidas dentro de algunos hallazgos a saber: Una (1) se encuentra en la actuación especial de indemnizaciones en el hallazgo No. 5; las otras dos (2) se encuentran dentro de los sesenta y nueve (69) hallazgos de la Auditoria regular vigencia 2012, estas dos son: La función de advertencia No. 6,  que se encuentra inserta dentro del hallazgo 62;  y la función de advertencia No. 7 que se encuentra inmersa en el hallazgo No. 64; la función de advertencia del primer informe de la vigencia 2013 se encuentra incluida en el hallazgo 7 y la última función de advertencia se encuentra en el hallazgo 47 del segundo informe de la auditoria vigencia 2013.</w:t>
      </w:r>
    </w:p>
    <w:p w:rsidR="00356A58" w:rsidRDefault="00356A58" w:rsidP="002F2F45">
      <w:pPr>
        <w:jc w:val="both"/>
        <w:rPr>
          <w:rFonts w:ascii="Arial" w:hAnsi="Arial" w:cs="Arial"/>
        </w:rPr>
      </w:pPr>
    </w:p>
    <w:p w:rsidR="00356A58" w:rsidRDefault="00356A58" w:rsidP="002F2F45">
      <w:pPr>
        <w:jc w:val="both"/>
        <w:rPr>
          <w:rFonts w:ascii="Arial" w:hAnsi="Arial" w:cs="Arial"/>
        </w:rPr>
      </w:pPr>
    </w:p>
    <w:p w:rsidR="00356A58" w:rsidRDefault="00356A58" w:rsidP="002F2F45">
      <w:pPr>
        <w:jc w:val="both"/>
        <w:rPr>
          <w:rFonts w:ascii="Arial" w:hAnsi="Arial" w:cs="Arial"/>
        </w:rPr>
      </w:pPr>
    </w:p>
    <w:p w:rsidR="003315BF" w:rsidRDefault="002F2F45" w:rsidP="003315BF">
      <w:pPr>
        <w:jc w:val="center"/>
        <w:rPr>
          <w:rFonts w:ascii="Arial" w:hAnsi="Arial" w:cs="Arial"/>
        </w:rPr>
      </w:pPr>
      <w:r w:rsidRPr="00B05142">
        <w:rPr>
          <w:noProof/>
          <w:lang w:eastAsia="es-CO"/>
        </w:rPr>
        <w:drawing>
          <wp:inline distT="0" distB="0" distL="0" distR="0" wp14:anchorId="2C65085D" wp14:editId="3AFEA3D7">
            <wp:extent cx="4838700" cy="3009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3009900"/>
                    </a:xfrm>
                    <a:prstGeom prst="rect">
                      <a:avLst/>
                    </a:prstGeom>
                    <a:noFill/>
                    <a:ln>
                      <a:noFill/>
                    </a:ln>
                  </pic:spPr>
                </pic:pic>
              </a:graphicData>
            </a:graphic>
          </wp:inline>
        </w:drawing>
      </w:r>
    </w:p>
    <w:p w:rsidR="002F2F45" w:rsidRDefault="002F2F45" w:rsidP="000A6EA8">
      <w:pPr>
        <w:jc w:val="both"/>
        <w:rPr>
          <w:rFonts w:ascii="Arial" w:hAnsi="Arial" w:cs="Arial"/>
        </w:rPr>
      </w:pPr>
      <w:r w:rsidRPr="00A534C0">
        <w:rPr>
          <w:rFonts w:ascii="Arial" w:hAnsi="Arial" w:cs="Arial"/>
        </w:rPr>
        <w:t>De los doscientos cincuenta y dos (252) hallazgos, la Unidad formuló seiscientas setenta (670) acciones de mejora con novecientas catorce (914) actividades y novecientas cuarenta y ocho (948) unidades de medida</w:t>
      </w:r>
      <w:r>
        <w:rPr>
          <w:rFonts w:ascii="Arial" w:hAnsi="Arial" w:cs="Arial"/>
        </w:rPr>
        <w:t>.</w:t>
      </w:r>
    </w:p>
    <w:p w:rsidR="002F2F45" w:rsidRPr="005A75DB" w:rsidRDefault="002F2F45" w:rsidP="002F2F45">
      <w:pPr>
        <w:spacing w:after="240"/>
        <w:jc w:val="both"/>
        <w:rPr>
          <w:rFonts w:ascii="Arial" w:eastAsia="MS Mincho" w:hAnsi="Arial" w:cs="Arial"/>
        </w:rPr>
      </w:pPr>
      <w:r w:rsidRPr="005A75DB">
        <w:rPr>
          <w:rFonts w:ascii="Arial" w:eastAsia="MS Mincho" w:hAnsi="Arial" w:cs="Arial"/>
        </w:rPr>
        <w:t>Frente al total del Plan de Mejoramiento la Unidad a marzo 31 de 2016 cuenta con un avance  de 79% (7</w:t>
      </w:r>
      <w:r>
        <w:rPr>
          <w:rFonts w:ascii="Arial" w:eastAsia="MS Mincho" w:hAnsi="Arial" w:cs="Arial"/>
        </w:rPr>
        <w:t>51</w:t>
      </w:r>
      <w:r w:rsidRPr="005A75DB">
        <w:rPr>
          <w:rFonts w:ascii="Arial" w:eastAsia="MS Mincho" w:hAnsi="Arial" w:cs="Arial"/>
        </w:rPr>
        <w:t>) de unidades de medidas ejecutadas; 7% (</w:t>
      </w:r>
      <w:r>
        <w:rPr>
          <w:rFonts w:ascii="Arial" w:eastAsia="MS Mincho" w:hAnsi="Arial" w:cs="Arial"/>
        </w:rPr>
        <w:t>63</w:t>
      </w:r>
      <w:r w:rsidRPr="005A75DB">
        <w:rPr>
          <w:rFonts w:ascii="Arial" w:eastAsia="MS Mincho" w:hAnsi="Arial" w:cs="Arial"/>
        </w:rPr>
        <w:t>) de unidades de medidas en ejecución; 5% (48) de unidades de medidas no reportadas, 5% (48) de unidades de medida reportadas y ejecutadas fuera de término, y 4% (3</w:t>
      </w:r>
      <w:r>
        <w:rPr>
          <w:rFonts w:ascii="Arial" w:eastAsia="MS Mincho" w:hAnsi="Arial" w:cs="Arial"/>
        </w:rPr>
        <w:t>8</w:t>
      </w:r>
      <w:r w:rsidRPr="005A75DB">
        <w:rPr>
          <w:rFonts w:ascii="Arial" w:eastAsia="MS Mincho" w:hAnsi="Arial" w:cs="Arial"/>
        </w:rPr>
        <w:t>) unidades de medida reportadas parcialmente.</w:t>
      </w:r>
    </w:p>
    <w:p w:rsidR="002F2F45" w:rsidRPr="00264D08" w:rsidRDefault="002F2F45" w:rsidP="002F2F45">
      <w:pPr>
        <w:spacing w:after="240"/>
        <w:jc w:val="both"/>
        <w:rPr>
          <w:rFonts w:ascii="Arial" w:eastAsia="MS Mincho" w:hAnsi="Arial" w:cs="Arial"/>
        </w:rPr>
      </w:pPr>
      <w:r w:rsidRPr="005A75DB">
        <w:rPr>
          <w:rFonts w:ascii="Arial" w:eastAsia="MS Mincho" w:hAnsi="Arial" w:cs="Arial"/>
        </w:rPr>
        <w:t xml:space="preserve">En cuanto al cumplimiento de las unidades de medida se observa que entre las reportadas a tiempo y reportadas pero ejecutadas fuera de términos se cuenta con el </w:t>
      </w:r>
      <w:r w:rsidRPr="0082592E">
        <w:rPr>
          <w:rFonts w:ascii="Arial" w:eastAsia="MS Mincho" w:hAnsi="Arial" w:cs="Arial"/>
        </w:rPr>
        <w:t>84%</w:t>
      </w:r>
      <w:r w:rsidRPr="005A75DB">
        <w:rPr>
          <w:rFonts w:ascii="Arial" w:eastAsia="MS Mincho" w:hAnsi="Arial" w:cs="Arial"/>
        </w:rPr>
        <w:t xml:space="preserve"> de avance. No se han cumplido </w:t>
      </w:r>
      <w:r>
        <w:rPr>
          <w:rFonts w:ascii="Arial" w:eastAsia="MS Mincho" w:hAnsi="Arial" w:cs="Arial"/>
        </w:rPr>
        <w:t>86</w:t>
      </w:r>
      <w:r w:rsidRPr="005A75DB">
        <w:rPr>
          <w:rFonts w:ascii="Arial" w:eastAsia="MS Mincho" w:hAnsi="Arial" w:cs="Arial"/>
        </w:rPr>
        <w:t xml:space="preserve"> actividades dentro de las cuales se toman en cuenta las no reportadas y reportadas parcialmente equivalentes al 9% del Plan.</w:t>
      </w:r>
      <w:r>
        <w:rPr>
          <w:rFonts w:ascii="Arial" w:eastAsia="MS Mincho" w:hAnsi="Arial" w:cs="Arial"/>
        </w:rPr>
        <w:t xml:space="preserve"> </w:t>
      </w:r>
    </w:p>
    <w:p w:rsidR="007C7848" w:rsidRDefault="007C7848" w:rsidP="000A6EA8">
      <w:pPr>
        <w:jc w:val="both"/>
        <w:rPr>
          <w:rFonts w:ascii="Arial" w:hAnsi="Arial" w:cs="Arial"/>
          <w:b/>
        </w:rPr>
      </w:pPr>
    </w:p>
    <w:p w:rsidR="000A6EA8" w:rsidRPr="00B65B9B" w:rsidRDefault="000A6EA8" w:rsidP="000A6EA8">
      <w:pPr>
        <w:jc w:val="both"/>
        <w:rPr>
          <w:rFonts w:ascii="Arial" w:hAnsi="Arial" w:cs="Arial"/>
          <w:b/>
        </w:rPr>
      </w:pPr>
      <w:r w:rsidRPr="00B65B9B">
        <w:rPr>
          <w:rFonts w:ascii="Arial" w:hAnsi="Arial" w:cs="Arial"/>
          <w:b/>
        </w:rPr>
        <w:t>POR PROCESOS.</w:t>
      </w:r>
    </w:p>
    <w:p w:rsidR="000A6EA8" w:rsidRPr="00B65B9B" w:rsidRDefault="000A6EA8" w:rsidP="000A6EA8">
      <w:pPr>
        <w:jc w:val="both"/>
        <w:rPr>
          <w:rFonts w:ascii="Arial" w:hAnsi="Arial" w:cs="Arial"/>
        </w:rPr>
      </w:pPr>
      <w:r w:rsidRPr="00B65B9B">
        <w:rPr>
          <w:rFonts w:ascii="Arial" w:hAnsi="Arial" w:cs="Arial"/>
        </w:rPr>
        <w:t xml:space="preserve">La Oficina de Control Interno </w:t>
      </w:r>
      <w:r w:rsidR="008C4F5B" w:rsidRPr="00B65B9B">
        <w:rPr>
          <w:rFonts w:ascii="Arial" w:hAnsi="Arial" w:cs="Arial"/>
        </w:rPr>
        <w:t>realizó seguimiento</w:t>
      </w:r>
      <w:r w:rsidRPr="00B65B9B">
        <w:rPr>
          <w:rFonts w:ascii="Arial" w:hAnsi="Arial" w:cs="Arial"/>
        </w:rPr>
        <w:t xml:space="preserve"> </w:t>
      </w:r>
      <w:r w:rsidR="008C4F5B" w:rsidRPr="00B65B9B">
        <w:rPr>
          <w:rFonts w:ascii="Arial" w:hAnsi="Arial" w:cs="Arial"/>
        </w:rPr>
        <w:t>a los planes de mejoramiento suscritos con las diferentes dependencias</w:t>
      </w:r>
      <w:r w:rsidRPr="00B65B9B">
        <w:rPr>
          <w:rFonts w:ascii="Arial" w:hAnsi="Arial" w:cs="Arial"/>
        </w:rPr>
        <w:t xml:space="preserve"> </w:t>
      </w:r>
      <w:r w:rsidR="005173CD" w:rsidRPr="00B65B9B">
        <w:rPr>
          <w:rFonts w:ascii="Arial" w:hAnsi="Arial" w:cs="Arial"/>
        </w:rPr>
        <w:t>para el periodo en mención</w:t>
      </w:r>
      <w:r w:rsidR="008C4F5B" w:rsidRPr="00B65B9B">
        <w:rPr>
          <w:rFonts w:ascii="Arial" w:hAnsi="Arial" w:cs="Arial"/>
        </w:rPr>
        <w:t>:</w:t>
      </w:r>
    </w:p>
    <w:p w:rsidR="00B65B9B" w:rsidRDefault="00B65B9B" w:rsidP="00B65B9B">
      <w:pPr>
        <w:rPr>
          <w:rFonts w:ascii="Arial" w:hAnsi="Arial" w:cs="Arial"/>
          <w:b/>
          <w:bCs/>
        </w:rPr>
      </w:pPr>
    </w:p>
    <w:p w:rsidR="00B65B9B" w:rsidRDefault="00B65B9B" w:rsidP="00B65B9B">
      <w:pPr>
        <w:rPr>
          <w:rFonts w:ascii="Arial" w:hAnsi="Arial" w:cs="Arial"/>
          <w:b/>
          <w:bCs/>
        </w:rPr>
      </w:pPr>
    </w:p>
    <w:p w:rsidR="00B65B9B" w:rsidRDefault="00B65B9B" w:rsidP="00B65B9B">
      <w:pPr>
        <w:rPr>
          <w:rFonts w:ascii="Arial" w:hAnsi="Arial" w:cs="Arial"/>
          <w:b/>
          <w:bCs/>
        </w:rPr>
      </w:pPr>
      <w:r w:rsidRPr="005B1390">
        <w:rPr>
          <w:rFonts w:ascii="Arial" w:hAnsi="Arial" w:cs="Arial"/>
          <w:b/>
          <w:bCs/>
        </w:rPr>
        <w:lastRenderedPageBreak/>
        <w:t>SEGUIMIENTO A PLANES DE MEJORAMIENTO</w:t>
      </w:r>
    </w:p>
    <w:p w:rsidR="00B65B9B" w:rsidRPr="005B1390" w:rsidRDefault="003E5470" w:rsidP="003E5470">
      <w:pPr>
        <w:jc w:val="center"/>
        <w:rPr>
          <w:rFonts w:ascii="Arial" w:hAnsi="Arial" w:cs="Arial"/>
          <w:b/>
          <w:bCs/>
        </w:rPr>
      </w:pPr>
      <w:r w:rsidRPr="003E5470">
        <w:rPr>
          <w:noProof/>
          <w:lang w:eastAsia="es-CO"/>
        </w:rPr>
        <w:drawing>
          <wp:inline distT="0" distB="0" distL="0" distR="0">
            <wp:extent cx="5105400" cy="13049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1304925"/>
                    </a:xfrm>
                    <a:prstGeom prst="rect">
                      <a:avLst/>
                    </a:prstGeom>
                    <a:noFill/>
                    <a:ln>
                      <a:noFill/>
                    </a:ln>
                  </pic:spPr>
                </pic:pic>
              </a:graphicData>
            </a:graphic>
          </wp:inline>
        </w:drawing>
      </w:r>
    </w:p>
    <w:p w:rsidR="008555F2" w:rsidRDefault="008555F2" w:rsidP="000A6EA8">
      <w:pPr>
        <w:jc w:val="both"/>
        <w:rPr>
          <w:rFonts w:ascii="Arial" w:hAnsi="Arial" w:cs="Arial"/>
        </w:rPr>
      </w:pPr>
    </w:p>
    <w:p w:rsidR="000A6EA8" w:rsidRDefault="000A6EA8" w:rsidP="000A6EA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7632" behindDoc="0" locked="0" layoutInCell="1" allowOverlap="1" wp14:anchorId="0B74F47A" wp14:editId="20D3911D">
                <wp:simplePos x="0" y="0"/>
                <wp:positionH relativeFrom="column">
                  <wp:posOffset>-7620</wp:posOffset>
                </wp:positionH>
                <wp:positionV relativeFrom="paragraph">
                  <wp:posOffset>91440</wp:posOffset>
                </wp:positionV>
                <wp:extent cx="4067175" cy="333375"/>
                <wp:effectExtent l="0" t="0" r="47625" b="66675"/>
                <wp:wrapNone/>
                <wp:docPr id="5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BD5945" w:rsidRDefault="00B65B9B"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F47A" id="Rectangle 45" o:spid="_x0000_s1041" style="position:absolute;left:0;text-align:left;margin-left:-.6pt;margin-top:7.2pt;width:320.2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" strokecolor="#d99594" strokeweight="1pt">
                <v:fill color2="#e5b8b7" focus="100%" type="gradient"/>
                <v:shadow on="t" color="#622423" opacity=".5" offset="1pt"/>
                <v:textbox>
                  <w:txbxContent>
                    <w:p w:rsidR="00482FFC" w:rsidRPr="00BD5945" w:rsidRDefault="00B65B9B"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v:textbox>
              </v:rect>
            </w:pict>
          </mc:Fallback>
        </mc:AlternateContent>
      </w:r>
    </w:p>
    <w:p w:rsidR="00694C2C" w:rsidRDefault="00694C2C" w:rsidP="000A6EA8">
      <w:pPr>
        <w:jc w:val="both"/>
        <w:rPr>
          <w:rFonts w:ascii="Arial" w:hAnsi="Arial" w:cs="Arial"/>
        </w:rPr>
      </w:pPr>
    </w:p>
    <w:p w:rsidR="00B65B9B" w:rsidRDefault="00B65B9B" w:rsidP="007A65FB">
      <w:pPr>
        <w:jc w:val="both"/>
        <w:rPr>
          <w:rFonts w:ascii="Arial" w:hAnsi="Arial" w:cs="Arial"/>
        </w:rPr>
      </w:pPr>
    </w:p>
    <w:p w:rsidR="000A6EA8" w:rsidRDefault="000A6EA8" w:rsidP="007A65FB">
      <w:pPr>
        <w:jc w:val="both"/>
        <w:rPr>
          <w:rFonts w:ascii="Arial" w:hAnsi="Arial" w:cs="Arial"/>
        </w:rPr>
      </w:pPr>
      <w:r w:rsidRPr="00C95CB3">
        <w:rPr>
          <w:rFonts w:ascii="Arial" w:hAnsi="Arial" w:cs="Arial"/>
        </w:rPr>
        <w:t xml:space="preserve">La Oficina de Control </w:t>
      </w:r>
      <w:r w:rsidR="00415195">
        <w:rPr>
          <w:rFonts w:ascii="Arial" w:hAnsi="Arial" w:cs="Arial"/>
        </w:rPr>
        <w:t>I</w:t>
      </w:r>
      <w:r w:rsidRPr="00C95CB3">
        <w:rPr>
          <w:rFonts w:ascii="Arial" w:hAnsi="Arial" w:cs="Arial"/>
        </w:rPr>
        <w:t xml:space="preserve">nterno </w:t>
      </w:r>
      <w:r w:rsidR="005173CD" w:rsidRPr="00C95CB3">
        <w:rPr>
          <w:rFonts w:ascii="Arial" w:hAnsi="Arial" w:cs="Arial"/>
        </w:rPr>
        <w:t>realizó</w:t>
      </w:r>
      <w:r w:rsidRPr="00C95CB3">
        <w:rPr>
          <w:rFonts w:ascii="Arial" w:hAnsi="Arial" w:cs="Arial"/>
        </w:rPr>
        <w:t xml:space="preserve"> los siguientes informes de seguimiento en el periodo comprendido entre </w:t>
      </w:r>
      <w:r w:rsidR="002F2F45" w:rsidRPr="00C95CB3">
        <w:rPr>
          <w:rFonts w:ascii="Arial" w:hAnsi="Arial" w:cs="Arial"/>
        </w:rPr>
        <w:t>marzo a junio</w:t>
      </w:r>
      <w:r w:rsidR="00672CC4" w:rsidRPr="00C95CB3">
        <w:rPr>
          <w:rFonts w:ascii="Arial" w:hAnsi="Arial" w:cs="Arial"/>
        </w:rPr>
        <w:t xml:space="preserve"> de 2016</w:t>
      </w:r>
      <w:r w:rsidR="008915DD" w:rsidRPr="00C95CB3">
        <w:rPr>
          <w:rFonts w:ascii="Arial" w:hAnsi="Arial" w:cs="Arial"/>
        </w:rPr>
        <w:t xml:space="preserve">: </w:t>
      </w:r>
    </w:p>
    <w:p w:rsidR="00B65B9B" w:rsidRDefault="00B65B9B" w:rsidP="007A65FB">
      <w:pPr>
        <w:jc w:val="both"/>
        <w:rPr>
          <w:rFonts w:ascii="Arial" w:hAnsi="Arial" w:cs="Arial"/>
          <w:b/>
          <w:bCs/>
        </w:rPr>
      </w:pPr>
    </w:p>
    <w:p w:rsidR="007A65FB" w:rsidRPr="00C95CB3" w:rsidRDefault="007A65FB" w:rsidP="007A65FB">
      <w:pPr>
        <w:jc w:val="both"/>
        <w:rPr>
          <w:rFonts w:ascii="Arial" w:hAnsi="Arial" w:cs="Arial"/>
          <w:b/>
          <w:bCs/>
        </w:rPr>
      </w:pPr>
      <w:r w:rsidRPr="00C95CB3">
        <w:rPr>
          <w:rFonts w:ascii="Arial" w:hAnsi="Arial" w:cs="Arial"/>
          <w:b/>
          <w:bCs/>
        </w:rPr>
        <w:t>INFORMES POR REQUERIMIENTO LEGAL ENTIDADES EXTERNAS</w:t>
      </w:r>
    </w:p>
    <w:p w:rsidR="00C95CB3" w:rsidRDefault="00C95CB3" w:rsidP="00C95CB3">
      <w:pPr>
        <w:jc w:val="center"/>
        <w:rPr>
          <w:rFonts w:ascii="Arial" w:hAnsi="Arial" w:cs="Arial"/>
          <w:b/>
          <w:bCs/>
          <w:color w:val="FF0000"/>
        </w:rPr>
      </w:pPr>
      <w:r w:rsidRPr="00C95CB3">
        <w:rPr>
          <w:noProof/>
          <w:lang w:eastAsia="es-CO"/>
        </w:rPr>
        <w:drawing>
          <wp:inline distT="0" distB="0" distL="0" distR="0">
            <wp:extent cx="4714875" cy="34099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3409950"/>
                    </a:xfrm>
                    <a:prstGeom prst="rect">
                      <a:avLst/>
                    </a:prstGeom>
                    <a:noFill/>
                    <a:ln>
                      <a:noFill/>
                    </a:ln>
                  </pic:spPr>
                </pic:pic>
              </a:graphicData>
            </a:graphic>
          </wp:inline>
        </w:drawing>
      </w:r>
    </w:p>
    <w:p w:rsidR="00B65B9B" w:rsidRDefault="00B65B9B" w:rsidP="007A65FB">
      <w:pPr>
        <w:jc w:val="both"/>
        <w:rPr>
          <w:rFonts w:ascii="Arial" w:hAnsi="Arial" w:cs="Arial"/>
          <w:b/>
          <w:bCs/>
        </w:rPr>
      </w:pPr>
    </w:p>
    <w:p w:rsidR="007A65FB" w:rsidRDefault="007A65FB" w:rsidP="007A65FB">
      <w:pPr>
        <w:jc w:val="both"/>
        <w:rPr>
          <w:rFonts w:ascii="Arial" w:hAnsi="Arial" w:cs="Arial"/>
          <w:b/>
          <w:bCs/>
        </w:rPr>
      </w:pPr>
      <w:r w:rsidRPr="00C95CB3">
        <w:rPr>
          <w:rFonts w:ascii="Arial" w:hAnsi="Arial" w:cs="Arial"/>
          <w:b/>
          <w:bCs/>
        </w:rPr>
        <w:t>INFORMES POR REQUERIMIENTO LEGAL INTERNOS</w:t>
      </w:r>
    </w:p>
    <w:p w:rsidR="00585E94" w:rsidRDefault="00C95CB3" w:rsidP="00C95CB3">
      <w:pPr>
        <w:jc w:val="center"/>
        <w:rPr>
          <w:rFonts w:ascii="Arial" w:hAnsi="Arial" w:cs="Arial"/>
          <w:b/>
          <w:bCs/>
          <w:color w:val="FF0000"/>
        </w:rPr>
      </w:pPr>
      <w:r w:rsidRPr="00C95CB3">
        <w:rPr>
          <w:noProof/>
          <w:lang w:eastAsia="es-CO"/>
        </w:rPr>
        <w:drawing>
          <wp:inline distT="0" distB="0" distL="0" distR="0">
            <wp:extent cx="4600575" cy="3057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0575" cy="3057525"/>
                    </a:xfrm>
                    <a:prstGeom prst="rect">
                      <a:avLst/>
                    </a:prstGeom>
                    <a:noFill/>
                    <a:ln>
                      <a:noFill/>
                    </a:ln>
                  </pic:spPr>
                </pic:pic>
              </a:graphicData>
            </a:graphic>
          </wp:inline>
        </w:drawing>
      </w:r>
    </w:p>
    <w:p w:rsidR="00B65B9B" w:rsidRDefault="00B65B9B" w:rsidP="007A65FB">
      <w:pPr>
        <w:rPr>
          <w:rFonts w:ascii="Arial" w:hAnsi="Arial" w:cs="Arial"/>
          <w:b/>
          <w:bCs/>
        </w:rPr>
      </w:pPr>
    </w:p>
    <w:p w:rsidR="007A65FB" w:rsidRPr="005B1390" w:rsidRDefault="007A65FB" w:rsidP="007A65FB">
      <w:pPr>
        <w:rPr>
          <w:rFonts w:ascii="Arial" w:hAnsi="Arial" w:cs="Arial"/>
          <w:b/>
          <w:bCs/>
        </w:rPr>
      </w:pPr>
      <w:r w:rsidRPr="005B1390">
        <w:rPr>
          <w:rFonts w:ascii="Arial" w:hAnsi="Arial" w:cs="Arial"/>
          <w:b/>
          <w:bCs/>
        </w:rPr>
        <w:t>OTROS INFORMES DE SEGUIMIENTO</w:t>
      </w:r>
    </w:p>
    <w:p w:rsidR="005B1390" w:rsidRDefault="005B1390" w:rsidP="005B1390">
      <w:pPr>
        <w:jc w:val="center"/>
        <w:rPr>
          <w:rFonts w:ascii="Arial" w:hAnsi="Arial" w:cs="Arial"/>
          <w:b/>
          <w:bCs/>
          <w:color w:val="FF0000"/>
        </w:rPr>
      </w:pPr>
      <w:r w:rsidRPr="005B1390">
        <w:rPr>
          <w:noProof/>
          <w:lang w:eastAsia="es-CO"/>
        </w:rPr>
        <w:drawing>
          <wp:inline distT="0" distB="0" distL="0" distR="0">
            <wp:extent cx="4229100" cy="3086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3086100"/>
                    </a:xfrm>
                    <a:prstGeom prst="rect">
                      <a:avLst/>
                    </a:prstGeom>
                    <a:noFill/>
                    <a:ln>
                      <a:noFill/>
                    </a:ln>
                  </pic:spPr>
                </pic:pic>
              </a:graphicData>
            </a:graphic>
          </wp:inline>
        </w:drawing>
      </w:r>
    </w:p>
    <w:p w:rsidR="00356A58" w:rsidRDefault="00356A58" w:rsidP="007A65FB">
      <w:pPr>
        <w:rPr>
          <w:rFonts w:ascii="Arial" w:hAnsi="Arial" w:cs="Arial"/>
          <w:b/>
          <w:bCs/>
        </w:rPr>
      </w:pPr>
    </w:p>
    <w:p w:rsidR="00B65B9B" w:rsidRPr="00B65B9B" w:rsidRDefault="00B65B9B" w:rsidP="007A65FB">
      <w:pPr>
        <w:rPr>
          <w:rFonts w:ascii="Arial" w:hAnsi="Arial" w:cs="Arial"/>
          <w:b/>
          <w:bCs/>
        </w:rPr>
      </w:pPr>
      <w:r w:rsidRPr="00B65B9B">
        <w:rPr>
          <w:rFonts w:ascii="Arial" w:hAnsi="Arial" w:cs="Arial"/>
          <w:b/>
          <w:bCs/>
        </w:rPr>
        <w:t>ASESORIAS Y ACOMPAÑAMIENTO</w:t>
      </w:r>
    </w:p>
    <w:tbl>
      <w:tblPr>
        <w:tblW w:w="5660" w:type="dxa"/>
        <w:jc w:val="center"/>
        <w:tblCellMar>
          <w:left w:w="70" w:type="dxa"/>
          <w:right w:w="70" w:type="dxa"/>
        </w:tblCellMar>
        <w:tblLook w:val="04A0" w:firstRow="1" w:lastRow="0" w:firstColumn="1" w:lastColumn="0" w:noHBand="0" w:noVBand="1"/>
      </w:tblPr>
      <w:tblGrid>
        <w:gridCol w:w="4641"/>
        <w:gridCol w:w="1019"/>
      </w:tblGrid>
      <w:tr w:rsidR="00B65B9B" w:rsidRPr="00B65B9B" w:rsidTr="00B65B9B">
        <w:trPr>
          <w:trHeight w:val="645"/>
          <w:jc w:val="center"/>
        </w:trPr>
        <w:tc>
          <w:tcPr>
            <w:tcW w:w="5660" w:type="dxa"/>
            <w:gridSpan w:val="2"/>
            <w:tcBorders>
              <w:top w:val="single" w:sz="8" w:space="0" w:color="auto"/>
              <w:left w:val="single" w:sz="8" w:space="0" w:color="auto"/>
              <w:bottom w:val="single" w:sz="8" w:space="0" w:color="auto"/>
              <w:right w:val="single" w:sz="8" w:space="0" w:color="000000"/>
            </w:tcBorders>
            <w:shd w:val="clear" w:color="000000" w:fill="C00000"/>
            <w:noWrap/>
            <w:vAlign w:val="center"/>
            <w:hideMark/>
          </w:tcPr>
          <w:p w:rsidR="00B65B9B" w:rsidRPr="00B65B9B" w:rsidRDefault="00B65B9B" w:rsidP="00B65B9B">
            <w:pPr>
              <w:spacing w:after="0" w:line="240" w:lineRule="auto"/>
              <w:jc w:val="center"/>
              <w:rPr>
                <w:rFonts w:ascii="Calibri" w:eastAsia="Times New Roman" w:hAnsi="Calibri" w:cs="Times New Roman"/>
                <w:b/>
                <w:bCs/>
                <w:color w:val="FFFFFF"/>
                <w:lang w:eastAsia="es-CO"/>
              </w:rPr>
            </w:pPr>
            <w:r w:rsidRPr="00B65B9B">
              <w:rPr>
                <w:rFonts w:ascii="Calibri" w:eastAsia="Times New Roman" w:hAnsi="Calibri" w:cs="Times New Roman"/>
                <w:b/>
                <w:bCs/>
                <w:color w:val="FFFFFF"/>
                <w:lang w:eastAsia="es-CO"/>
              </w:rPr>
              <w:t>ASESORIAS Y ACOMPAÑAMIENTOS</w:t>
            </w:r>
          </w:p>
        </w:tc>
      </w:tr>
      <w:tr w:rsidR="00B65B9B" w:rsidRPr="00B65B9B" w:rsidTr="00B65B9B">
        <w:trPr>
          <w:trHeight w:val="315"/>
          <w:jc w:val="center"/>
        </w:trPr>
        <w:tc>
          <w:tcPr>
            <w:tcW w:w="4641" w:type="dxa"/>
            <w:tcBorders>
              <w:top w:val="nil"/>
              <w:left w:val="single" w:sz="8" w:space="0" w:color="auto"/>
              <w:bottom w:val="single" w:sz="8" w:space="0" w:color="auto"/>
              <w:right w:val="single" w:sz="8" w:space="0" w:color="auto"/>
            </w:tcBorders>
            <w:shd w:val="clear" w:color="auto" w:fill="auto"/>
            <w:noWrap/>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r w:rsidRPr="00B65B9B">
              <w:rPr>
                <w:rFonts w:ascii="Calibri" w:eastAsia="Times New Roman" w:hAnsi="Calibri" w:cs="Times New Roman"/>
                <w:color w:val="000000"/>
                <w:lang w:eastAsia="es-CO"/>
              </w:rPr>
              <w:t>Gestión de Cooperación</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65B9B" w:rsidRPr="00B65B9B" w:rsidRDefault="00B65B9B" w:rsidP="00B65B9B">
            <w:pPr>
              <w:spacing w:after="0" w:line="240" w:lineRule="auto"/>
              <w:jc w:val="center"/>
              <w:rPr>
                <w:rFonts w:ascii="Calibri" w:eastAsia="Times New Roman" w:hAnsi="Calibri" w:cs="Times New Roman"/>
                <w:color w:val="000000"/>
                <w:lang w:eastAsia="es-CO"/>
              </w:rPr>
            </w:pPr>
            <w:r w:rsidRPr="00B65B9B">
              <w:rPr>
                <w:rFonts w:ascii="Calibri" w:eastAsia="Times New Roman" w:hAnsi="Calibri" w:cs="Times New Roman"/>
                <w:color w:val="000000"/>
                <w:lang w:eastAsia="es-CO"/>
              </w:rPr>
              <w:t>ABRIL</w:t>
            </w:r>
          </w:p>
        </w:tc>
      </w:tr>
      <w:tr w:rsidR="00B65B9B" w:rsidRPr="00B65B9B" w:rsidTr="00B65B9B">
        <w:trPr>
          <w:trHeight w:val="315"/>
          <w:jc w:val="center"/>
        </w:trPr>
        <w:tc>
          <w:tcPr>
            <w:tcW w:w="4641" w:type="dxa"/>
            <w:tcBorders>
              <w:top w:val="nil"/>
              <w:left w:val="single" w:sz="8" w:space="0" w:color="auto"/>
              <w:bottom w:val="single" w:sz="8" w:space="0" w:color="auto"/>
              <w:right w:val="single" w:sz="8" w:space="0" w:color="auto"/>
            </w:tcBorders>
            <w:shd w:val="clear" w:color="auto" w:fill="auto"/>
            <w:noWrap/>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r w:rsidRPr="00B65B9B">
              <w:rPr>
                <w:rFonts w:ascii="Calibri" w:eastAsia="Times New Roman" w:hAnsi="Calibri" w:cs="Times New Roman"/>
                <w:color w:val="000000"/>
                <w:lang w:eastAsia="es-CO"/>
              </w:rPr>
              <w:t>DT Cauca</w:t>
            </w:r>
          </w:p>
        </w:tc>
        <w:tc>
          <w:tcPr>
            <w:tcW w:w="1019" w:type="dxa"/>
            <w:vMerge/>
            <w:tcBorders>
              <w:top w:val="nil"/>
              <w:left w:val="single" w:sz="8" w:space="0" w:color="auto"/>
              <w:bottom w:val="single" w:sz="8" w:space="0" w:color="000000"/>
              <w:right w:val="single" w:sz="8" w:space="0" w:color="auto"/>
            </w:tcBorders>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p>
        </w:tc>
      </w:tr>
      <w:tr w:rsidR="00B65B9B" w:rsidRPr="00B65B9B" w:rsidTr="00B65B9B">
        <w:trPr>
          <w:trHeight w:val="315"/>
          <w:jc w:val="center"/>
        </w:trPr>
        <w:tc>
          <w:tcPr>
            <w:tcW w:w="4641" w:type="dxa"/>
            <w:tcBorders>
              <w:top w:val="nil"/>
              <w:left w:val="single" w:sz="8" w:space="0" w:color="auto"/>
              <w:bottom w:val="single" w:sz="8" w:space="0" w:color="auto"/>
              <w:right w:val="single" w:sz="8" w:space="0" w:color="auto"/>
            </w:tcBorders>
            <w:shd w:val="clear" w:color="auto" w:fill="auto"/>
            <w:noWrap/>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r w:rsidRPr="00B65B9B">
              <w:rPr>
                <w:rFonts w:ascii="Calibri" w:eastAsia="Times New Roman" w:hAnsi="Calibri" w:cs="Times New Roman"/>
                <w:color w:val="000000"/>
                <w:lang w:eastAsia="es-CO"/>
              </w:rPr>
              <w:t>DT Bolívar</w:t>
            </w:r>
          </w:p>
        </w:tc>
        <w:tc>
          <w:tcPr>
            <w:tcW w:w="1019" w:type="dxa"/>
            <w:vMerge/>
            <w:tcBorders>
              <w:top w:val="nil"/>
              <w:left w:val="single" w:sz="8" w:space="0" w:color="auto"/>
              <w:bottom w:val="single" w:sz="8" w:space="0" w:color="000000"/>
              <w:right w:val="single" w:sz="8" w:space="0" w:color="auto"/>
            </w:tcBorders>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p>
        </w:tc>
      </w:tr>
      <w:tr w:rsidR="00B65B9B" w:rsidRPr="00B65B9B" w:rsidTr="00B65B9B">
        <w:trPr>
          <w:trHeight w:val="315"/>
          <w:jc w:val="center"/>
        </w:trPr>
        <w:tc>
          <w:tcPr>
            <w:tcW w:w="4641" w:type="dxa"/>
            <w:tcBorders>
              <w:top w:val="nil"/>
              <w:left w:val="single" w:sz="8" w:space="0" w:color="auto"/>
              <w:bottom w:val="single" w:sz="8" w:space="0" w:color="auto"/>
              <w:right w:val="single" w:sz="8" w:space="0" w:color="auto"/>
            </w:tcBorders>
            <w:shd w:val="clear" w:color="auto" w:fill="auto"/>
            <w:noWrap/>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r w:rsidRPr="00B65B9B">
              <w:rPr>
                <w:rFonts w:ascii="Calibri" w:eastAsia="Times New Roman" w:hAnsi="Calibri" w:cs="Times New Roman"/>
                <w:color w:val="000000"/>
                <w:lang w:eastAsia="es-CO"/>
              </w:rPr>
              <w:t>Grupo de Respuesta Escrita</w:t>
            </w:r>
          </w:p>
        </w:tc>
        <w:tc>
          <w:tcPr>
            <w:tcW w:w="1019" w:type="dxa"/>
            <w:vMerge/>
            <w:tcBorders>
              <w:top w:val="nil"/>
              <w:left w:val="single" w:sz="8" w:space="0" w:color="auto"/>
              <w:bottom w:val="single" w:sz="8" w:space="0" w:color="000000"/>
              <w:right w:val="single" w:sz="8" w:space="0" w:color="auto"/>
            </w:tcBorders>
            <w:vAlign w:val="center"/>
            <w:hideMark/>
          </w:tcPr>
          <w:p w:rsidR="00B65B9B" w:rsidRPr="00B65B9B" w:rsidRDefault="00B65B9B" w:rsidP="00B65B9B">
            <w:pPr>
              <w:spacing w:after="0" w:line="240" w:lineRule="auto"/>
              <w:rPr>
                <w:rFonts w:ascii="Calibri" w:eastAsia="Times New Roman" w:hAnsi="Calibri" w:cs="Times New Roman"/>
                <w:color w:val="000000"/>
                <w:lang w:eastAsia="es-CO"/>
              </w:rPr>
            </w:pPr>
          </w:p>
        </w:tc>
      </w:tr>
    </w:tbl>
    <w:p w:rsidR="005B1390" w:rsidRDefault="005B1390" w:rsidP="007A65FB">
      <w:pPr>
        <w:rPr>
          <w:rFonts w:ascii="Arial" w:hAnsi="Arial" w:cs="Arial"/>
          <w:b/>
          <w:bCs/>
          <w:color w:val="FF0000"/>
        </w:rPr>
      </w:pPr>
    </w:p>
    <w:p w:rsidR="00955C87" w:rsidRDefault="00955C87" w:rsidP="007A65FB">
      <w:pPr>
        <w:rPr>
          <w:rFonts w:ascii="Arial" w:hAnsi="Arial" w:cs="Arial"/>
          <w:b/>
          <w:bCs/>
        </w:rPr>
      </w:pPr>
    </w:p>
    <w:p w:rsidR="004565C4" w:rsidRPr="00EF0859" w:rsidRDefault="004565C4" w:rsidP="000A6EA8">
      <w:pPr>
        <w:rPr>
          <w:rFonts w:ascii="Arial" w:hAnsi="Arial" w:cs="Arial"/>
        </w:rPr>
      </w:pPr>
      <w:r>
        <w:rPr>
          <w:noProof/>
          <w:lang w:eastAsia="es-CO"/>
        </w:rPr>
        <mc:AlternateContent>
          <mc:Choice Requires="wps">
            <w:drawing>
              <wp:anchor distT="0" distB="0" distL="114300" distR="114300" simplePos="0" relativeHeight="251725824" behindDoc="0" locked="0" layoutInCell="1" allowOverlap="1" wp14:anchorId="5E6CD564" wp14:editId="10435045">
                <wp:simplePos x="0" y="0"/>
                <wp:positionH relativeFrom="margin">
                  <wp:posOffset>762000</wp:posOffset>
                </wp:positionH>
                <wp:positionV relativeFrom="paragraph">
                  <wp:posOffset>160655</wp:posOffset>
                </wp:positionV>
                <wp:extent cx="4792345" cy="4000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400050"/>
                        </a:xfrm>
                        <a:prstGeom prst="rect">
                          <a:avLst/>
                        </a:prstGeom>
                        <a:noFill/>
                        <a:ln w="6350">
                          <a:noFill/>
                        </a:ln>
                        <a:effectLst/>
                      </wps:spPr>
                      <wps:txbx>
                        <w:txbxContent>
                          <w:p w:rsidR="00482FFC" w:rsidRPr="004565C4" w:rsidRDefault="00482FFC"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D564" id="Cuadro de texto 27" o:spid="_x0000_s1042" type="#_x0000_t202" style="position:absolute;margin-left:60pt;margin-top:12.65pt;width:377.35pt;height:3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" filled="f" stroked="f" strokeweight=".5pt">
                <v:path arrowok="t"/>
                <v:textbox>
                  <w:txbxContent>
                    <w:p w:rsidR="00482FFC" w:rsidRPr="004565C4" w:rsidRDefault="00482FFC"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v:textbox>
                <w10:wrap anchorx="margin"/>
              </v:shape>
            </w:pict>
          </mc:Fallback>
        </mc:AlternateContent>
      </w:r>
      <w:r>
        <w:rPr>
          <w:noProof/>
          <w:lang w:eastAsia="es-CO"/>
        </w:rPr>
        <mc:AlternateContent>
          <mc:Choice Requires="wps">
            <w:drawing>
              <wp:anchor distT="0" distB="0" distL="114300" distR="114300" simplePos="0" relativeHeight="251723776" behindDoc="0" locked="0" layoutInCell="1" allowOverlap="1" wp14:anchorId="45E92D0B" wp14:editId="1D71CA60">
                <wp:simplePos x="0" y="0"/>
                <wp:positionH relativeFrom="margin">
                  <wp:posOffset>307340</wp:posOffset>
                </wp:positionH>
                <wp:positionV relativeFrom="paragraph">
                  <wp:posOffset>149225</wp:posOffset>
                </wp:positionV>
                <wp:extent cx="352425" cy="333375"/>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482FFC" w:rsidRPr="004565C4" w:rsidRDefault="00482FFC"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2D0B" id="Cuadro de texto 29" o:spid="_x0000_s1043" type="#_x0000_t202" style="position:absolute;margin-left:24.2pt;margin-top:11.75pt;width:27.75pt;height:2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" filled="f" stroked="f" strokeweight=".5pt">
                <v:path arrowok="t"/>
                <v:textbox>
                  <w:txbxContent>
                    <w:p w:rsidR="00482FFC" w:rsidRPr="004565C4" w:rsidRDefault="00482FFC"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v:textbox>
                <w10:wrap anchorx="margin"/>
              </v:shape>
            </w:pict>
          </mc:Fallback>
        </mc:AlternateContent>
      </w:r>
      <w:r>
        <w:rPr>
          <w:noProof/>
          <w:lang w:eastAsia="es-CO"/>
        </w:rPr>
        <mc:AlternateContent>
          <mc:Choice Requires="wps">
            <w:drawing>
              <wp:anchor distT="0" distB="0" distL="114300" distR="114300" simplePos="0" relativeHeight="251721728" behindDoc="0" locked="0" layoutInCell="1" allowOverlap="1" wp14:anchorId="316D9460" wp14:editId="53E1F600">
                <wp:simplePos x="0" y="0"/>
                <wp:positionH relativeFrom="column">
                  <wp:posOffset>190500</wp:posOffset>
                </wp:positionH>
                <wp:positionV relativeFrom="paragraph">
                  <wp:posOffset>55880</wp:posOffset>
                </wp:positionV>
                <wp:extent cx="571500" cy="552450"/>
                <wp:effectExtent l="38100" t="95250" r="114300" b="5715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B29A5" id="Conector 28" o:spid="_x0000_s1026" type="#_x0000_t120" style="position:absolute;margin-left:15pt;margin-top:4.4pt;width:4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719680" behindDoc="0" locked="0" layoutInCell="1" allowOverlap="1" wp14:anchorId="72A8668D" wp14:editId="41732B27">
                <wp:simplePos x="0" y="0"/>
                <wp:positionH relativeFrom="margin">
                  <wp:posOffset>533400</wp:posOffset>
                </wp:positionH>
                <wp:positionV relativeFrom="paragraph">
                  <wp:posOffset>141605</wp:posOffset>
                </wp:positionV>
                <wp:extent cx="4918075" cy="466725"/>
                <wp:effectExtent l="38100" t="95250" r="111125" b="666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66725"/>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DA1E" id="Rectángulo 25" o:spid="_x0000_s1026" style="position:absolute;margin-left:42pt;margin-top:11.15pt;width:387.25pt;height:3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" fillcolor="#ff9797" strokecolor="red" strokeweight="2pt">
                <v:shadow on="t" color="black" opacity="26214f" origin="-.5,.5" offset=".74836mm,-.74836mm"/>
                <v:path arrowok="t"/>
                <w10:wrap anchorx="margin"/>
              </v:rect>
            </w:pict>
          </mc:Fallback>
        </mc:AlternateContent>
      </w:r>
    </w:p>
    <w:p w:rsidR="000A6EA8" w:rsidRPr="000A6EA8" w:rsidRDefault="000A6EA8" w:rsidP="00A00861">
      <w:pPr>
        <w:tabs>
          <w:tab w:val="left" w:pos="900"/>
        </w:tabs>
        <w:jc w:val="both"/>
        <w:rPr>
          <w:rFonts w:ascii="Arial" w:hAnsi="Arial" w:cs="Arial"/>
        </w:rPr>
      </w:pPr>
    </w:p>
    <w:p w:rsidR="00A00861" w:rsidRDefault="00A00861" w:rsidP="00253194">
      <w:pPr>
        <w:jc w:val="both"/>
        <w:rPr>
          <w:rFonts w:ascii="Arial" w:hAnsi="Arial" w:cs="Arial"/>
        </w:rPr>
      </w:pPr>
    </w:p>
    <w:p w:rsidR="00823FF8" w:rsidRDefault="00823FF8" w:rsidP="00823FF8">
      <w:pPr>
        <w:autoSpaceDE w:val="0"/>
        <w:autoSpaceDN w:val="0"/>
        <w:adjustRightInd w:val="0"/>
        <w:spacing w:after="0" w:line="240" w:lineRule="auto"/>
        <w:rPr>
          <w:rFonts w:ascii="Arial" w:hAnsi="Arial" w:cs="Arial"/>
          <w:b/>
        </w:rPr>
      </w:pPr>
      <w:r w:rsidRPr="00823FF8">
        <w:rPr>
          <w:rFonts w:ascii="Arial" w:hAnsi="Arial" w:cs="Arial"/>
          <w:noProof/>
          <w:lang w:eastAsia="es-CO"/>
        </w:rPr>
        <mc:AlternateContent>
          <mc:Choice Requires="wps">
            <w:drawing>
              <wp:anchor distT="0" distB="0" distL="114300" distR="114300" simplePos="0" relativeHeight="251754496" behindDoc="0" locked="0" layoutInCell="1" allowOverlap="1" wp14:anchorId="2BB699D4" wp14:editId="1738373B">
                <wp:simplePos x="0" y="0"/>
                <wp:positionH relativeFrom="margin">
                  <wp:posOffset>-38100</wp:posOffset>
                </wp:positionH>
                <wp:positionV relativeFrom="paragraph">
                  <wp:posOffset>168275</wp:posOffset>
                </wp:positionV>
                <wp:extent cx="5391150" cy="333375"/>
                <wp:effectExtent l="0" t="0" r="38100" b="666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823FF8" w:rsidRDefault="00482FFC"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482FFC" w:rsidRPr="00823FF8" w:rsidRDefault="00482FFC" w:rsidP="00823FF8">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99D4" id="_x0000_s1044" style="position:absolute;margin-left:-3pt;margin-top:13.25pt;width:424.5pt;height:26.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" strokecolor="#d99594" strokeweight="1pt">
                <v:fill color2="#e5b8b7" focus="100%" type="gradient"/>
                <v:shadow on="t" color="#622423" opacity=".5" offset="1pt"/>
                <v:textbox>
                  <w:txbxContent>
                    <w:p w:rsidR="00482FFC" w:rsidRPr="00823FF8" w:rsidRDefault="00482FFC"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482FFC" w:rsidRPr="00823FF8" w:rsidRDefault="00482FFC" w:rsidP="00823FF8">
                      <w:pPr>
                        <w:jc w:val="both"/>
                        <w:rPr>
                          <w:rFonts w:ascii="Times New Roman" w:hAnsi="Times New Roman" w:cs="Times New Roman"/>
                          <w:color w:val="FF0000"/>
                          <w:sz w:val="28"/>
                          <w:szCs w:val="28"/>
                        </w:rPr>
                      </w:pPr>
                    </w:p>
                  </w:txbxContent>
                </v:textbox>
                <w10:wrap anchorx="margin"/>
              </v:rect>
            </w:pict>
          </mc:Fallback>
        </mc:AlternateContent>
      </w: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9B696E">
      <w:pPr>
        <w:pStyle w:val="Prrafodelista"/>
        <w:spacing w:after="200"/>
        <w:ind w:left="0"/>
        <w:jc w:val="both"/>
        <w:rPr>
          <w:rFonts w:ascii="Arial" w:eastAsiaTheme="minorHAnsi" w:hAnsi="Arial" w:cs="Arial"/>
          <w:b/>
          <w:sz w:val="22"/>
          <w:szCs w:val="22"/>
          <w:u w:val="single"/>
          <w:lang w:val="es-CO" w:eastAsia="en-US"/>
        </w:rPr>
      </w:pPr>
    </w:p>
    <w:p w:rsidR="00CC45B5" w:rsidRPr="00CC45B5" w:rsidRDefault="00CC45B5" w:rsidP="009B696E">
      <w:pPr>
        <w:pStyle w:val="Prrafodelista"/>
        <w:spacing w:after="200"/>
        <w:ind w:left="0"/>
        <w:jc w:val="both"/>
        <w:rPr>
          <w:rFonts w:ascii="Arial" w:eastAsiaTheme="minorHAnsi" w:hAnsi="Arial" w:cs="Arial"/>
          <w:b/>
          <w:sz w:val="22"/>
          <w:szCs w:val="22"/>
          <w:u w:val="single"/>
          <w:lang w:val="es-CO" w:eastAsia="en-US"/>
        </w:rPr>
      </w:pPr>
      <w:r w:rsidRPr="00CC45B5">
        <w:rPr>
          <w:rFonts w:ascii="Arial" w:eastAsiaTheme="minorHAnsi" w:hAnsi="Arial" w:cs="Arial"/>
          <w:b/>
          <w:sz w:val="22"/>
          <w:szCs w:val="22"/>
          <w:u w:val="single"/>
          <w:lang w:val="es-CO" w:eastAsia="en-US"/>
        </w:rPr>
        <w:t>FUENTES DE INFORMACIÒN EXTERNA</w:t>
      </w:r>
    </w:p>
    <w:p w:rsidR="00CC45B5" w:rsidRDefault="00CC45B5" w:rsidP="009B696E">
      <w:pPr>
        <w:pStyle w:val="Prrafodelista"/>
        <w:spacing w:after="200"/>
        <w:ind w:left="0"/>
        <w:jc w:val="both"/>
        <w:rPr>
          <w:rFonts w:ascii="Arial" w:eastAsiaTheme="minorHAnsi" w:hAnsi="Arial" w:cs="Arial"/>
          <w:sz w:val="22"/>
          <w:szCs w:val="22"/>
          <w:lang w:val="es-CO" w:eastAsia="en-US"/>
        </w:rPr>
      </w:pPr>
    </w:p>
    <w:p w:rsidR="009B696E" w:rsidRDefault="009B696E" w:rsidP="009B696E">
      <w:pPr>
        <w:pStyle w:val="Prrafodelista"/>
        <w:spacing w:after="200"/>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Información reportada sobre Derechos de Petición:</w:t>
      </w:r>
    </w:p>
    <w:p w:rsidR="009B696E" w:rsidRDefault="009B696E" w:rsidP="009B696E">
      <w:pPr>
        <w:pStyle w:val="Prrafodelista"/>
        <w:spacing w:after="200"/>
        <w:ind w:left="0"/>
        <w:jc w:val="both"/>
        <w:rPr>
          <w:rFonts w:ascii="Arial" w:eastAsiaTheme="minorHAnsi" w:hAnsi="Arial" w:cs="Arial"/>
          <w:sz w:val="22"/>
          <w:szCs w:val="22"/>
          <w:lang w:val="es-CO" w:eastAsia="en-US"/>
        </w:rPr>
      </w:pPr>
    </w:p>
    <w:p w:rsidR="009B696E" w:rsidRDefault="002F2F45" w:rsidP="009B696E">
      <w:pPr>
        <w:pStyle w:val="Prrafodelista"/>
        <w:spacing w:after="200"/>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Se han recibido de marzo a junio de 2016 doscientos setenta y siete mil ciento ochenta y un derechos de petición de los cuales se han tramitado </w:t>
      </w:r>
      <w:r w:rsidR="008C4E2E">
        <w:rPr>
          <w:rFonts w:ascii="Arial" w:eastAsiaTheme="minorHAnsi" w:hAnsi="Arial" w:cs="Arial"/>
          <w:sz w:val="22"/>
          <w:szCs w:val="22"/>
          <w:lang w:val="es-CO" w:eastAsia="en-US"/>
        </w:rPr>
        <w:t>en términos 180.109</w:t>
      </w:r>
      <w:r w:rsidR="006F6960">
        <w:rPr>
          <w:rFonts w:ascii="Arial" w:eastAsiaTheme="minorHAnsi" w:hAnsi="Arial" w:cs="Arial"/>
          <w:sz w:val="22"/>
          <w:szCs w:val="22"/>
          <w:lang w:val="es-CO" w:eastAsia="en-US"/>
        </w:rPr>
        <w:t xml:space="preserve"> y fuera de términos 110.294</w:t>
      </w:r>
    </w:p>
    <w:tbl>
      <w:tblPr>
        <w:tblW w:w="7163" w:type="dxa"/>
        <w:jc w:val="center"/>
        <w:tblCellMar>
          <w:left w:w="70" w:type="dxa"/>
          <w:right w:w="70" w:type="dxa"/>
        </w:tblCellMar>
        <w:tblLook w:val="04A0" w:firstRow="1" w:lastRow="0" w:firstColumn="1" w:lastColumn="0" w:noHBand="0" w:noVBand="1"/>
      </w:tblPr>
      <w:tblGrid>
        <w:gridCol w:w="1466"/>
        <w:gridCol w:w="1507"/>
        <w:gridCol w:w="2415"/>
        <w:gridCol w:w="1775"/>
      </w:tblGrid>
      <w:tr w:rsidR="008C4E2E" w:rsidRPr="008C4E2E" w:rsidTr="00B65B9B">
        <w:trPr>
          <w:trHeight w:val="1062"/>
          <w:jc w:val="center"/>
        </w:trPr>
        <w:tc>
          <w:tcPr>
            <w:tcW w:w="1466"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rsidR="008C4E2E" w:rsidRPr="008C4E2E" w:rsidRDefault="008C4E2E" w:rsidP="008C4E2E">
            <w:pPr>
              <w:spacing w:after="0" w:line="240" w:lineRule="auto"/>
              <w:jc w:val="center"/>
              <w:rPr>
                <w:rFonts w:ascii="Calibri" w:eastAsia="Times New Roman" w:hAnsi="Calibri" w:cs="Times New Roman"/>
                <w:b/>
                <w:bCs/>
                <w:color w:val="FFFFFF"/>
                <w:lang w:eastAsia="es-CO"/>
              </w:rPr>
            </w:pPr>
            <w:r w:rsidRPr="008C4E2E">
              <w:rPr>
                <w:rFonts w:ascii="Calibri" w:eastAsia="Times New Roman" w:hAnsi="Calibri" w:cs="Times New Roman"/>
                <w:b/>
                <w:bCs/>
                <w:color w:val="FFFFFF"/>
                <w:lang w:eastAsia="es-CO"/>
              </w:rPr>
              <w:t>MES</w:t>
            </w:r>
          </w:p>
        </w:tc>
        <w:tc>
          <w:tcPr>
            <w:tcW w:w="1507" w:type="dxa"/>
            <w:tcBorders>
              <w:top w:val="single" w:sz="8" w:space="0" w:color="auto"/>
              <w:left w:val="nil"/>
              <w:bottom w:val="single" w:sz="8" w:space="0" w:color="auto"/>
              <w:right w:val="single" w:sz="8" w:space="0" w:color="auto"/>
            </w:tcBorders>
            <w:shd w:val="clear" w:color="000000" w:fill="305496"/>
            <w:noWrap/>
            <w:vAlign w:val="center"/>
            <w:hideMark/>
          </w:tcPr>
          <w:p w:rsidR="008C4E2E" w:rsidRPr="008C4E2E" w:rsidRDefault="008C4E2E" w:rsidP="008C4E2E">
            <w:pPr>
              <w:spacing w:after="0" w:line="240" w:lineRule="auto"/>
              <w:jc w:val="center"/>
              <w:rPr>
                <w:rFonts w:ascii="Calibri" w:eastAsia="Times New Roman" w:hAnsi="Calibri" w:cs="Times New Roman"/>
                <w:b/>
                <w:bCs/>
                <w:color w:val="FFFFFF"/>
                <w:lang w:eastAsia="es-CO"/>
              </w:rPr>
            </w:pPr>
            <w:r w:rsidRPr="008C4E2E">
              <w:rPr>
                <w:rFonts w:ascii="Calibri" w:eastAsia="Times New Roman" w:hAnsi="Calibri" w:cs="Times New Roman"/>
                <w:b/>
                <w:bCs/>
                <w:color w:val="FFFFFF"/>
                <w:lang w:eastAsia="es-CO"/>
              </w:rPr>
              <w:t>RADICADOS</w:t>
            </w:r>
          </w:p>
        </w:tc>
        <w:tc>
          <w:tcPr>
            <w:tcW w:w="2415" w:type="dxa"/>
            <w:tcBorders>
              <w:top w:val="single" w:sz="8" w:space="0" w:color="auto"/>
              <w:left w:val="nil"/>
              <w:bottom w:val="single" w:sz="8" w:space="0" w:color="auto"/>
              <w:right w:val="single" w:sz="8" w:space="0" w:color="auto"/>
            </w:tcBorders>
            <w:shd w:val="clear" w:color="000000" w:fill="305496"/>
            <w:vAlign w:val="center"/>
            <w:hideMark/>
          </w:tcPr>
          <w:p w:rsidR="008C4E2E" w:rsidRPr="008C4E2E" w:rsidRDefault="008C4E2E" w:rsidP="008C4E2E">
            <w:pPr>
              <w:spacing w:after="0" w:line="240" w:lineRule="auto"/>
              <w:jc w:val="center"/>
              <w:rPr>
                <w:rFonts w:ascii="Calibri" w:eastAsia="Times New Roman" w:hAnsi="Calibri" w:cs="Times New Roman"/>
                <w:b/>
                <w:bCs/>
                <w:color w:val="FFFFFF"/>
                <w:lang w:eastAsia="es-CO"/>
              </w:rPr>
            </w:pPr>
            <w:r w:rsidRPr="008C4E2E">
              <w:rPr>
                <w:rFonts w:ascii="Calibri" w:eastAsia="Times New Roman" w:hAnsi="Calibri" w:cs="Times New Roman"/>
                <w:b/>
                <w:bCs/>
                <w:color w:val="FFFFFF"/>
                <w:lang w:eastAsia="es-CO"/>
              </w:rPr>
              <w:t>TRAMITADO EN TERMINOS</w:t>
            </w:r>
          </w:p>
        </w:tc>
        <w:tc>
          <w:tcPr>
            <w:tcW w:w="1775" w:type="dxa"/>
            <w:tcBorders>
              <w:top w:val="single" w:sz="8" w:space="0" w:color="auto"/>
              <w:left w:val="nil"/>
              <w:bottom w:val="single" w:sz="8" w:space="0" w:color="auto"/>
              <w:right w:val="single" w:sz="8" w:space="0" w:color="auto"/>
            </w:tcBorders>
            <w:shd w:val="clear" w:color="000000" w:fill="305496"/>
            <w:vAlign w:val="center"/>
            <w:hideMark/>
          </w:tcPr>
          <w:p w:rsidR="008C4E2E" w:rsidRPr="008C4E2E" w:rsidRDefault="008C4E2E" w:rsidP="008C4E2E">
            <w:pPr>
              <w:spacing w:after="0" w:line="240" w:lineRule="auto"/>
              <w:jc w:val="center"/>
              <w:rPr>
                <w:rFonts w:ascii="Calibri" w:eastAsia="Times New Roman" w:hAnsi="Calibri" w:cs="Times New Roman"/>
                <w:b/>
                <w:bCs/>
                <w:color w:val="FFFFFF"/>
                <w:lang w:eastAsia="es-CO"/>
              </w:rPr>
            </w:pPr>
            <w:r w:rsidRPr="008C4E2E">
              <w:rPr>
                <w:rFonts w:ascii="Calibri" w:eastAsia="Times New Roman" w:hAnsi="Calibri" w:cs="Times New Roman"/>
                <w:b/>
                <w:bCs/>
                <w:color w:val="FFFFFF"/>
                <w:lang w:eastAsia="es-CO"/>
              </w:rPr>
              <w:t>TRAMITADO FUERA DE TERMINOS</w:t>
            </w:r>
          </w:p>
        </w:tc>
      </w:tr>
      <w:tr w:rsidR="008C4E2E" w:rsidRPr="008C4E2E" w:rsidTr="00B65B9B">
        <w:trPr>
          <w:trHeight w:val="365"/>
          <w:jc w:val="center"/>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MARZO</w:t>
            </w:r>
          </w:p>
        </w:tc>
        <w:tc>
          <w:tcPr>
            <w:tcW w:w="1507"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right"/>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49.269</w:t>
            </w:r>
          </w:p>
        </w:tc>
        <w:tc>
          <w:tcPr>
            <w:tcW w:w="241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19.816</w:t>
            </w:r>
          </w:p>
        </w:tc>
        <w:tc>
          <w:tcPr>
            <w:tcW w:w="177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39.605</w:t>
            </w:r>
          </w:p>
        </w:tc>
      </w:tr>
      <w:tr w:rsidR="008C4E2E" w:rsidRPr="008C4E2E" w:rsidTr="00B65B9B">
        <w:trPr>
          <w:trHeight w:val="365"/>
          <w:jc w:val="center"/>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ABRIL</w:t>
            </w:r>
          </w:p>
        </w:tc>
        <w:tc>
          <w:tcPr>
            <w:tcW w:w="1507"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right"/>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115.968</w:t>
            </w:r>
          </w:p>
        </w:tc>
        <w:tc>
          <w:tcPr>
            <w:tcW w:w="241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78.045</w:t>
            </w:r>
          </w:p>
        </w:tc>
        <w:tc>
          <w:tcPr>
            <w:tcW w:w="177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8.790</w:t>
            </w:r>
          </w:p>
        </w:tc>
      </w:tr>
      <w:tr w:rsidR="008C4E2E" w:rsidRPr="008C4E2E" w:rsidTr="00B65B9B">
        <w:trPr>
          <w:trHeight w:val="365"/>
          <w:jc w:val="center"/>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MAYO</w:t>
            </w:r>
          </w:p>
        </w:tc>
        <w:tc>
          <w:tcPr>
            <w:tcW w:w="1507"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right"/>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54.551</w:t>
            </w:r>
          </w:p>
        </w:tc>
        <w:tc>
          <w:tcPr>
            <w:tcW w:w="241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49.363</w:t>
            </w:r>
          </w:p>
        </w:tc>
        <w:tc>
          <w:tcPr>
            <w:tcW w:w="177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31.966</w:t>
            </w:r>
          </w:p>
        </w:tc>
      </w:tr>
      <w:tr w:rsidR="008C4E2E" w:rsidRPr="008C4E2E" w:rsidTr="00B65B9B">
        <w:trPr>
          <w:trHeight w:val="365"/>
          <w:jc w:val="center"/>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JUNIO</w:t>
            </w:r>
          </w:p>
        </w:tc>
        <w:tc>
          <w:tcPr>
            <w:tcW w:w="1507"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right"/>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57.393</w:t>
            </w:r>
          </w:p>
        </w:tc>
        <w:tc>
          <w:tcPr>
            <w:tcW w:w="241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32.885</w:t>
            </w:r>
          </w:p>
        </w:tc>
        <w:tc>
          <w:tcPr>
            <w:tcW w:w="177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color w:val="000000"/>
                <w:lang w:eastAsia="es-CO"/>
              </w:rPr>
            </w:pPr>
            <w:r w:rsidRPr="008C4E2E">
              <w:rPr>
                <w:rFonts w:ascii="Calibri" w:eastAsia="Times New Roman" w:hAnsi="Calibri" w:cs="Times New Roman"/>
                <w:color w:val="000000"/>
                <w:lang w:eastAsia="es-CO"/>
              </w:rPr>
              <w:t>29.933</w:t>
            </w:r>
          </w:p>
        </w:tc>
      </w:tr>
      <w:tr w:rsidR="008C4E2E" w:rsidRPr="008C4E2E" w:rsidTr="00B65B9B">
        <w:trPr>
          <w:trHeight w:val="365"/>
          <w:jc w:val="center"/>
        </w:trPr>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rPr>
                <w:rFonts w:ascii="Calibri" w:eastAsia="Times New Roman" w:hAnsi="Calibri" w:cs="Times New Roman"/>
                <w:b/>
                <w:bCs/>
                <w:color w:val="000000"/>
                <w:lang w:eastAsia="es-CO"/>
              </w:rPr>
            </w:pPr>
            <w:r w:rsidRPr="008C4E2E">
              <w:rPr>
                <w:rFonts w:ascii="Calibri" w:eastAsia="Times New Roman" w:hAnsi="Calibri" w:cs="Times New Roman"/>
                <w:b/>
                <w:bCs/>
                <w:color w:val="000000"/>
                <w:lang w:eastAsia="es-CO"/>
              </w:rPr>
              <w:t>Total general</w:t>
            </w:r>
          </w:p>
        </w:tc>
        <w:tc>
          <w:tcPr>
            <w:tcW w:w="1507"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right"/>
              <w:rPr>
                <w:rFonts w:ascii="Calibri" w:eastAsia="Times New Roman" w:hAnsi="Calibri" w:cs="Times New Roman"/>
                <w:b/>
                <w:bCs/>
                <w:color w:val="000000"/>
                <w:lang w:eastAsia="es-CO"/>
              </w:rPr>
            </w:pPr>
            <w:r w:rsidRPr="008C4E2E">
              <w:rPr>
                <w:rFonts w:ascii="Calibri" w:eastAsia="Times New Roman" w:hAnsi="Calibri" w:cs="Times New Roman"/>
                <w:b/>
                <w:bCs/>
                <w:color w:val="000000"/>
                <w:lang w:eastAsia="es-CO"/>
              </w:rPr>
              <w:t>277.181</w:t>
            </w:r>
          </w:p>
        </w:tc>
        <w:tc>
          <w:tcPr>
            <w:tcW w:w="241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b/>
                <w:bCs/>
                <w:color w:val="000000"/>
                <w:lang w:eastAsia="es-CO"/>
              </w:rPr>
            </w:pPr>
            <w:r w:rsidRPr="008C4E2E">
              <w:rPr>
                <w:rFonts w:ascii="Calibri" w:eastAsia="Times New Roman" w:hAnsi="Calibri" w:cs="Times New Roman"/>
                <w:b/>
                <w:bCs/>
                <w:color w:val="000000"/>
                <w:lang w:eastAsia="es-CO"/>
              </w:rPr>
              <w:t>180.109</w:t>
            </w:r>
          </w:p>
        </w:tc>
        <w:tc>
          <w:tcPr>
            <w:tcW w:w="1775" w:type="dxa"/>
            <w:tcBorders>
              <w:top w:val="nil"/>
              <w:left w:val="nil"/>
              <w:bottom w:val="single" w:sz="8" w:space="0" w:color="auto"/>
              <w:right w:val="single" w:sz="8" w:space="0" w:color="auto"/>
            </w:tcBorders>
            <w:shd w:val="clear" w:color="auto" w:fill="auto"/>
            <w:noWrap/>
            <w:vAlign w:val="center"/>
            <w:hideMark/>
          </w:tcPr>
          <w:p w:rsidR="008C4E2E" w:rsidRPr="008C4E2E" w:rsidRDefault="008C4E2E" w:rsidP="008C4E2E">
            <w:pPr>
              <w:spacing w:after="0" w:line="240" w:lineRule="auto"/>
              <w:jc w:val="center"/>
              <w:rPr>
                <w:rFonts w:ascii="Calibri" w:eastAsia="Times New Roman" w:hAnsi="Calibri" w:cs="Times New Roman"/>
                <w:b/>
                <w:bCs/>
                <w:color w:val="000000"/>
                <w:lang w:eastAsia="es-CO"/>
              </w:rPr>
            </w:pPr>
            <w:r w:rsidRPr="008C4E2E">
              <w:rPr>
                <w:rFonts w:ascii="Calibri" w:eastAsia="Times New Roman" w:hAnsi="Calibri" w:cs="Times New Roman"/>
                <w:b/>
                <w:bCs/>
                <w:color w:val="000000"/>
                <w:lang w:eastAsia="es-CO"/>
              </w:rPr>
              <w:t>110.294</w:t>
            </w:r>
          </w:p>
        </w:tc>
      </w:tr>
    </w:tbl>
    <w:p w:rsidR="002F2F45" w:rsidRDefault="002F2F45" w:rsidP="008C4E2E">
      <w:pPr>
        <w:pStyle w:val="Prrafodelista"/>
        <w:spacing w:after="200"/>
        <w:ind w:left="0"/>
        <w:jc w:val="center"/>
        <w:rPr>
          <w:rFonts w:ascii="Arial" w:eastAsiaTheme="minorHAnsi" w:hAnsi="Arial" w:cs="Arial"/>
          <w:sz w:val="22"/>
          <w:szCs w:val="22"/>
          <w:lang w:val="es-CO" w:eastAsia="en-US"/>
        </w:rPr>
      </w:pPr>
    </w:p>
    <w:p w:rsidR="00B65B9B" w:rsidRDefault="00B65B9B" w:rsidP="008C4E2E">
      <w:pPr>
        <w:pStyle w:val="Prrafodelista"/>
        <w:spacing w:after="200"/>
        <w:ind w:left="0"/>
        <w:jc w:val="center"/>
        <w:rPr>
          <w:rFonts w:ascii="Arial" w:eastAsiaTheme="minorHAnsi" w:hAnsi="Arial" w:cs="Arial"/>
          <w:sz w:val="22"/>
          <w:szCs w:val="22"/>
          <w:lang w:val="es-CO" w:eastAsia="en-US"/>
        </w:rPr>
      </w:pPr>
    </w:p>
    <w:p w:rsidR="009B696E" w:rsidRDefault="009B696E" w:rsidP="009B696E">
      <w:pPr>
        <w:jc w:val="center"/>
        <w:rPr>
          <w:b/>
          <w:bCs/>
          <w:color w:val="000000"/>
          <w:sz w:val="24"/>
          <w:szCs w:val="24"/>
          <w:lang w:eastAsia="es-CO"/>
        </w:rPr>
      </w:pPr>
      <w:r>
        <w:rPr>
          <w:b/>
          <w:bCs/>
          <w:color w:val="000000"/>
          <w:sz w:val="24"/>
          <w:szCs w:val="24"/>
          <w:lang w:eastAsia="es-CO"/>
        </w:rPr>
        <w:t>PENDIENTE</w:t>
      </w:r>
      <w:r w:rsidR="003E5470">
        <w:rPr>
          <w:b/>
          <w:bCs/>
          <w:color w:val="000000"/>
          <w:sz w:val="24"/>
          <w:szCs w:val="24"/>
          <w:lang w:eastAsia="es-CO"/>
        </w:rPr>
        <w:t xml:space="preserve"> POR INSUMO DE LAS DEPENDENCIAS </w:t>
      </w:r>
    </w:p>
    <w:tbl>
      <w:tblPr>
        <w:tblW w:w="7164" w:type="dxa"/>
        <w:jc w:val="center"/>
        <w:tblCellMar>
          <w:left w:w="70" w:type="dxa"/>
          <w:right w:w="70" w:type="dxa"/>
        </w:tblCellMar>
        <w:tblLook w:val="04A0" w:firstRow="1" w:lastRow="0" w:firstColumn="1" w:lastColumn="0" w:noHBand="0" w:noVBand="1"/>
      </w:tblPr>
      <w:tblGrid>
        <w:gridCol w:w="4749"/>
        <w:gridCol w:w="2415"/>
      </w:tblGrid>
      <w:tr w:rsidR="000A7B75" w:rsidRPr="000A7B75" w:rsidTr="00B65B9B">
        <w:trPr>
          <w:trHeight w:val="371"/>
          <w:jc w:val="center"/>
        </w:trPr>
        <w:tc>
          <w:tcPr>
            <w:tcW w:w="4749" w:type="dxa"/>
            <w:tcBorders>
              <w:top w:val="single" w:sz="8" w:space="0" w:color="auto"/>
              <w:left w:val="single" w:sz="8" w:space="0" w:color="auto"/>
              <w:bottom w:val="single" w:sz="8" w:space="0" w:color="auto"/>
              <w:right w:val="single" w:sz="8" w:space="0" w:color="auto"/>
            </w:tcBorders>
            <w:shd w:val="clear" w:color="000000" w:fill="366092"/>
            <w:noWrap/>
            <w:vAlign w:val="center"/>
            <w:hideMark/>
          </w:tcPr>
          <w:p w:rsidR="000A7B75" w:rsidRPr="000A7B75" w:rsidRDefault="000A7B75" w:rsidP="000A7B75">
            <w:pPr>
              <w:spacing w:after="0" w:line="240" w:lineRule="auto"/>
              <w:rPr>
                <w:rFonts w:ascii="Calibri" w:eastAsia="Times New Roman" w:hAnsi="Calibri" w:cs="Times New Roman"/>
                <w:b/>
                <w:bCs/>
                <w:color w:val="FFFFFF"/>
                <w:lang w:eastAsia="es-CO"/>
              </w:rPr>
            </w:pPr>
            <w:r w:rsidRPr="000A7B75">
              <w:rPr>
                <w:rFonts w:ascii="Calibri" w:eastAsia="Times New Roman" w:hAnsi="Calibri" w:cs="Times New Roman"/>
                <w:b/>
                <w:bCs/>
                <w:color w:val="FFFFFF"/>
                <w:lang w:eastAsia="es-CO"/>
              </w:rPr>
              <w:t>ESTADO GENERAL</w:t>
            </w:r>
          </w:p>
        </w:tc>
        <w:tc>
          <w:tcPr>
            <w:tcW w:w="2415" w:type="dxa"/>
            <w:tcBorders>
              <w:top w:val="single" w:sz="8" w:space="0" w:color="auto"/>
              <w:left w:val="nil"/>
              <w:bottom w:val="single" w:sz="8" w:space="0" w:color="auto"/>
              <w:right w:val="single" w:sz="8" w:space="0" w:color="auto"/>
            </w:tcBorders>
            <w:shd w:val="clear" w:color="000000" w:fill="366092"/>
            <w:noWrap/>
            <w:vAlign w:val="center"/>
            <w:hideMark/>
          </w:tcPr>
          <w:p w:rsidR="000A7B75" w:rsidRPr="000A7B75" w:rsidRDefault="000A7B75" w:rsidP="000A7B75">
            <w:pPr>
              <w:spacing w:after="0" w:line="240" w:lineRule="auto"/>
              <w:jc w:val="center"/>
              <w:rPr>
                <w:rFonts w:ascii="Calibri" w:eastAsia="Times New Roman" w:hAnsi="Calibri" w:cs="Times New Roman"/>
                <w:b/>
                <w:bCs/>
                <w:color w:val="FFFFFF"/>
                <w:lang w:eastAsia="es-CO"/>
              </w:rPr>
            </w:pPr>
            <w:r w:rsidRPr="000A7B75">
              <w:rPr>
                <w:rFonts w:ascii="Calibri" w:eastAsia="Times New Roman" w:hAnsi="Calibri" w:cs="Times New Roman"/>
                <w:b/>
                <w:bCs/>
                <w:color w:val="FFFFFF"/>
                <w:lang w:eastAsia="es-CO"/>
              </w:rPr>
              <w:t>2016</w:t>
            </w:r>
          </w:p>
        </w:tc>
      </w:tr>
      <w:tr w:rsidR="000A7B75" w:rsidRPr="000A7B75" w:rsidTr="00B65B9B">
        <w:trPr>
          <w:trHeight w:val="477"/>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DE GESTION SOCIAL Y HUMANITARIA</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33.291</w:t>
            </w:r>
          </w:p>
        </w:tc>
      </w:tr>
      <w:tr w:rsidR="000A7B75" w:rsidRPr="000A7B75" w:rsidTr="00B65B9B">
        <w:trPr>
          <w:trHeight w:val="725"/>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DE REGISTRO Y GESTION DE LA INFORMACION</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18.149</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PARA TRAMITAR POR LA OPERACIÓN</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23.537</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AREA DE GESTIÓN DOCUMENTAL Y ARCHIVO</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13.463</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DE REPARACION</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1.404</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PENDIENTE DIRECTRIZ</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2.205</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SECRETARIA GENERAL</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532</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OFICINA ASESORA JURIDICA</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609</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GRUPO DE RESPUESTA ESCRITA</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594</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DIRECCIONES TERRITORIALES</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284</w:t>
            </w:r>
          </w:p>
        </w:tc>
      </w:tr>
      <w:tr w:rsidR="000A7B75" w:rsidRPr="000A7B75" w:rsidTr="00B65B9B">
        <w:trPr>
          <w:trHeight w:val="460"/>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DE GESTION INTERINSTITUCIONAL</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39</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GENERAL</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12</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DIRECCION DE ASUNTOS ETNICOS</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3</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vAlign w:val="center"/>
            <w:hideMark/>
          </w:tcPr>
          <w:p w:rsidR="000A7B75" w:rsidRPr="000A7B75" w:rsidRDefault="000A7B75" w:rsidP="000A7B75">
            <w:pPr>
              <w:spacing w:after="0" w:line="240" w:lineRule="auto"/>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SUBDIRECCION GENERAL</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color w:val="000000"/>
                <w:lang w:eastAsia="es-CO"/>
              </w:rPr>
            </w:pPr>
            <w:r w:rsidRPr="000A7B75">
              <w:rPr>
                <w:rFonts w:ascii="Calibri" w:eastAsia="Times New Roman" w:hAnsi="Calibri" w:cs="Times New Roman"/>
                <w:color w:val="000000"/>
                <w:lang w:eastAsia="es-CO"/>
              </w:rPr>
              <w:t>2</w:t>
            </w:r>
          </w:p>
        </w:tc>
      </w:tr>
      <w:tr w:rsidR="000A7B75" w:rsidRPr="000A7B75" w:rsidTr="00B65B9B">
        <w:trPr>
          <w:trHeight w:val="371"/>
          <w:jc w:val="center"/>
        </w:trPr>
        <w:tc>
          <w:tcPr>
            <w:tcW w:w="4749" w:type="dxa"/>
            <w:tcBorders>
              <w:top w:val="nil"/>
              <w:left w:val="single" w:sz="8" w:space="0" w:color="auto"/>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rPr>
                <w:rFonts w:ascii="Calibri" w:eastAsia="Times New Roman" w:hAnsi="Calibri" w:cs="Times New Roman"/>
                <w:b/>
                <w:bCs/>
                <w:color w:val="000000"/>
                <w:lang w:eastAsia="es-CO"/>
              </w:rPr>
            </w:pPr>
            <w:r w:rsidRPr="000A7B75">
              <w:rPr>
                <w:rFonts w:ascii="Calibri" w:eastAsia="Times New Roman" w:hAnsi="Calibri" w:cs="Times New Roman"/>
                <w:b/>
                <w:bCs/>
                <w:color w:val="000000"/>
                <w:lang w:eastAsia="es-CO"/>
              </w:rPr>
              <w:t>TOTAL</w:t>
            </w:r>
          </w:p>
        </w:tc>
        <w:tc>
          <w:tcPr>
            <w:tcW w:w="2415" w:type="dxa"/>
            <w:tcBorders>
              <w:top w:val="nil"/>
              <w:left w:val="nil"/>
              <w:bottom w:val="single" w:sz="8" w:space="0" w:color="auto"/>
              <w:right w:val="single" w:sz="8" w:space="0" w:color="auto"/>
            </w:tcBorders>
            <w:shd w:val="clear" w:color="auto" w:fill="auto"/>
            <w:noWrap/>
            <w:vAlign w:val="center"/>
            <w:hideMark/>
          </w:tcPr>
          <w:p w:rsidR="000A7B75" w:rsidRPr="000A7B75" w:rsidRDefault="000A7B75" w:rsidP="000A7B75">
            <w:pPr>
              <w:spacing w:after="0" w:line="240" w:lineRule="auto"/>
              <w:jc w:val="center"/>
              <w:rPr>
                <w:rFonts w:ascii="Calibri" w:eastAsia="Times New Roman" w:hAnsi="Calibri" w:cs="Times New Roman"/>
                <w:b/>
                <w:bCs/>
                <w:color w:val="000000"/>
                <w:lang w:eastAsia="es-CO"/>
              </w:rPr>
            </w:pPr>
            <w:r w:rsidRPr="000A7B75">
              <w:rPr>
                <w:rFonts w:ascii="Calibri" w:eastAsia="Times New Roman" w:hAnsi="Calibri" w:cs="Times New Roman"/>
                <w:b/>
                <w:bCs/>
                <w:color w:val="000000"/>
                <w:lang w:eastAsia="es-CO"/>
              </w:rPr>
              <w:t>94.124</w:t>
            </w:r>
          </w:p>
        </w:tc>
      </w:tr>
    </w:tbl>
    <w:p w:rsidR="009B696E" w:rsidRDefault="009B696E" w:rsidP="009B696E">
      <w:pPr>
        <w:pStyle w:val="Prrafodelista"/>
        <w:spacing w:after="200"/>
        <w:ind w:left="0"/>
        <w:jc w:val="both"/>
        <w:rPr>
          <w:rFonts w:ascii="Arial" w:eastAsiaTheme="minorHAnsi" w:hAnsi="Arial" w:cs="Arial"/>
          <w:b/>
          <w:color w:val="000000"/>
          <w:sz w:val="23"/>
          <w:szCs w:val="23"/>
          <w:u w:val="single"/>
          <w:lang w:val="es-CO" w:eastAsia="en-US"/>
        </w:rPr>
      </w:pPr>
    </w:p>
    <w:p w:rsidR="000A7B75" w:rsidRDefault="000A7B75" w:rsidP="009B696E">
      <w:pPr>
        <w:pStyle w:val="Prrafodelista"/>
        <w:spacing w:after="200"/>
        <w:ind w:left="0"/>
        <w:jc w:val="both"/>
        <w:rPr>
          <w:rFonts w:ascii="Arial" w:eastAsiaTheme="minorHAnsi" w:hAnsi="Arial" w:cs="Arial"/>
          <w:b/>
          <w:color w:val="000000"/>
          <w:sz w:val="23"/>
          <w:szCs w:val="23"/>
          <w:u w:val="single"/>
          <w:lang w:val="es-CO" w:eastAsia="en-US"/>
        </w:rPr>
      </w:pPr>
    </w:p>
    <w:p w:rsidR="002F2F45" w:rsidRPr="008555F2" w:rsidRDefault="002F2F45" w:rsidP="008555F2">
      <w:pPr>
        <w:pStyle w:val="Prrafodelista"/>
        <w:ind w:left="0"/>
        <w:contextualSpacing w:val="0"/>
        <w:rPr>
          <w:rFonts w:ascii="Arial" w:eastAsiaTheme="minorHAnsi" w:hAnsi="Arial" w:cs="Arial"/>
          <w:sz w:val="22"/>
          <w:szCs w:val="22"/>
          <w:lang w:val="es-CO" w:eastAsia="en-US"/>
        </w:rPr>
      </w:pPr>
      <w:r w:rsidRPr="00330501">
        <w:rPr>
          <w:rFonts w:ascii="Arial" w:eastAsiaTheme="minorHAnsi" w:hAnsi="Arial" w:cs="Arial"/>
          <w:b/>
          <w:sz w:val="22"/>
          <w:szCs w:val="22"/>
          <w:lang w:val="es-CO" w:eastAsia="en-US"/>
        </w:rPr>
        <w:t xml:space="preserve">Debilidades: </w:t>
      </w:r>
      <w:r w:rsidR="008555F2" w:rsidRPr="008555F2">
        <w:rPr>
          <w:rFonts w:ascii="Arial" w:eastAsiaTheme="minorHAnsi" w:hAnsi="Arial" w:cs="Arial"/>
          <w:sz w:val="22"/>
          <w:szCs w:val="22"/>
          <w:lang w:val="es-CO" w:eastAsia="en-US"/>
        </w:rPr>
        <w:t xml:space="preserve">Las respuestas a los derechos de petición </w:t>
      </w:r>
      <w:r w:rsidR="00B65B9B" w:rsidRPr="008555F2">
        <w:rPr>
          <w:rFonts w:ascii="Arial" w:eastAsiaTheme="minorHAnsi" w:hAnsi="Arial" w:cs="Arial"/>
          <w:sz w:val="22"/>
          <w:szCs w:val="22"/>
          <w:lang w:val="es-CO" w:eastAsia="en-US"/>
        </w:rPr>
        <w:t>presentan</w:t>
      </w:r>
      <w:r w:rsidR="008555F2" w:rsidRPr="008555F2">
        <w:rPr>
          <w:rFonts w:ascii="Arial" w:eastAsiaTheme="minorHAnsi" w:hAnsi="Arial" w:cs="Arial"/>
          <w:sz w:val="22"/>
          <w:szCs w:val="22"/>
          <w:lang w:val="es-CO" w:eastAsia="en-US"/>
        </w:rPr>
        <w:t xml:space="preserve"> un retraso de 94.124 respuestas en lo corrido del año 2016</w:t>
      </w:r>
      <w:r w:rsidR="008555F2">
        <w:rPr>
          <w:rFonts w:ascii="Arial" w:eastAsiaTheme="minorHAnsi" w:hAnsi="Arial" w:cs="Arial"/>
          <w:sz w:val="22"/>
          <w:szCs w:val="22"/>
          <w:lang w:val="es-CO" w:eastAsia="en-US"/>
        </w:rPr>
        <w:t xml:space="preserve">, </w:t>
      </w:r>
      <w:r w:rsidR="003E5470">
        <w:rPr>
          <w:rFonts w:ascii="Arial" w:eastAsiaTheme="minorHAnsi" w:hAnsi="Arial" w:cs="Arial"/>
          <w:sz w:val="22"/>
          <w:szCs w:val="22"/>
          <w:lang w:val="es-CO" w:eastAsia="en-US"/>
        </w:rPr>
        <w:t>por</w:t>
      </w:r>
      <w:r w:rsidR="001D476B">
        <w:rPr>
          <w:rFonts w:ascii="Arial" w:eastAsiaTheme="minorHAnsi" w:hAnsi="Arial" w:cs="Arial"/>
          <w:sz w:val="22"/>
          <w:szCs w:val="22"/>
          <w:lang w:val="es-CO" w:eastAsia="en-US"/>
        </w:rPr>
        <w:t xml:space="preserve"> la</w:t>
      </w:r>
      <w:r w:rsidR="008555F2">
        <w:rPr>
          <w:rFonts w:ascii="Arial" w:eastAsiaTheme="minorHAnsi" w:hAnsi="Arial" w:cs="Arial"/>
          <w:sz w:val="22"/>
          <w:szCs w:val="22"/>
          <w:lang w:val="es-CO" w:eastAsia="en-US"/>
        </w:rPr>
        <w:t xml:space="preserve">s siguientes </w:t>
      </w:r>
      <w:r w:rsidR="001D476B">
        <w:rPr>
          <w:rFonts w:ascii="Arial" w:eastAsiaTheme="minorHAnsi" w:hAnsi="Arial" w:cs="Arial"/>
          <w:sz w:val="22"/>
          <w:szCs w:val="22"/>
          <w:lang w:val="es-CO" w:eastAsia="en-US"/>
        </w:rPr>
        <w:t>situaciones:</w:t>
      </w:r>
    </w:p>
    <w:p w:rsidR="008555F2" w:rsidRDefault="008555F2" w:rsidP="008555F2">
      <w:pPr>
        <w:pStyle w:val="Prrafodelista"/>
        <w:ind w:left="0"/>
        <w:contextualSpacing w:val="0"/>
        <w:rPr>
          <w:color w:val="1F497D"/>
          <w:lang w:eastAsia="es-CO"/>
        </w:rPr>
      </w:pPr>
    </w:p>
    <w:p w:rsidR="002F2F45" w:rsidRPr="002F2F45" w:rsidRDefault="002F2F45" w:rsidP="001D476B">
      <w:pPr>
        <w:pStyle w:val="Prrafodelista"/>
        <w:numPr>
          <w:ilvl w:val="0"/>
          <w:numId w:val="23"/>
        </w:numPr>
        <w:contextualSpacing w:val="0"/>
        <w:jc w:val="both"/>
        <w:rPr>
          <w:rFonts w:ascii="Arial" w:eastAsiaTheme="minorHAnsi" w:hAnsi="Arial" w:cs="Arial"/>
          <w:sz w:val="22"/>
          <w:szCs w:val="22"/>
          <w:lang w:val="es-CO" w:eastAsia="en-US"/>
        </w:rPr>
      </w:pPr>
      <w:r w:rsidRPr="002F2F45">
        <w:rPr>
          <w:rFonts w:ascii="Arial" w:eastAsiaTheme="minorHAnsi" w:hAnsi="Arial" w:cs="Arial"/>
          <w:sz w:val="22"/>
          <w:szCs w:val="22"/>
          <w:lang w:val="es-CO" w:eastAsia="en-US"/>
        </w:rPr>
        <w:t>La</w:t>
      </w:r>
      <w:r w:rsidR="004C4BAD">
        <w:rPr>
          <w:rFonts w:ascii="Arial" w:eastAsiaTheme="minorHAnsi" w:hAnsi="Arial" w:cs="Arial"/>
          <w:sz w:val="22"/>
          <w:szCs w:val="22"/>
          <w:lang w:val="es-CO" w:eastAsia="en-US"/>
        </w:rPr>
        <w:t>s</w:t>
      </w:r>
      <w:r w:rsidRPr="002F2F45">
        <w:rPr>
          <w:rFonts w:ascii="Arial" w:eastAsiaTheme="minorHAnsi" w:hAnsi="Arial" w:cs="Arial"/>
          <w:sz w:val="22"/>
          <w:szCs w:val="22"/>
          <w:lang w:val="es-CO" w:eastAsia="en-US"/>
        </w:rPr>
        <w:t xml:space="preserve"> áreas misionales no envían a tiempo en muchas ocasiones los insumos.</w:t>
      </w:r>
    </w:p>
    <w:p w:rsidR="002F2F45" w:rsidRPr="002F2F45" w:rsidRDefault="002F2F45" w:rsidP="001D476B">
      <w:pPr>
        <w:pStyle w:val="Prrafodelista"/>
        <w:numPr>
          <w:ilvl w:val="0"/>
          <w:numId w:val="23"/>
        </w:numPr>
        <w:contextualSpacing w:val="0"/>
        <w:jc w:val="both"/>
        <w:rPr>
          <w:rFonts w:ascii="Arial" w:eastAsiaTheme="minorHAnsi" w:hAnsi="Arial" w:cs="Arial"/>
          <w:sz w:val="22"/>
          <w:szCs w:val="22"/>
          <w:lang w:val="es-CO" w:eastAsia="en-US"/>
        </w:rPr>
      </w:pPr>
      <w:r w:rsidRPr="002F2F45">
        <w:rPr>
          <w:rFonts w:ascii="Arial" w:eastAsiaTheme="minorHAnsi" w:hAnsi="Arial" w:cs="Arial"/>
          <w:sz w:val="22"/>
          <w:szCs w:val="22"/>
          <w:lang w:val="es-CO" w:eastAsia="en-US"/>
        </w:rPr>
        <w:t xml:space="preserve">El cambio de operador y el tiempo de estabilización </w:t>
      </w:r>
      <w:r w:rsidR="004C4BAD" w:rsidRPr="002F2F45">
        <w:rPr>
          <w:rFonts w:ascii="Arial" w:eastAsiaTheme="minorHAnsi" w:hAnsi="Arial" w:cs="Arial"/>
          <w:sz w:val="22"/>
          <w:szCs w:val="22"/>
          <w:lang w:val="es-CO" w:eastAsia="en-US"/>
        </w:rPr>
        <w:t>afectan</w:t>
      </w:r>
      <w:r w:rsidRPr="002F2F45">
        <w:rPr>
          <w:rFonts w:ascii="Arial" w:eastAsiaTheme="minorHAnsi" w:hAnsi="Arial" w:cs="Arial"/>
          <w:sz w:val="22"/>
          <w:szCs w:val="22"/>
          <w:lang w:val="es-CO" w:eastAsia="en-US"/>
        </w:rPr>
        <w:t xml:space="preserve"> </w:t>
      </w:r>
      <w:r w:rsidR="004C4BAD" w:rsidRPr="002F2F45">
        <w:rPr>
          <w:rFonts w:ascii="Arial" w:eastAsiaTheme="minorHAnsi" w:hAnsi="Arial" w:cs="Arial"/>
          <w:sz w:val="22"/>
          <w:szCs w:val="22"/>
          <w:lang w:val="es-CO" w:eastAsia="en-US"/>
        </w:rPr>
        <w:t>la respuesta</w:t>
      </w:r>
      <w:r w:rsidRPr="002F2F45">
        <w:rPr>
          <w:rFonts w:ascii="Arial" w:eastAsiaTheme="minorHAnsi" w:hAnsi="Arial" w:cs="Arial"/>
          <w:sz w:val="22"/>
          <w:szCs w:val="22"/>
          <w:lang w:val="es-CO" w:eastAsia="en-US"/>
        </w:rPr>
        <w:t xml:space="preserve"> a los PQR´s.</w:t>
      </w:r>
    </w:p>
    <w:p w:rsidR="002F2F45" w:rsidRPr="002F2F45" w:rsidRDefault="002F2F45" w:rsidP="001D476B">
      <w:pPr>
        <w:pStyle w:val="Prrafodelista"/>
        <w:numPr>
          <w:ilvl w:val="0"/>
          <w:numId w:val="23"/>
        </w:numPr>
        <w:contextualSpacing w:val="0"/>
        <w:jc w:val="both"/>
        <w:rPr>
          <w:rFonts w:ascii="Arial" w:eastAsiaTheme="minorHAnsi" w:hAnsi="Arial" w:cs="Arial"/>
          <w:sz w:val="22"/>
          <w:szCs w:val="22"/>
          <w:lang w:val="es-CO" w:eastAsia="en-US"/>
        </w:rPr>
      </w:pPr>
      <w:r w:rsidRPr="002F2F45">
        <w:rPr>
          <w:rFonts w:ascii="Arial" w:eastAsiaTheme="minorHAnsi" w:hAnsi="Arial" w:cs="Arial"/>
          <w:sz w:val="22"/>
          <w:szCs w:val="22"/>
          <w:lang w:val="es-CO" w:eastAsia="en-US"/>
        </w:rPr>
        <w:t>La curva de aprendizaje por los cambios de operador se afecta.</w:t>
      </w:r>
    </w:p>
    <w:p w:rsidR="000978FE" w:rsidRDefault="000978FE" w:rsidP="00CC45B5">
      <w:pPr>
        <w:pStyle w:val="Prrafodelista"/>
        <w:ind w:left="0"/>
        <w:contextualSpacing w:val="0"/>
        <w:rPr>
          <w:rFonts w:ascii="Arial" w:eastAsiaTheme="minorHAnsi" w:hAnsi="Arial" w:cs="Arial"/>
          <w:b/>
          <w:color w:val="FF0000"/>
          <w:sz w:val="22"/>
          <w:szCs w:val="22"/>
          <w:lang w:val="es-CO" w:eastAsia="en-US"/>
        </w:rPr>
      </w:pPr>
    </w:p>
    <w:p w:rsidR="00B65B9B" w:rsidRDefault="00B65B9B" w:rsidP="00330501">
      <w:pPr>
        <w:pStyle w:val="Prrafodelista"/>
        <w:ind w:left="0"/>
        <w:contextualSpacing w:val="0"/>
        <w:jc w:val="both"/>
        <w:rPr>
          <w:rFonts w:ascii="Arial" w:eastAsiaTheme="minorHAnsi" w:hAnsi="Arial" w:cs="Arial"/>
          <w:sz w:val="22"/>
          <w:szCs w:val="22"/>
          <w:lang w:val="es-CO" w:eastAsia="en-US"/>
        </w:rPr>
      </w:pPr>
    </w:p>
    <w:p w:rsidR="00330501" w:rsidRDefault="00330501" w:rsidP="00330501">
      <w:pPr>
        <w:pStyle w:val="Prrafodelista"/>
        <w:ind w:left="0"/>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En cuanto a </w:t>
      </w:r>
      <w:r w:rsidRPr="00330501">
        <w:rPr>
          <w:rFonts w:ascii="Arial" w:eastAsiaTheme="minorHAnsi" w:hAnsi="Arial" w:cs="Arial"/>
          <w:sz w:val="22"/>
          <w:szCs w:val="22"/>
          <w:lang w:val="es-CO" w:eastAsia="en-US"/>
        </w:rPr>
        <w:t>los canales de atención presencial, y telefónico y virtual, durante el periodo marzo a junio de 2016</w:t>
      </w:r>
      <w:r>
        <w:rPr>
          <w:rFonts w:ascii="Arial" w:eastAsiaTheme="minorHAnsi" w:hAnsi="Arial" w:cs="Arial"/>
          <w:sz w:val="22"/>
          <w:szCs w:val="22"/>
          <w:lang w:val="es-CO" w:eastAsia="en-US"/>
        </w:rPr>
        <w:t xml:space="preserve"> se presenta</w:t>
      </w:r>
      <w:r w:rsidR="00585E94">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p>
    <w:p w:rsidR="00330501" w:rsidRDefault="00330501" w:rsidP="00330501">
      <w:pPr>
        <w:pStyle w:val="Prrafodelista"/>
        <w:ind w:left="0"/>
        <w:contextualSpacing w:val="0"/>
        <w:jc w:val="both"/>
        <w:rPr>
          <w:rFonts w:ascii="Arial" w:eastAsiaTheme="minorHAnsi" w:hAnsi="Arial" w:cs="Arial"/>
          <w:sz w:val="22"/>
          <w:szCs w:val="22"/>
          <w:lang w:val="es-CO" w:eastAsia="en-US"/>
        </w:rPr>
      </w:pPr>
    </w:p>
    <w:p w:rsidR="00330501" w:rsidRDefault="00330501" w:rsidP="00330501">
      <w:pPr>
        <w:pStyle w:val="Prrafodelista"/>
        <w:ind w:left="0"/>
        <w:contextualSpacing w:val="0"/>
        <w:jc w:val="both"/>
        <w:rPr>
          <w:rFonts w:ascii="Arial" w:eastAsiaTheme="minorHAnsi" w:hAnsi="Arial" w:cs="Arial"/>
          <w:sz w:val="22"/>
          <w:szCs w:val="22"/>
          <w:lang w:val="es-CO" w:eastAsia="en-US"/>
        </w:rPr>
      </w:pPr>
    </w:p>
    <w:p w:rsidR="00585E94" w:rsidRDefault="00585E94" w:rsidP="00330501">
      <w:pPr>
        <w:pStyle w:val="Prrafodelista"/>
        <w:ind w:left="0"/>
        <w:contextualSpacing w:val="0"/>
        <w:jc w:val="both"/>
        <w:rPr>
          <w:rFonts w:ascii="Arial" w:eastAsiaTheme="minorHAnsi" w:hAnsi="Arial" w:cs="Arial"/>
          <w:sz w:val="22"/>
          <w:szCs w:val="22"/>
          <w:lang w:val="es-CO" w:eastAsia="en-US"/>
        </w:rPr>
      </w:pPr>
    </w:p>
    <w:p w:rsidR="00330501" w:rsidRDefault="00330501" w:rsidP="00330501">
      <w:pPr>
        <w:pStyle w:val="Prrafodelista"/>
        <w:ind w:left="0"/>
        <w:contextualSpacing w:val="0"/>
        <w:jc w:val="both"/>
        <w:rPr>
          <w:rFonts w:ascii="Arial" w:eastAsiaTheme="minorHAnsi" w:hAnsi="Arial" w:cs="Arial"/>
          <w:sz w:val="22"/>
          <w:szCs w:val="22"/>
          <w:lang w:val="es-CO" w:eastAsia="en-US"/>
        </w:rPr>
      </w:pPr>
    </w:p>
    <w:tbl>
      <w:tblPr>
        <w:tblW w:w="8080" w:type="dxa"/>
        <w:tblInd w:w="-8" w:type="dxa"/>
        <w:tblCellMar>
          <w:left w:w="0" w:type="dxa"/>
          <w:right w:w="0" w:type="dxa"/>
        </w:tblCellMar>
        <w:tblLook w:val="04A0" w:firstRow="1" w:lastRow="0" w:firstColumn="1" w:lastColumn="0" w:noHBand="0" w:noVBand="1"/>
      </w:tblPr>
      <w:tblGrid>
        <w:gridCol w:w="6160"/>
        <w:gridCol w:w="677"/>
        <w:gridCol w:w="536"/>
        <w:gridCol w:w="641"/>
        <w:gridCol w:w="601"/>
      </w:tblGrid>
      <w:tr w:rsidR="00330501" w:rsidTr="00330501">
        <w:trPr>
          <w:trHeight w:val="300"/>
        </w:trPr>
        <w:tc>
          <w:tcPr>
            <w:tcW w:w="8080" w:type="dxa"/>
            <w:gridSpan w:val="5"/>
            <w:tcBorders>
              <w:top w:val="single" w:sz="8" w:space="0" w:color="FFFFFF"/>
              <w:left w:val="single" w:sz="8" w:space="0" w:color="FFFFFF"/>
              <w:bottom w:val="nil"/>
              <w:right w:val="single" w:sz="8" w:space="0" w:color="FFFFFF"/>
            </w:tcBorders>
            <w:shd w:val="clear" w:color="auto" w:fill="203764"/>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Estrategia Intervención en Puntos</w:t>
            </w:r>
          </w:p>
        </w:tc>
      </w:tr>
      <w:tr w:rsidR="00330501" w:rsidTr="00330501">
        <w:trPr>
          <w:trHeight w:val="315"/>
        </w:trPr>
        <w:tc>
          <w:tcPr>
            <w:tcW w:w="8080" w:type="dxa"/>
            <w:gridSpan w:val="5"/>
            <w:tcBorders>
              <w:top w:val="nil"/>
              <w:left w:val="single" w:sz="8" w:space="0" w:color="FFFFFF"/>
              <w:bottom w:val="single" w:sz="8" w:space="0" w:color="FFFFFF"/>
              <w:right w:val="single" w:sz="8" w:space="0" w:color="FFFFFF"/>
            </w:tcBorders>
            <w:shd w:val="clear" w:color="auto" w:fill="203764"/>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Marzo-Junio de 2016*</w:t>
            </w:r>
          </w:p>
        </w:tc>
      </w:tr>
      <w:tr w:rsidR="00330501" w:rsidTr="00330501">
        <w:trPr>
          <w:trHeight w:val="315"/>
        </w:trPr>
        <w:tc>
          <w:tcPr>
            <w:tcW w:w="6160" w:type="dxa"/>
            <w:tcBorders>
              <w:top w:val="nil"/>
              <w:left w:val="single" w:sz="8" w:space="0" w:color="FFFFFF"/>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Actividad</w:t>
            </w:r>
          </w:p>
        </w:tc>
        <w:tc>
          <w:tcPr>
            <w:tcW w:w="480"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Marzo</w:t>
            </w:r>
          </w:p>
        </w:tc>
        <w:tc>
          <w:tcPr>
            <w:tcW w:w="480"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Abril</w:t>
            </w:r>
          </w:p>
        </w:tc>
        <w:tc>
          <w:tcPr>
            <w:tcW w:w="480"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Mayo</w:t>
            </w:r>
          </w:p>
        </w:tc>
        <w:tc>
          <w:tcPr>
            <w:tcW w:w="480"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CO"/>
              </w:rPr>
            </w:pPr>
            <w:r>
              <w:rPr>
                <w:rFonts w:ascii="Century Gothic" w:hAnsi="Century Gothic"/>
                <w:b/>
                <w:bCs/>
                <w:color w:val="FFFFFF"/>
                <w:sz w:val="18"/>
                <w:szCs w:val="18"/>
                <w:lang w:eastAsia="es-ES"/>
              </w:rPr>
              <w:t>Junio</w:t>
            </w:r>
          </w:p>
        </w:tc>
      </w:tr>
      <w:tr w:rsidR="00330501" w:rsidTr="00330501">
        <w:trPr>
          <w:trHeight w:val="870"/>
        </w:trPr>
        <w:tc>
          <w:tcPr>
            <w:tcW w:w="6160" w:type="dxa"/>
            <w:tcBorders>
              <w:top w:val="nil"/>
              <w:left w:val="single" w:sz="8" w:space="0" w:color="203764"/>
              <w:bottom w:val="single" w:sz="8" w:space="0" w:color="203764"/>
              <w:right w:val="single" w:sz="8" w:space="0" w:color="203764"/>
            </w:tcBorders>
            <w:tcMar>
              <w:top w:w="0" w:type="dxa"/>
              <w:left w:w="70" w:type="dxa"/>
              <w:bottom w:w="0" w:type="dxa"/>
              <w:right w:w="70" w:type="dxa"/>
            </w:tcMar>
            <w:vAlign w:val="center"/>
            <w:hideMark/>
          </w:tcPr>
          <w:p w:rsidR="00330501" w:rsidRDefault="00330501">
            <w:pPr>
              <w:rPr>
                <w:rFonts w:ascii="Century Gothic" w:hAnsi="Century Gothic"/>
                <w:color w:val="000000"/>
                <w:sz w:val="18"/>
                <w:szCs w:val="18"/>
                <w:lang w:eastAsia="es-CO"/>
              </w:rPr>
            </w:pPr>
            <w:r>
              <w:rPr>
                <w:rFonts w:ascii="Century Gothic" w:hAnsi="Century Gothic"/>
                <w:color w:val="000000"/>
                <w:sz w:val="18"/>
                <w:szCs w:val="18"/>
                <w:lang w:eastAsia="es-ES"/>
              </w:rPr>
              <w:t>Implementación del Sistema de Asignación de Turnos</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CO"/>
              </w:rPr>
              <w:t>12</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25</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24</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15</w:t>
            </w:r>
          </w:p>
        </w:tc>
      </w:tr>
      <w:tr w:rsidR="00330501" w:rsidTr="00330501">
        <w:trPr>
          <w:trHeight w:val="315"/>
        </w:trPr>
        <w:tc>
          <w:tcPr>
            <w:tcW w:w="6160" w:type="dxa"/>
            <w:tcBorders>
              <w:top w:val="nil"/>
              <w:left w:val="single" w:sz="8" w:space="0" w:color="203764"/>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rPr>
                <w:rFonts w:ascii="Century Gothic" w:hAnsi="Century Gothic"/>
                <w:color w:val="000000"/>
                <w:sz w:val="18"/>
                <w:szCs w:val="18"/>
                <w:lang w:eastAsia="es-CO"/>
              </w:rPr>
            </w:pPr>
            <w:r>
              <w:rPr>
                <w:rFonts w:ascii="Century Gothic" w:hAnsi="Century Gothic"/>
                <w:color w:val="000000"/>
                <w:sz w:val="18"/>
                <w:szCs w:val="18"/>
                <w:lang w:eastAsia="es-ES"/>
              </w:rPr>
              <w:t>Visita de Seguimiento</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2</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3</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 </w:t>
            </w:r>
          </w:p>
        </w:tc>
        <w:tc>
          <w:tcPr>
            <w:tcW w:w="480" w:type="dxa"/>
            <w:tcBorders>
              <w:top w:val="nil"/>
              <w:left w:val="nil"/>
              <w:bottom w:val="single" w:sz="8" w:space="0" w:color="203764"/>
              <w:right w:val="single" w:sz="8" w:space="0" w:color="203764"/>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CO"/>
              </w:rPr>
            </w:pPr>
            <w:r>
              <w:rPr>
                <w:rFonts w:ascii="Century Gothic" w:hAnsi="Century Gothic"/>
                <w:color w:val="000000"/>
                <w:sz w:val="18"/>
                <w:szCs w:val="18"/>
                <w:lang w:eastAsia="es-ES"/>
              </w:rPr>
              <w:t> </w:t>
            </w:r>
          </w:p>
        </w:tc>
      </w:tr>
    </w:tbl>
    <w:p w:rsidR="00330501" w:rsidRDefault="00330501" w:rsidP="00330501">
      <w:pPr>
        <w:pStyle w:val="Prrafodelista"/>
        <w:ind w:left="0"/>
        <w:contextualSpacing w:val="0"/>
        <w:jc w:val="both"/>
        <w:rPr>
          <w:rFonts w:ascii="Arial" w:eastAsiaTheme="minorHAnsi" w:hAnsi="Arial" w:cs="Arial"/>
          <w:sz w:val="22"/>
          <w:szCs w:val="22"/>
          <w:lang w:val="es-CO" w:eastAsia="en-US"/>
        </w:rPr>
      </w:pPr>
    </w:p>
    <w:tbl>
      <w:tblPr>
        <w:tblW w:w="6520" w:type="dxa"/>
        <w:tblInd w:w="-3" w:type="dxa"/>
        <w:tblCellMar>
          <w:left w:w="0" w:type="dxa"/>
          <w:right w:w="0" w:type="dxa"/>
        </w:tblCellMar>
        <w:tblLook w:val="04A0" w:firstRow="1" w:lastRow="0" w:firstColumn="1" w:lastColumn="0" w:noHBand="0" w:noVBand="1"/>
      </w:tblPr>
      <w:tblGrid>
        <w:gridCol w:w="3068"/>
        <w:gridCol w:w="976"/>
        <w:gridCol w:w="724"/>
        <w:gridCol w:w="912"/>
        <w:gridCol w:w="840"/>
        <w:gridCol w:w="16"/>
      </w:tblGrid>
      <w:tr w:rsidR="00330501" w:rsidTr="00330501">
        <w:trPr>
          <w:trHeight w:val="300"/>
        </w:trPr>
        <w:tc>
          <w:tcPr>
            <w:tcW w:w="6520" w:type="dxa"/>
            <w:gridSpan w:val="5"/>
            <w:tcBorders>
              <w:top w:val="single" w:sz="8" w:space="0" w:color="auto"/>
              <w:left w:val="single" w:sz="8" w:space="0" w:color="auto"/>
              <w:bottom w:val="single" w:sz="8" w:space="0" w:color="auto"/>
              <w:right w:val="single" w:sz="8" w:space="0" w:color="auto"/>
            </w:tcBorders>
            <w:shd w:val="clear" w:color="auto" w:fill="203764"/>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Unidades Móviles</w:t>
            </w:r>
          </w:p>
        </w:tc>
        <w:tc>
          <w:tcPr>
            <w:tcW w:w="6" w:type="dxa"/>
            <w:vAlign w:val="center"/>
            <w:hideMark/>
          </w:tcPr>
          <w:p w:rsidR="00330501" w:rsidRDefault="00330501">
            <w:pPr>
              <w:rPr>
                <w:rFonts w:ascii="Century Gothic" w:hAnsi="Century Gothic"/>
                <w:b/>
                <w:bCs/>
                <w:color w:val="FFFFFF"/>
                <w:sz w:val="18"/>
                <w:szCs w:val="18"/>
                <w:lang w:eastAsia="es-ES"/>
              </w:rPr>
            </w:pPr>
          </w:p>
        </w:tc>
      </w:tr>
      <w:tr w:rsidR="00330501" w:rsidTr="00330501">
        <w:trPr>
          <w:trHeight w:val="300"/>
        </w:trPr>
        <w:tc>
          <w:tcPr>
            <w:tcW w:w="6520" w:type="dxa"/>
            <w:gridSpan w:val="5"/>
            <w:tcBorders>
              <w:top w:val="nil"/>
              <w:left w:val="single" w:sz="8" w:space="0" w:color="auto"/>
              <w:bottom w:val="single" w:sz="8" w:space="0" w:color="auto"/>
              <w:right w:val="single" w:sz="8" w:space="0" w:color="auto"/>
            </w:tcBorders>
            <w:shd w:val="clear" w:color="auto" w:fill="203764"/>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Marzo-Junio de 2016*</w:t>
            </w:r>
          </w:p>
        </w:tc>
        <w:tc>
          <w:tcPr>
            <w:tcW w:w="6" w:type="dxa"/>
            <w:vAlign w:val="center"/>
            <w:hideMark/>
          </w:tcPr>
          <w:p w:rsidR="00330501" w:rsidRDefault="00330501">
            <w:pPr>
              <w:rPr>
                <w:rFonts w:ascii="Century Gothic" w:hAnsi="Century Gothic"/>
                <w:b/>
                <w:bCs/>
                <w:color w:val="FFFFFF"/>
                <w:sz w:val="18"/>
                <w:szCs w:val="18"/>
                <w:lang w:eastAsia="es-ES"/>
              </w:rPr>
            </w:pPr>
          </w:p>
        </w:tc>
      </w:tr>
      <w:tr w:rsidR="00330501" w:rsidTr="00330501">
        <w:trPr>
          <w:trHeight w:val="300"/>
        </w:trPr>
        <w:tc>
          <w:tcPr>
            <w:tcW w:w="3068" w:type="dxa"/>
            <w:tcBorders>
              <w:top w:val="nil"/>
              <w:left w:val="single" w:sz="8" w:space="0" w:color="auto"/>
              <w:bottom w:val="single" w:sz="8" w:space="0" w:color="auto"/>
              <w:right w:val="single" w:sz="8" w:space="0" w:color="auto"/>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Actividad</w:t>
            </w:r>
          </w:p>
        </w:tc>
        <w:tc>
          <w:tcPr>
            <w:tcW w:w="976" w:type="dxa"/>
            <w:tcBorders>
              <w:top w:val="nil"/>
              <w:left w:val="nil"/>
              <w:bottom w:val="single" w:sz="8" w:space="0" w:color="auto"/>
              <w:right w:val="single" w:sz="8" w:space="0" w:color="auto"/>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Marzo</w:t>
            </w:r>
          </w:p>
        </w:tc>
        <w:tc>
          <w:tcPr>
            <w:tcW w:w="724" w:type="dxa"/>
            <w:tcBorders>
              <w:top w:val="nil"/>
              <w:left w:val="nil"/>
              <w:bottom w:val="single" w:sz="8" w:space="0" w:color="auto"/>
              <w:right w:val="single" w:sz="8" w:space="0" w:color="auto"/>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Abril</w:t>
            </w:r>
          </w:p>
        </w:tc>
        <w:tc>
          <w:tcPr>
            <w:tcW w:w="912" w:type="dxa"/>
            <w:tcBorders>
              <w:top w:val="nil"/>
              <w:left w:val="nil"/>
              <w:bottom w:val="single" w:sz="8" w:space="0" w:color="auto"/>
              <w:right w:val="single" w:sz="8" w:space="0" w:color="auto"/>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Mayo</w:t>
            </w:r>
          </w:p>
        </w:tc>
        <w:tc>
          <w:tcPr>
            <w:tcW w:w="840" w:type="dxa"/>
            <w:tcBorders>
              <w:top w:val="nil"/>
              <w:left w:val="nil"/>
              <w:bottom w:val="single" w:sz="8" w:space="0" w:color="auto"/>
              <w:right w:val="single" w:sz="8" w:space="0" w:color="auto"/>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Junio</w:t>
            </w:r>
          </w:p>
        </w:tc>
        <w:tc>
          <w:tcPr>
            <w:tcW w:w="6" w:type="dxa"/>
            <w:vAlign w:val="center"/>
            <w:hideMark/>
          </w:tcPr>
          <w:p w:rsidR="00330501" w:rsidRDefault="00330501">
            <w:pPr>
              <w:rPr>
                <w:rFonts w:ascii="Century Gothic" w:hAnsi="Century Gothic"/>
                <w:b/>
                <w:bCs/>
                <w:color w:val="FFFFFF"/>
                <w:sz w:val="18"/>
                <w:szCs w:val="18"/>
                <w:lang w:eastAsia="es-ES"/>
              </w:rPr>
            </w:pPr>
          </w:p>
        </w:tc>
      </w:tr>
      <w:tr w:rsidR="00330501" w:rsidTr="00330501">
        <w:trPr>
          <w:trHeight w:val="570"/>
        </w:trPr>
        <w:tc>
          <w:tcPr>
            <w:tcW w:w="306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Jornadas, Ferias de servicio, Unidades Móviles</w:t>
            </w:r>
          </w:p>
        </w:tc>
        <w:tc>
          <w:tcPr>
            <w:tcW w:w="976"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 87</w:t>
            </w:r>
          </w:p>
        </w:tc>
        <w:tc>
          <w:tcPr>
            <w:tcW w:w="72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107 </w:t>
            </w:r>
          </w:p>
        </w:tc>
        <w:tc>
          <w:tcPr>
            <w:tcW w:w="912"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 116</w:t>
            </w:r>
          </w:p>
        </w:tc>
        <w:tc>
          <w:tcPr>
            <w:tcW w:w="84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102</w:t>
            </w:r>
          </w:p>
        </w:tc>
        <w:tc>
          <w:tcPr>
            <w:tcW w:w="6" w:type="dxa"/>
            <w:vAlign w:val="center"/>
            <w:hideMark/>
          </w:tcPr>
          <w:p w:rsidR="00330501" w:rsidRDefault="00330501">
            <w:pPr>
              <w:rPr>
                <w:rFonts w:ascii="Century Gothic" w:hAnsi="Century Gothic"/>
                <w:color w:val="000000"/>
                <w:sz w:val="18"/>
                <w:szCs w:val="18"/>
                <w:lang w:eastAsia="es-ES"/>
              </w:rPr>
            </w:pPr>
          </w:p>
        </w:tc>
      </w:tr>
      <w:tr w:rsidR="00330501" w:rsidTr="00330501">
        <w:trPr>
          <w:trHeight w:val="1170"/>
        </w:trPr>
        <w:tc>
          <w:tcPr>
            <w:tcW w:w="0" w:type="auto"/>
            <w:vMerge/>
            <w:tcBorders>
              <w:top w:val="nil"/>
              <w:left w:val="single" w:sz="8" w:space="0" w:color="auto"/>
              <w:bottom w:val="single" w:sz="8" w:space="0" w:color="auto"/>
              <w:right w:val="single" w:sz="8" w:space="0" w:color="auto"/>
            </w:tcBorders>
            <w:vAlign w:val="center"/>
            <w:hideMark/>
          </w:tcPr>
          <w:p w:rsidR="00330501" w:rsidRDefault="00330501">
            <w:pPr>
              <w:rPr>
                <w:rFonts w:ascii="Century Gothic" w:hAnsi="Century Gothic"/>
                <w:color w:val="000000"/>
                <w:sz w:val="18"/>
                <w:szCs w:val="18"/>
                <w:lang w:eastAsia="es-ES"/>
              </w:rPr>
            </w:pPr>
          </w:p>
        </w:tc>
        <w:tc>
          <w:tcPr>
            <w:tcW w:w="0" w:type="auto"/>
            <w:vMerge/>
            <w:tcBorders>
              <w:top w:val="nil"/>
              <w:left w:val="nil"/>
              <w:bottom w:val="single" w:sz="8" w:space="0" w:color="auto"/>
              <w:right w:val="single" w:sz="8" w:space="0" w:color="auto"/>
            </w:tcBorders>
            <w:vAlign w:val="center"/>
            <w:hideMark/>
          </w:tcPr>
          <w:p w:rsidR="00330501" w:rsidRDefault="00330501">
            <w:pPr>
              <w:rPr>
                <w:rFonts w:ascii="Century Gothic" w:hAnsi="Century Gothic"/>
                <w:color w:val="000000"/>
                <w:sz w:val="18"/>
                <w:szCs w:val="18"/>
                <w:lang w:eastAsia="es-ES"/>
              </w:rPr>
            </w:pPr>
          </w:p>
        </w:tc>
        <w:tc>
          <w:tcPr>
            <w:tcW w:w="0" w:type="auto"/>
            <w:vMerge/>
            <w:tcBorders>
              <w:top w:val="nil"/>
              <w:left w:val="nil"/>
              <w:bottom w:val="single" w:sz="8" w:space="0" w:color="auto"/>
              <w:right w:val="single" w:sz="8" w:space="0" w:color="auto"/>
            </w:tcBorders>
            <w:vAlign w:val="center"/>
            <w:hideMark/>
          </w:tcPr>
          <w:p w:rsidR="00330501" w:rsidRDefault="00330501">
            <w:pPr>
              <w:rPr>
                <w:rFonts w:ascii="Century Gothic" w:hAnsi="Century Gothic"/>
                <w:color w:val="000000"/>
                <w:sz w:val="18"/>
                <w:szCs w:val="18"/>
                <w:lang w:eastAsia="es-ES"/>
              </w:rPr>
            </w:pPr>
          </w:p>
        </w:tc>
        <w:tc>
          <w:tcPr>
            <w:tcW w:w="0" w:type="auto"/>
            <w:vMerge/>
            <w:tcBorders>
              <w:top w:val="nil"/>
              <w:left w:val="nil"/>
              <w:bottom w:val="single" w:sz="8" w:space="0" w:color="auto"/>
              <w:right w:val="single" w:sz="8" w:space="0" w:color="auto"/>
            </w:tcBorders>
            <w:vAlign w:val="center"/>
            <w:hideMark/>
          </w:tcPr>
          <w:p w:rsidR="00330501" w:rsidRDefault="00330501">
            <w:pPr>
              <w:rPr>
                <w:rFonts w:ascii="Century Gothic" w:hAnsi="Century Gothic"/>
                <w:color w:val="000000"/>
                <w:sz w:val="18"/>
                <w:szCs w:val="18"/>
                <w:lang w:eastAsia="es-ES"/>
              </w:rPr>
            </w:pPr>
          </w:p>
        </w:tc>
        <w:tc>
          <w:tcPr>
            <w:tcW w:w="0" w:type="auto"/>
            <w:vMerge/>
            <w:tcBorders>
              <w:top w:val="nil"/>
              <w:left w:val="nil"/>
              <w:bottom w:val="single" w:sz="8" w:space="0" w:color="auto"/>
              <w:right w:val="single" w:sz="8" w:space="0" w:color="auto"/>
            </w:tcBorders>
            <w:vAlign w:val="center"/>
            <w:hideMark/>
          </w:tcPr>
          <w:p w:rsidR="00330501" w:rsidRDefault="00330501">
            <w:pPr>
              <w:rPr>
                <w:rFonts w:ascii="Century Gothic" w:hAnsi="Century Gothic"/>
                <w:color w:val="000000"/>
                <w:sz w:val="18"/>
                <w:szCs w:val="18"/>
                <w:lang w:eastAsia="es-ES"/>
              </w:rPr>
            </w:pPr>
          </w:p>
        </w:tc>
        <w:tc>
          <w:tcPr>
            <w:tcW w:w="6" w:type="dxa"/>
            <w:vAlign w:val="center"/>
            <w:hideMark/>
          </w:tcPr>
          <w:p w:rsidR="00330501" w:rsidRDefault="00330501">
            <w:pPr>
              <w:rPr>
                <w:rFonts w:ascii="Times New Roman" w:eastAsia="Times New Roman" w:hAnsi="Times New Roman"/>
                <w:sz w:val="20"/>
                <w:szCs w:val="20"/>
                <w:lang w:eastAsia="es-CO"/>
              </w:rPr>
            </w:pPr>
          </w:p>
        </w:tc>
      </w:tr>
    </w:tbl>
    <w:p w:rsidR="00330501" w:rsidRDefault="00330501" w:rsidP="00330501">
      <w:pPr>
        <w:pStyle w:val="Prrafodelista"/>
        <w:ind w:left="0"/>
        <w:contextualSpacing w:val="0"/>
        <w:jc w:val="both"/>
        <w:rPr>
          <w:rFonts w:ascii="Arial" w:eastAsiaTheme="minorHAnsi" w:hAnsi="Arial" w:cs="Arial"/>
          <w:sz w:val="22"/>
          <w:szCs w:val="22"/>
          <w:lang w:val="es-CO" w:eastAsia="en-US"/>
        </w:rPr>
      </w:pPr>
    </w:p>
    <w:tbl>
      <w:tblPr>
        <w:tblW w:w="8980" w:type="dxa"/>
        <w:tblCellMar>
          <w:left w:w="0" w:type="dxa"/>
          <w:right w:w="0" w:type="dxa"/>
        </w:tblCellMar>
        <w:tblLook w:val="04A0" w:firstRow="1" w:lastRow="0" w:firstColumn="1" w:lastColumn="0" w:noHBand="0" w:noVBand="1"/>
      </w:tblPr>
      <w:tblGrid>
        <w:gridCol w:w="5104"/>
        <w:gridCol w:w="969"/>
        <w:gridCol w:w="969"/>
        <w:gridCol w:w="969"/>
        <w:gridCol w:w="969"/>
      </w:tblGrid>
      <w:tr w:rsidR="00330501" w:rsidTr="00330501">
        <w:trPr>
          <w:trHeight w:val="20"/>
        </w:trPr>
        <w:tc>
          <w:tcPr>
            <w:tcW w:w="8980" w:type="dxa"/>
            <w:gridSpan w:val="5"/>
            <w:tcBorders>
              <w:top w:val="single" w:sz="8" w:space="0" w:color="FFFFFF"/>
              <w:left w:val="single" w:sz="8" w:space="0" w:color="FFFFFF"/>
              <w:bottom w:val="single" w:sz="8" w:space="0" w:color="FFFFFF"/>
              <w:right w:val="single" w:sz="8" w:space="0" w:color="FFFFFF"/>
            </w:tcBorders>
            <w:shd w:val="clear" w:color="auto" w:fill="203764"/>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 xml:space="preserve">Atenciones por Servicio - Canal T&amp;V </w:t>
            </w:r>
            <w:r>
              <w:rPr>
                <w:rFonts w:ascii="Century Gothic" w:hAnsi="Century Gothic"/>
                <w:b/>
                <w:bCs/>
                <w:color w:val="FFFFFF"/>
                <w:sz w:val="18"/>
                <w:szCs w:val="18"/>
                <w:lang w:eastAsia="es-ES"/>
              </w:rPr>
              <w:br/>
              <w:t>Marzo-Junio de 2016*</w:t>
            </w:r>
          </w:p>
        </w:tc>
      </w:tr>
      <w:tr w:rsidR="00330501" w:rsidTr="00330501">
        <w:trPr>
          <w:trHeight w:val="20"/>
        </w:trPr>
        <w:tc>
          <w:tcPr>
            <w:tcW w:w="5104" w:type="dxa"/>
            <w:tcBorders>
              <w:top w:val="nil"/>
              <w:left w:val="single" w:sz="8" w:space="0" w:color="FFFFFF"/>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Servicio- Indicador</w:t>
            </w:r>
          </w:p>
        </w:tc>
        <w:tc>
          <w:tcPr>
            <w:tcW w:w="969"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Marzo</w:t>
            </w:r>
          </w:p>
        </w:tc>
        <w:tc>
          <w:tcPr>
            <w:tcW w:w="969"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Abril</w:t>
            </w:r>
          </w:p>
        </w:tc>
        <w:tc>
          <w:tcPr>
            <w:tcW w:w="969"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Mayo</w:t>
            </w:r>
          </w:p>
        </w:tc>
        <w:tc>
          <w:tcPr>
            <w:tcW w:w="969" w:type="dxa"/>
            <w:tcBorders>
              <w:top w:val="nil"/>
              <w:left w:val="nil"/>
              <w:bottom w:val="single" w:sz="8" w:space="0" w:color="FFFFFF"/>
              <w:right w:val="single" w:sz="8" w:space="0" w:color="FFFFFF"/>
            </w:tcBorders>
            <w:shd w:val="clear" w:color="auto" w:fill="203764"/>
            <w:noWrap/>
            <w:tcMar>
              <w:top w:w="0" w:type="dxa"/>
              <w:left w:w="70" w:type="dxa"/>
              <w:bottom w:w="0" w:type="dxa"/>
              <w:right w:w="70" w:type="dxa"/>
            </w:tcMar>
            <w:vAlign w:val="center"/>
            <w:hideMark/>
          </w:tcPr>
          <w:p w:rsidR="00330501" w:rsidRDefault="00330501">
            <w:pPr>
              <w:jc w:val="center"/>
              <w:rPr>
                <w:rFonts w:ascii="Century Gothic" w:hAnsi="Century Gothic"/>
                <w:b/>
                <w:bCs/>
                <w:color w:val="FFFFFF"/>
                <w:sz w:val="18"/>
                <w:szCs w:val="18"/>
                <w:lang w:eastAsia="es-ES"/>
              </w:rPr>
            </w:pPr>
            <w:r>
              <w:rPr>
                <w:rFonts w:ascii="Century Gothic" w:hAnsi="Century Gothic"/>
                <w:b/>
                <w:bCs/>
                <w:color w:val="FFFFFF"/>
                <w:sz w:val="18"/>
                <w:szCs w:val="18"/>
                <w:lang w:eastAsia="es-ES"/>
              </w:rPr>
              <w:t>Junio</w:t>
            </w:r>
          </w:p>
        </w:tc>
      </w:tr>
      <w:tr w:rsidR="00330501" w:rsidTr="00330501">
        <w:trPr>
          <w:trHeight w:val="20"/>
        </w:trPr>
        <w:tc>
          <w:tcPr>
            <w:tcW w:w="5104" w:type="dxa"/>
            <w:tcBorders>
              <w:top w:val="nil"/>
              <w:left w:val="single" w:sz="8" w:space="0" w:color="203764"/>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rPr>
                <w:rFonts w:ascii="Century Gothic" w:hAnsi="Century Gothic"/>
                <w:color w:val="000000"/>
                <w:sz w:val="18"/>
                <w:szCs w:val="18"/>
                <w:lang w:eastAsia="es-ES"/>
              </w:rPr>
            </w:pPr>
            <w:proofErr w:type="spellStart"/>
            <w:r>
              <w:rPr>
                <w:rFonts w:ascii="Century Gothic" w:hAnsi="Century Gothic"/>
                <w:color w:val="000000"/>
                <w:sz w:val="18"/>
                <w:szCs w:val="18"/>
                <w:lang w:eastAsia="es-ES"/>
              </w:rPr>
              <w:t>Inbound</w:t>
            </w:r>
            <w:proofErr w:type="spellEnd"/>
            <w:r>
              <w:rPr>
                <w:rFonts w:ascii="Century Gothic" w:hAnsi="Century Gothic"/>
                <w:color w:val="000000"/>
                <w:sz w:val="18"/>
                <w:szCs w:val="18"/>
                <w:lang w:eastAsia="es-ES"/>
              </w:rPr>
              <w:t xml:space="preserve"> – Llamadas Contestadas</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285.307</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284.135</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224.083</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226.284</w:t>
            </w:r>
          </w:p>
        </w:tc>
      </w:tr>
      <w:tr w:rsidR="00330501" w:rsidTr="00330501">
        <w:trPr>
          <w:trHeight w:val="20"/>
        </w:trPr>
        <w:tc>
          <w:tcPr>
            <w:tcW w:w="5104" w:type="dxa"/>
            <w:tcBorders>
              <w:top w:val="nil"/>
              <w:left w:val="single" w:sz="8" w:space="0" w:color="203764"/>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rPr>
                <w:rFonts w:ascii="Century Gothic" w:hAnsi="Century Gothic"/>
                <w:color w:val="000000"/>
                <w:sz w:val="18"/>
                <w:szCs w:val="18"/>
                <w:lang w:eastAsia="es-ES"/>
              </w:rPr>
            </w:pPr>
            <w:r>
              <w:rPr>
                <w:rFonts w:ascii="Century Gothic" w:hAnsi="Century Gothic"/>
                <w:color w:val="000000"/>
                <w:sz w:val="18"/>
                <w:szCs w:val="18"/>
                <w:lang w:eastAsia="es-ES"/>
              </w:rPr>
              <w:t xml:space="preserve">Video Llamada – Llamadas Contestadas </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151.974</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125.388</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26.285</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21.961</w:t>
            </w:r>
          </w:p>
        </w:tc>
      </w:tr>
      <w:tr w:rsidR="00330501" w:rsidTr="00330501">
        <w:trPr>
          <w:trHeight w:val="20"/>
        </w:trPr>
        <w:tc>
          <w:tcPr>
            <w:tcW w:w="5104" w:type="dxa"/>
            <w:tcBorders>
              <w:top w:val="nil"/>
              <w:left w:val="single" w:sz="8" w:space="0" w:color="203764"/>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rPr>
                <w:rFonts w:ascii="Century Gothic" w:hAnsi="Century Gothic"/>
                <w:color w:val="000000"/>
                <w:sz w:val="18"/>
                <w:szCs w:val="18"/>
                <w:lang w:eastAsia="es-ES"/>
              </w:rPr>
            </w:pPr>
            <w:r>
              <w:rPr>
                <w:rFonts w:ascii="Century Gothic" w:hAnsi="Century Gothic"/>
                <w:color w:val="000000"/>
                <w:sz w:val="18"/>
                <w:szCs w:val="18"/>
                <w:lang w:eastAsia="es-ES"/>
              </w:rPr>
              <w:t>Chat Web – Transacciones  Contestadas</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28.057</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29.268</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31.963</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35.757</w:t>
            </w:r>
          </w:p>
        </w:tc>
      </w:tr>
      <w:tr w:rsidR="00330501" w:rsidTr="00330501">
        <w:trPr>
          <w:trHeight w:val="20"/>
        </w:trPr>
        <w:tc>
          <w:tcPr>
            <w:tcW w:w="5104" w:type="dxa"/>
            <w:tcBorders>
              <w:top w:val="nil"/>
              <w:left w:val="single" w:sz="8" w:space="0" w:color="203764"/>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rPr>
                <w:rFonts w:ascii="Century Gothic" w:hAnsi="Century Gothic"/>
                <w:color w:val="000000"/>
                <w:sz w:val="18"/>
                <w:szCs w:val="18"/>
                <w:lang w:eastAsia="es-ES"/>
              </w:rPr>
            </w:pPr>
            <w:r>
              <w:rPr>
                <w:rFonts w:ascii="Century Gothic" w:hAnsi="Century Gothic"/>
                <w:color w:val="000000"/>
                <w:sz w:val="18"/>
                <w:szCs w:val="18"/>
                <w:lang w:eastAsia="es-ES"/>
              </w:rPr>
              <w:t>Quioscos – Cantidad de Atenciones</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4.657</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3.783</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3.142</w:t>
            </w:r>
          </w:p>
        </w:tc>
        <w:tc>
          <w:tcPr>
            <w:tcW w:w="969" w:type="dxa"/>
            <w:tcBorders>
              <w:top w:val="nil"/>
              <w:left w:val="nil"/>
              <w:bottom w:val="single" w:sz="8" w:space="0" w:color="203764"/>
              <w:right w:val="single" w:sz="8" w:space="0" w:color="203764"/>
            </w:tcBorders>
            <w:noWrap/>
            <w:tcMar>
              <w:top w:w="0" w:type="dxa"/>
              <w:left w:w="70" w:type="dxa"/>
              <w:bottom w:w="0" w:type="dxa"/>
              <w:right w:w="70" w:type="dxa"/>
            </w:tcMar>
            <w:vAlign w:val="bottom"/>
            <w:hideMark/>
          </w:tcPr>
          <w:p w:rsidR="00330501" w:rsidRDefault="00330501">
            <w:pPr>
              <w:jc w:val="center"/>
              <w:rPr>
                <w:rFonts w:ascii="Century Gothic" w:hAnsi="Century Gothic"/>
                <w:color w:val="000000"/>
                <w:sz w:val="18"/>
                <w:szCs w:val="18"/>
                <w:lang w:eastAsia="es-ES"/>
              </w:rPr>
            </w:pPr>
            <w:r>
              <w:rPr>
                <w:rFonts w:ascii="Century Gothic" w:hAnsi="Century Gothic"/>
                <w:color w:val="000000"/>
                <w:sz w:val="18"/>
                <w:szCs w:val="18"/>
                <w:lang w:eastAsia="es-ES"/>
              </w:rPr>
              <w:t>2.467</w:t>
            </w:r>
          </w:p>
        </w:tc>
      </w:tr>
    </w:tbl>
    <w:p w:rsidR="00330501" w:rsidRDefault="00330501" w:rsidP="00330501">
      <w:pPr>
        <w:pStyle w:val="Prrafodelista"/>
        <w:ind w:left="0"/>
        <w:contextualSpacing w:val="0"/>
        <w:jc w:val="both"/>
        <w:rPr>
          <w:rFonts w:ascii="Arial" w:eastAsiaTheme="minorHAnsi" w:hAnsi="Arial" w:cs="Arial"/>
          <w:sz w:val="22"/>
          <w:szCs w:val="22"/>
          <w:lang w:val="es-CO" w:eastAsia="en-US"/>
        </w:rPr>
      </w:pPr>
    </w:p>
    <w:p w:rsidR="00330501" w:rsidRDefault="00330501" w:rsidP="00330501">
      <w:pPr>
        <w:pStyle w:val="Prrafodelista"/>
        <w:ind w:left="0"/>
        <w:contextualSpacing w:val="0"/>
        <w:jc w:val="both"/>
        <w:rPr>
          <w:rFonts w:ascii="Arial" w:eastAsiaTheme="minorHAnsi" w:hAnsi="Arial" w:cs="Arial"/>
          <w:sz w:val="22"/>
          <w:szCs w:val="22"/>
          <w:lang w:val="es-CO" w:eastAsia="en-US"/>
        </w:rPr>
      </w:pPr>
    </w:p>
    <w:p w:rsidR="00823FF8" w:rsidRPr="00823FF8" w:rsidRDefault="00823FF8" w:rsidP="00330501">
      <w:pPr>
        <w:pStyle w:val="Prrafodelista"/>
        <w:ind w:left="0"/>
        <w:contextualSpacing w:val="0"/>
        <w:jc w:val="both"/>
        <w:rPr>
          <w:rFonts w:ascii="Arial" w:eastAsiaTheme="minorHAnsi" w:hAnsi="Arial" w:cs="Arial"/>
          <w:b/>
          <w:sz w:val="22"/>
          <w:szCs w:val="22"/>
          <w:u w:val="single"/>
          <w:lang w:val="es-CO" w:eastAsia="en-US"/>
        </w:rPr>
      </w:pPr>
      <w:r w:rsidRPr="00823FF8">
        <w:rPr>
          <w:rFonts w:ascii="Arial" w:eastAsiaTheme="minorHAnsi" w:hAnsi="Arial" w:cs="Arial"/>
          <w:b/>
          <w:sz w:val="22"/>
          <w:szCs w:val="22"/>
          <w:u w:val="single"/>
          <w:lang w:val="es-CO" w:eastAsia="en-US"/>
        </w:rPr>
        <w:t xml:space="preserve">FUENTES DE INFORMACIÒN </w:t>
      </w:r>
    </w:p>
    <w:p w:rsidR="00823FF8" w:rsidRDefault="00823FF8" w:rsidP="00CC45B5">
      <w:pPr>
        <w:pStyle w:val="Prrafodelista"/>
        <w:ind w:left="0"/>
        <w:contextualSpacing w:val="0"/>
        <w:jc w:val="both"/>
        <w:rPr>
          <w:rFonts w:ascii="Arial" w:eastAsiaTheme="minorHAnsi" w:hAnsi="Arial" w:cs="Arial"/>
          <w:b/>
          <w:sz w:val="22"/>
          <w:szCs w:val="22"/>
          <w:u w:val="single"/>
          <w:lang w:val="es-CO" w:eastAsia="en-US"/>
        </w:rPr>
      </w:pPr>
    </w:p>
    <w:p w:rsidR="00585E94" w:rsidRDefault="00585E94" w:rsidP="00CC45B5">
      <w:pPr>
        <w:pStyle w:val="Prrafodelista"/>
        <w:ind w:left="0"/>
        <w:contextualSpacing w:val="0"/>
        <w:jc w:val="both"/>
        <w:rPr>
          <w:rFonts w:ascii="Arial" w:eastAsiaTheme="minorHAnsi" w:hAnsi="Arial" w:cs="Arial"/>
          <w:sz w:val="22"/>
          <w:szCs w:val="22"/>
          <w:lang w:val="es-CO" w:eastAsia="en-US"/>
        </w:rPr>
      </w:pPr>
      <w:r w:rsidRPr="00585E94">
        <w:rPr>
          <w:rFonts w:ascii="Arial" w:eastAsiaTheme="minorHAnsi" w:hAnsi="Arial" w:cs="Arial"/>
          <w:sz w:val="22"/>
          <w:szCs w:val="22"/>
          <w:lang w:val="es-CO" w:eastAsia="en-US"/>
        </w:rPr>
        <w:t>Se cuenta con manuales, guías</w:t>
      </w:r>
      <w:r>
        <w:rPr>
          <w:rFonts w:ascii="Arial" w:eastAsiaTheme="minorHAnsi" w:hAnsi="Arial" w:cs="Arial"/>
          <w:sz w:val="22"/>
          <w:szCs w:val="22"/>
          <w:lang w:val="es-CO" w:eastAsia="en-US"/>
        </w:rPr>
        <w:t xml:space="preserve">, protocolos, planes, normatividad tanto interna como externa, acuerdos de intercambio de información, caracterizaciones, procedimientos, formatos y demás documentación que rigen el funcionamiento y organización de la Unidad. La mayoría de esta información se encuentra publicada en la página web en la siguiente dirección: </w:t>
      </w:r>
    </w:p>
    <w:p w:rsidR="00585E94" w:rsidRPr="00356A58" w:rsidRDefault="004B4209" w:rsidP="00CC45B5">
      <w:pPr>
        <w:pStyle w:val="Prrafodelista"/>
        <w:ind w:left="0"/>
        <w:contextualSpacing w:val="0"/>
        <w:jc w:val="both"/>
        <w:rPr>
          <w:rFonts w:ascii="Arial" w:eastAsiaTheme="minorHAnsi" w:hAnsi="Arial" w:cs="Arial"/>
          <w:sz w:val="22"/>
          <w:szCs w:val="22"/>
          <w:lang w:val="es-CO" w:eastAsia="en-US"/>
        </w:rPr>
      </w:pPr>
      <w:hyperlink r:id="rId18" w:history="1">
        <w:r w:rsidR="00585E94" w:rsidRPr="00356A58">
          <w:rPr>
            <w:rStyle w:val="Hipervnculo"/>
            <w:rFonts w:ascii="Arial" w:eastAsiaTheme="minorHAnsi" w:hAnsi="Arial" w:cs="Arial"/>
            <w:sz w:val="22"/>
            <w:szCs w:val="22"/>
            <w:lang w:val="es-CO" w:eastAsia="en-US"/>
          </w:rPr>
          <w:t>http://www.unidadvictimas.gov.co/es/centro-de-documentacion?combine=&amp;field_tipo_de_material_tid=All&amp;field_fecha_de_publicacion_value[value</w:t>
        </w:r>
      </w:hyperlink>
      <w:r w:rsidR="00585E94" w:rsidRPr="00356A58">
        <w:rPr>
          <w:rFonts w:ascii="Arial" w:eastAsiaTheme="minorHAnsi" w:hAnsi="Arial" w:cs="Arial"/>
          <w:sz w:val="22"/>
          <w:szCs w:val="22"/>
          <w:lang w:val="es-CO" w:eastAsia="en-US"/>
        </w:rPr>
        <w:t>]=</w:t>
      </w:r>
    </w:p>
    <w:p w:rsidR="00585E94" w:rsidRDefault="00585E94" w:rsidP="00CC45B5">
      <w:pPr>
        <w:pStyle w:val="Prrafodelista"/>
        <w:ind w:left="0"/>
        <w:contextualSpacing w:val="0"/>
        <w:jc w:val="both"/>
        <w:rPr>
          <w:rFonts w:ascii="Arial" w:eastAsiaTheme="minorHAnsi" w:hAnsi="Arial" w:cs="Arial"/>
          <w:sz w:val="22"/>
          <w:szCs w:val="22"/>
          <w:lang w:val="es-CO" w:eastAsia="en-US"/>
        </w:rPr>
      </w:pPr>
    </w:p>
    <w:p w:rsidR="00585E94" w:rsidRDefault="00585E94" w:rsidP="00CC45B5">
      <w:pPr>
        <w:pStyle w:val="Prrafodelista"/>
        <w:ind w:left="0"/>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 la intranet en el siguiente link:</w:t>
      </w:r>
    </w:p>
    <w:p w:rsidR="00585E94" w:rsidRDefault="004B4209" w:rsidP="00CC45B5">
      <w:pPr>
        <w:pStyle w:val="Prrafodelista"/>
        <w:ind w:left="0"/>
        <w:contextualSpacing w:val="0"/>
        <w:jc w:val="both"/>
        <w:rPr>
          <w:rFonts w:ascii="Arial" w:eastAsiaTheme="minorHAnsi" w:hAnsi="Arial" w:cs="Arial"/>
          <w:sz w:val="22"/>
          <w:szCs w:val="22"/>
          <w:lang w:val="es-CO" w:eastAsia="en-US"/>
        </w:rPr>
      </w:pPr>
      <w:hyperlink r:id="rId19" w:history="1">
        <w:r w:rsidR="00585E94" w:rsidRPr="00EE021F">
          <w:rPr>
            <w:rStyle w:val="Hipervnculo"/>
            <w:rFonts w:ascii="Arial" w:eastAsiaTheme="minorHAnsi" w:hAnsi="Arial" w:cs="Arial"/>
            <w:sz w:val="22"/>
            <w:szCs w:val="22"/>
            <w:lang w:val="es-CO" w:eastAsia="en-US"/>
          </w:rPr>
          <w:t>http://intranet.unidadvictimas.gov.co/index.php/en/formatos-y-manuales</w:t>
        </w:r>
      </w:hyperlink>
    </w:p>
    <w:p w:rsidR="00585E94" w:rsidRDefault="00585E94" w:rsidP="00CC45B5">
      <w:pPr>
        <w:pStyle w:val="Prrafodelista"/>
        <w:ind w:left="0"/>
        <w:contextualSpacing w:val="0"/>
        <w:jc w:val="both"/>
        <w:rPr>
          <w:rFonts w:ascii="Arial" w:eastAsiaTheme="minorHAnsi" w:hAnsi="Arial" w:cs="Arial"/>
          <w:sz w:val="22"/>
          <w:szCs w:val="22"/>
          <w:lang w:val="es-CO" w:eastAsia="en-US"/>
        </w:rPr>
      </w:pPr>
    </w:p>
    <w:p w:rsidR="00823FF8" w:rsidRDefault="00585E94" w:rsidP="00CC45B5">
      <w:pPr>
        <w:pStyle w:val="Prrafodelista"/>
        <w:ind w:left="0"/>
        <w:contextualSpacing w:val="0"/>
        <w:jc w:val="both"/>
        <w:rPr>
          <w:rFonts w:ascii="Arial" w:eastAsiaTheme="minorHAnsi" w:hAnsi="Arial" w:cs="Arial"/>
          <w:b/>
          <w:sz w:val="22"/>
          <w:szCs w:val="22"/>
          <w:u w:val="single"/>
          <w:lang w:val="es-CO" w:eastAsia="en-US"/>
        </w:rPr>
      </w:pPr>
      <w:r>
        <w:rPr>
          <w:rFonts w:ascii="Arial" w:eastAsiaTheme="minorHAnsi" w:hAnsi="Arial" w:cs="Arial"/>
          <w:sz w:val="22"/>
          <w:szCs w:val="22"/>
          <w:lang w:val="es-CO" w:eastAsia="en-US"/>
        </w:rPr>
        <w:t xml:space="preserve">  </w:t>
      </w:r>
      <w:r w:rsidRPr="00585E94">
        <w:rPr>
          <w:rFonts w:ascii="Arial" w:eastAsiaTheme="minorHAnsi" w:hAnsi="Arial" w:cs="Arial"/>
          <w:sz w:val="22"/>
          <w:szCs w:val="22"/>
          <w:lang w:val="es-CO" w:eastAsia="en-US"/>
        </w:rPr>
        <w:t xml:space="preserve"> </w:t>
      </w:r>
    </w:p>
    <w:p w:rsidR="00CC45B5" w:rsidRPr="00CC45B5" w:rsidRDefault="00CC45B5" w:rsidP="00CC45B5">
      <w:pPr>
        <w:pStyle w:val="Prrafodelista"/>
        <w:ind w:left="0"/>
        <w:contextualSpacing w:val="0"/>
        <w:jc w:val="both"/>
        <w:rPr>
          <w:rFonts w:ascii="Arial" w:eastAsiaTheme="minorHAnsi" w:hAnsi="Arial" w:cs="Arial"/>
          <w:b/>
          <w:sz w:val="22"/>
          <w:szCs w:val="22"/>
          <w:u w:val="single"/>
          <w:lang w:val="es-CO" w:eastAsia="en-US"/>
        </w:rPr>
      </w:pPr>
      <w:r w:rsidRPr="00CC45B5">
        <w:rPr>
          <w:rFonts w:ascii="Arial" w:eastAsiaTheme="minorHAnsi" w:hAnsi="Arial" w:cs="Arial"/>
          <w:b/>
          <w:sz w:val="22"/>
          <w:szCs w:val="22"/>
          <w:u w:val="single"/>
          <w:lang w:val="es-CO" w:eastAsia="en-US"/>
        </w:rPr>
        <w:t>RENDICIÓN ANUAL DE CUENTAS CON LA INTERVENCIÓN DE LOS DISTINTOS GRUPOS DE INTERÉS, VEEDURÍAS Y CIUDADANÍA.</w:t>
      </w:r>
    </w:p>
    <w:p w:rsidR="00CC45B5" w:rsidRPr="00CC45B5" w:rsidRDefault="00CC45B5" w:rsidP="00CC45B5">
      <w:pPr>
        <w:pStyle w:val="Prrafodelista"/>
        <w:ind w:left="0"/>
        <w:contextualSpacing w:val="0"/>
        <w:jc w:val="both"/>
        <w:rPr>
          <w:rFonts w:ascii="Arial" w:eastAsiaTheme="minorHAnsi" w:hAnsi="Arial" w:cs="Arial"/>
          <w:sz w:val="22"/>
          <w:szCs w:val="22"/>
          <w:lang w:val="es-CO" w:eastAsia="en-US"/>
        </w:rPr>
      </w:pPr>
    </w:p>
    <w:p w:rsidR="00CC45B5" w:rsidRDefault="00CC45B5" w:rsidP="00CC45B5">
      <w:pPr>
        <w:pStyle w:val="Prrafodelista"/>
        <w:ind w:left="0"/>
        <w:contextualSpacing w:val="0"/>
        <w:jc w:val="both"/>
        <w:rPr>
          <w:rFonts w:ascii="Arial" w:eastAsiaTheme="minorHAnsi" w:hAnsi="Arial" w:cs="Arial"/>
          <w:sz w:val="22"/>
          <w:szCs w:val="22"/>
          <w:lang w:val="es-CO" w:eastAsia="en-US"/>
        </w:rPr>
      </w:pPr>
    </w:p>
    <w:p w:rsidR="00CC45B5" w:rsidRDefault="00CC45B5" w:rsidP="00CC45B5">
      <w:pPr>
        <w:pStyle w:val="Prrafodelista"/>
        <w:ind w:left="0"/>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w:t>
      </w:r>
      <w:r w:rsidRPr="00CC45B5">
        <w:rPr>
          <w:rFonts w:ascii="Arial" w:eastAsiaTheme="minorHAnsi" w:hAnsi="Arial" w:cs="Arial"/>
          <w:sz w:val="22"/>
          <w:szCs w:val="22"/>
          <w:lang w:val="es-CO" w:eastAsia="en-US"/>
        </w:rPr>
        <w:t>e ha logrado integrar a las dependencias de la Unidad para adelantar este procedimiento. Se cuenta con varios insumos y retroalimentación para fortalecer el proceso para el año 2016. </w:t>
      </w:r>
    </w:p>
    <w:p w:rsidR="00CC45B5" w:rsidRPr="00CC45B5" w:rsidRDefault="00CC45B5" w:rsidP="00CC45B5">
      <w:pPr>
        <w:pStyle w:val="Prrafodelista"/>
        <w:ind w:left="0"/>
        <w:contextualSpacing w:val="0"/>
        <w:jc w:val="both"/>
        <w:rPr>
          <w:rFonts w:ascii="Arial" w:eastAsiaTheme="minorHAnsi" w:hAnsi="Arial" w:cs="Arial"/>
          <w:sz w:val="22"/>
          <w:szCs w:val="22"/>
          <w:lang w:val="es-CO" w:eastAsia="en-US"/>
        </w:rPr>
      </w:pPr>
    </w:p>
    <w:p w:rsidR="00CC45B5" w:rsidRPr="00CC45B5" w:rsidRDefault="00CC45B5" w:rsidP="00CC45B5">
      <w:pPr>
        <w:pStyle w:val="Prrafodelista"/>
        <w:ind w:left="0"/>
        <w:contextualSpacing w:val="0"/>
        <w:jc w:val="both"/>
        <w:rPr>
          <w:rFonts w:ascii="Arial" w:eastAsiaTheme="minorHAnsi" w:hAnsi="Arial" w:cs="Arial"/>
          <w:sz w:val="22"/>
          <w:szCs w:val="22"/>
          <w:lang w:val="es-CO" w:eastAsia="en-US"/>
        </w:rPr>
      </w:pPr>
      <w:r w:rsidRPr="00CC45B5">
        <w:rPr>
          <w:rFonts w:ascii="Arial" w:eastAsiaTheme="minorHAnsi" w:hAnsi="Arial" w:cs="Arial"/>
          <w:b/>
          <w:sz w:val="22"/>
          <w:szCs w:val="22"/>
          <w:lang w:val="es-CO" w:eastAsia="en-US"/>
        </w:rPr>
        <w:t>Debilidades:</w:t>
      </w:r>
      <w:r w:rsidRPr="00CC45B5">
        <w:rPr>
          <w:rFonts w:ascii="Arial" w:eastAsiaTheme="minorHAnsi" w:hAnsi="Arial" w:cs="Arial"/>
          <w:sz w:val="22"/>
          <w:szCs w:val="22"/>
          <w:lang w:val="es-CO" w:eastAsia="en-US"/>
        </w:rPr>
        <w:t xml:space="preserve"> Durante el año 2016 no se ha iniciado el desarrollo de esta actividad, principalmente por el cambio de administración, está pendiente para ser tratado en el próximo Comité de Desarrollo Administrativo.</w:t>
      </w:r>
    </w:p>
    <w:p w:rsidR="00330501" w:rsidRDefault="00330501" w:rsidP="000978FE">
      <w:pPr>
        <w:pStyle w:val="Prrafodelista"/>
        <w:contextualSpacing w:val="0"/>
        <w:rPr>
          <w:rFonts w:ascii="Arial" w:eastAsiaTheme="minorHAnsi" w:hAnsi="Arial" w:cs="Arial"/>
          <w:b/>
          <w:color w:val="FF0000"/>
          <w:sz w:val="22"/>
          <w:szCs w:val="22"/>
          <w:lang w:val="es-CO" w:eastAsia="en-US"/>
        </w:rPr>
      </w:pPr>
    </w:p>
    <w:p w:rsidR="00356A58" w:rsidRDefault="00356A58" w:rsidP="00665A37">
      <w:pPr>
        <w:widowControl w:val="0"/>
        <w:autoSpaceDE w:val="0"/>
        <w:autoSpaceDN w:val="0"/>
        <w:adjustRightInd w:val="0"/>
        <w:ind w:left="-142"/>
        <w:jc w:val="both"/>
        <w:rPr>
          <w:rFonts w:ascii="Arial" w:hAnsi="Arial" w:cs="Arial"/>
          <w:b/>
          <w:u w:val="single"/>
        </w:rPr>
      </w:pPr>
    </w:p>
    <w:p w:rsidR="00CE74FF" w:rsidRDefault="00823FF8" w:rsidP="00665A37">
      <w:pPr>
        <w:widowControl w:val="0"/>
        <w:autoSpaceDE w:val="0"/>
        <w:autoSpaceDN w:val="0"/>
        <w:adjustRightInd w:val="0"/>
        <w:ind w:left="-142"/>
        <w:jc w:val="both"/>
        <w:rPr>
          <w:rFonts w:ascii="Arial" w:hAnsi="Arial" w:cs="Arial"/>
          <w:b/>
          <w:u w:val="single"/>
        </w:rPr>
      </w:pPr>
      <w:r w:rsidRPr="00823FF8">
        <w:rPr>
          <w:rFonts w:ascii="Arial" w:hAnsi="Arial" w:cs="Arial"/>
          <w:b/>
          <w:u w:val="single"/>
        </w:rPr>
        <w:t>TABLAS DE RETENCIÒN DOCUMENTAL</w:t>
      </w:r>
    </w:p>
    <w:p w:rsidR="007F775A" w:rsidRPr="007F775A" w:rsidRDefault="007F775A" w:rsidP="007F775A">
      <w:pPr>
        <w:jc w:val="both"/>
        <w:rPr>
          <w:rFonts w:ascii="Arial" w:hAnsi="Arial" w:cs="Arial"/>
        </w:rPr>
      </w:pPr>
      <w:r w:rsidRPr="007F775A">
        <w:rPr>
          <w:rFonts w:ascii="Arial" w:hAnsi="Arial" w:cs="Arial"/>
        </w:rPr>
        <w:t xml:space="preserve">El proceso de </w:t>
      </w:r>
      <w:r>
        <w:rPr>
          <w:rFonts w:ascii="Arial" w:hAnsi="Arial" w:cs="Arial"/>
        </w:rPr>
        <w:t>G</w:t>
      </w:r>
      <w:r w:rsidRPr="007F775A">
        <w:rPr>
          <w:rFonts w:ascii="Arial" w:hAnsi="Arial" w:cs="Arial"/>
        </w:rPr>
        <w:t xml:space="preserve">estión </w:t>
      </w:r>
      <w:r>
        <w:rPr>
          <w:rFonts w:ascii="Arial" w:hAnsi="Arial" w:cs="Arial"/>
        </w:rPr>
        <w:t>D</w:t>
      </w:r>
      <w:r w:rsidRPr="007F775A">
        <w:rPr>
          <w:rFonts w:ascii="Arial" w:hAnsi="Arial" w:cs="Arial"/>
        </w:rPr>
        <w:t xml:space="preserve">ocumental se encuentra a la fecha en la actualización y/o elaboración de las tablas de retención documental – TRD, ya </w:t>
      </w:r>
      <w:r>
        <w:rPr>
          <w:rFonts w:ascii="Arial" w:hAnsi="Arial" w:cs="Arial"/>
        </w:rPr>
        <w:t>existen algunas aprobadas</w:t>
      </w:r>
      <w:r w:rsidRPr="007F775A">
        <w:rPr>
          <w:rFonts w:ascii="Arial" w:hAnsi="Arial" w:cs="Arial"/>
        </w:rPr>
        <w:t xml:space="preserve">, </w:t>
      </w:r>
      <w:r>
        <w:rPr>
          <w:rFonts w:ascii="Arial" w:hAnsi="Arial" w:cs="Arial"/>
        </w:rPr>
        <w:t xml:space="preserve">otras </w:t>
      </w:r>
      <w:r w:rsidRPr="007F775A">
        <w:rPr>
          <w:rFonts w:ascii="Arial" w:hAnsi="Arial" w:cs="Arial"/>
        </w:rPr>
        <w:t>en proceso, validación y/</w:t>
      </w:r>
      <w:r>
        <w:rPr>
          <w:rFonts w:ascii="Arial" w:hAnsi="Arial" w:cs="Arial"/>
        </w:rPr>
        <w:t>o en trámite según corresponda.</w:t>
      </w:r>
    </w:p>
    <w:p w:rsidR="00D0343E" w:rsidRDefault="00D0343E" w:rsidP="00665A37">
      <w:pPr>
        <w:widowControl w:val="0"/>
        <w:autoSpaceDE w:val="0"/>
        <w:autoSpaceDN w:val="0"/>
        <w:adjustRightInd w:val="0"/>
        <w:ind w:left="-142"/>
        <w:jc w:val="both"/>
        <w:rPr>
          <w:rFonts w:ascii="Arial" w:hAnsi="Arial" w:cs="Arial"/>
          <w:b/>
          <w:u w:val="single"/>
        </w:rPr>
      </w:pPr>
    </w:p>
    <w:p w:rsidR="00823FF8" w:rsidRDefault="00823FF8" w:rsidP="00665A37">
      <w:pPr>
        <w:widowControl w:val="0"/>
        <w:autoSpaceDE w:val="0"/>
        <w:autoSpaceDN w:val="0"/>
        <w:adjustRightInd w:val="0"/>
        <w:ind w:left="-142"/>
        <w:jc w:val="both"/>
        <w:rPr>
          <w:rFonts w:ascii="Arial" w:hAnsi="Arial" w:cs="Arial"/>
          <w:b/>
        </w:rPr>
      </w:pPr>
      <w:r>
        <w:rPr>
          <w:rFonts w:ascii="Arial" w:hAnsi="Arial" w:cs="Arial"/>
          <w:b/>
          <w:u w:val="single"/>
        </w:rPr>
        <w:t>POLITICA DE COMUNICACIONES</w:t>
      </w:r>
      <w:r>
        <w:rPr>
          <w:rFonts w:ascii="Arial" w:hAnsi="Arial" w:cs="Arial"/>
          <w:b/>
        </w:rPr>
        <w:t>.</w:t>
      </w:r>
    </w:p>
    <w:p w:rsidR="00823FF8" w:rsidRDefault="00823FF8" w:rsidP="00823FF8">
      <w:pPr>
        <w:pStyle w:val="Prrafodelista"/>
        <w:autoSpaceDE w:val="0"/>
        <w:autoSpaceDN w:val="0"/>
        <w:ind w:left="0"/>
        <w:contextualSpacing w:val="0"/>
        <w:jc w:val="both"/>
        <w:rPr>
          <w:rFonts w:ascii="Arial" w:eastAsiaTheme="minorHAnsi" w:hAnsi="Arial" w:cs="Arial"/>
          <w:sz w:val="22"/>
          <w:szCs w:val="22"/>
          <w:lang w:val="es-CO" w:eastAsia="en-US"/>
        </w:rPr>
      </w:pPr>
      <w:r w:rsidRPr="00823FF8">
        <w:rPr>
          <w:rFonts w:ascii="Arial" w:eastAsiaTheme="minorHAnsi" w:hAnsi="Arial" w:cs="Arial"/>
          <w:sz w:val="22"/>
          <w:szCs w:val="22"/>
          <w:lang w:val="es-CO" w:eastAsia="en-US"/>
        </w:rPr>
        <w:t>La política de comunicaciones está consignada en la resolución 1044 del 13 de noviembre de 2015.</w:t>
      </w:r>
      <w:r>
        <w:rPr>
          <w:rFonts w:ascii="Arial" w:eastAsiaTheme="minorHAnsi" w:hAnsi="Arial" w:cs="Arial"/>
          <w:sz w:val="22"/>
          <w:szCs w:val="22"/>
          <w:lang w:val="es-CO" w:eastAsia="en-US"/>
        </w:rPr>
        <w:t xml:space="preserve"> Se encuentra publicada en la página web en el siguiente link:</w:t>
      </w:r>
    </w:p>
    <w:p w:rsidR="00823FF8" w:rsidRDefault="004B4209"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hyperlink r:id="rId20" w:history="1">
        <w:r w:rsidR="00823FF8" w:rsidRPr="00EE021F">
          <w:rPr>
            <w:rStyle w:val="Hipervnculo"/>
            <w:rFonts w:ascii="Arial" w:eastAsiaTheme="minorHAnsi" w:hAnsi="Arial" w:cs="Arial"/>
            <w:sz w:val="22"/>
            <w:szCs w:val="22"/>
            <w:lang w:val="es-CO" w:eastAsia="en-US"/>
            <w14:textFill>
              <w14:solidFill>
                <w14:srgbClr w14:val="0000FF">
                  <w14:lumMod w14:val="50000"/>
                </w14:srgbClr>
              </w14:solidFill>
            </w14:textFill>
          </w:rPr>
          <w:t>http://www.unidadvictimas.gov.co/es/pol%C3%ADtica-de-comunicaciones/11477</w:t>
        </w:r>
      </w:hyperlink>
    </w:p>
    <w:p w:rsidR="00823FF8" w:rsidRPr="00823FF8" w:rsidRDefault="00823FF8"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p>
    <w:p w:rsidR="00D0343E" w:rsidRDefault="00D0343E" w:rsidP="00823FF8">
      <w:pPr>
        <w:widowControl w:val="0"/>
        <w:autoSpaceDE w:val="0"/>
        <w:autoSpaceDN w:val="0"/>
        <w:adjustRightInd w:val="0"/>
        <w:ind w:left="-142"/>
        <w:jc w:val="both"/>
        <w:rPr>
          <w:rFonts w:ascii="Arial" w:hAnsi="Arial" w:cs="Arial"/>
          <w:b/>
          <w:u w:val="single"/>
        </w:rPr>
      </w:pPr>
    </w:p>
    <w:p w:rsidR="00356A58" w:rsidRDefault="00356A58" w:rsidP="00823FF8">
      <w:pPr>
        <w:widowControl w:val="0"/>
        <w:autoSpaceDE w:val="0"/>
        <w:autoSpaceDN w:val="0"/>
        <w:adjustRightInd w:val="0"/>
        <w:ind w:left="-142"/>
        <w:jc w:val="both"/>
        <w:rPr>
          <w:rFonts w:ascii="Arial" w:hAnsi="Arial" w:cs="Arial"/>
          <w:b/>
          <w:u w:val="single"/>
        </w:rPr>
      </w:pPr>
    </w:p>
    <w:p w:rsidR="00356A58" w:rsidRDefault="00356A58" w:rsidP="00823FF8">
      <w:pPr>
        <w:widowControl w:val="0"/>
        <w:autoSpaceDE w:val="0"/>
        <w:autoSpaceDN w:val="0"/>
        <w:adjustRightInd w:val="0"/>
        <w:ind w:left="-142"/>
        <w:jc w:val="both"/>
        <w:rPr>
          <w:rFonts w:ascii="Arial" w:hAnsi="Arial" w:cs="Arial"/>
          <w:b/>
          <w:u w:val="single"/>
        </w:rPr>
      </w:pPr>
    </w:p>
    <w:p w:rsidR="00356A58" w:rsidRDefault="00356A58" w:rsidP="00823FF8">
      <w:pPr>
        <w:widowControl w:val="0"/>
        <w:autoSpaceDE w:val="0"/>
        <w:autoSpaceDN w:val="0"/>
        <w:adjustRightInd w:val="0"/>
        <w:ind w:left="-142"/>
        <w:jc w:val="both"/>
        <w:rPr>
          <w:rFonts w:ascii="Arial" w:hAnsi="Arial" w:cs="Arial"/>
          <w:b/>
          <w:u w:val="single"/>
        </w:rPr>
      </w:pPr>
    </w:p>
    <w:p w:rsidR="00356A58" w:rsidRDefault="00356A58" w:rsidP="00823FF8">
      <w:pPr>
        <w:widowControl w:val="0"/>
        <w:autoSpaceDE w:val="0"/>
        <w:autoSpaceDN w:val="0"/>
        <w:adjustRightInd w:val="0"/>
        <w:ind w:left="-142"/>
        <w:jc w:val="both"/>
        <w:rPr>
          <w:rFonts w:ascii="Arial" w:hAnsi="Arial" w:cs="Arial"/>
          <w:b/>
          <w:u w:val="single"/>
        </w:rPr>
      </w:pPr>
    </w:p>
    <w:p w:rsidR="00356A58" w:rsidRDefault="00356A58" w:rsidP="00823FF8">
      <w:pPr>
        <w:widowControl w:val="0"/>
        <w:autoSpaceDE w:val="0"/>
        <w:autoSpaceDN w:val="0"/>
        <w:adjustRightInd w:val="0"/>
        <w:ind w:left="-142"/>
        <w:jc w:val="both"/>
        <w:rPr>
          <w:rFonts w:ascii="Arial" w:hAnsi="Arial" w:cs="Arial"/>
          <w:b/>
          <w:u w:val="single"/>
        </w:rPr>
      </w:pPr>
    </w:p>
    <w:p w:rsidR="00357E57" w:rsidRDefault="00335391" w:rsidP="00823FF8">
      <w:pPr>
        <w:widowControl w:val="0"/>
        <w:autoSpaceDE w:val="0"/>
        <w:autoSpaceDN w:val="0"/>
        <w:adjustRightInd w:val="0"/>
        <w:ind w:left="-142"/>
        <w:jc w:val="both"/>
        <w:rPr>
          <w:rFonts w:ascii="Arial" w:hAnsi="Arial" w:cs="Arial"/>
          <w:b/>
          <w:u w:val="single"/>
        </w:rPr>
      </w:pPr>
      <w:r w:rsidRPr="00357E57">
        <w:rPr>
          <w:rFonts w:ascii="Arial" w:hAnsi="Arial" w:cs="Arial"/>
          <w:noProof/>
          <w:lang w:eastAsia="es-CO"/>
        </w:rPr>
        <w:lastRenderedPageBreak/>
        <mc:AlternateContent>
          <mc:Choice Requires="wps">
            <w:drawing>
              <wp:anchor distT="0" distB="0" distL="114300" distR="114300" simplePos="0" relativeHeight="251756544" behindDoc="0" locked="0" layoutInCell="1" allowOverlap="1" wp14:anchorId="73A661D7" wp14:editId="5104657F">
                <wp:simplePos x="0" y="0"/>
                <wp:positionH relativeFrom="margin">
                  <wp:posOffset>-247650</wp:posOffset>
                </wp:positionH>
                <wp:positionV relativeFrom="paragraph">
                  <wp:posOffset>131445</wp:posOffset>
                </wp:positionV>
                <wp:extent cx="5391150" cy="333375"/>
                <wp:effectExtent l="0" t="0" r="38100" b="6667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482FFC" w:rsidRPr="00823FF8" w:rsidRDefault="00482FFC"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482FFC" w:rsidRPr="00823FF8" w:rsidRDefault="00482FFC" w:rsidP="00357E57">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61D7" id="_x0000_s1045" style="position:absolute;left:0;text-align:left;margin-left:-19.5pt;margin-top:10.35pt;width:424.5pt;height:26.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" strokecolor="#d99594" strokeweight="1pt">
                <v:fill color2="#e5b8b7" focus="100%" type="gradient"/>
                <v:shadow on="t" color="#622423" opacity=".5" offset="1pt"/>
                <v:textbox>
                  <w:txbxContent>
                    <w:p w:rsidR="00482FFC" w:rsidRPr="00823FF8" w:rsidRDefault="00482FFC"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482FFC" w:rsidRPr="00823FF8" w:rsidRDefault="00482FFC" w:rsidP="00357E57">
                      <w:pPr>
                        <w:jc w:val="both"/>
                        <w:rPr>
                          <w:rFonts w:ascii="Times New Roman" w:hAnsi="Times New Roman" w:cs="Times New Roman"/>
                          <w:color w:val="FF0000"/>
                          <w:sz w:val="28"/>
                          <w:szCs w:val="28"/>
                        </w:rPr>
                      </w:pPr>
                    </w:p>
                  </w:txbxContent>
                </v:textbox>
                <w10:wrap anchorx="margin"/>
              </v:rect>
            </w:pict>
          </mc:Fallback>
        </mc:AlternateContent>
      </w:r>
    </w:p>
    <w:p w:rsidR="00357E57" w:rsidRDefault="00357E57" w:rsidP="00357E57">
      <w:pPr>
        <w:widowControl w:val="0"/>
        <w:autoSpaceDE w:val="0"/>
        <w:autoSpaceDN w:val="0"/>
        <w:adjustRightInd w:val="0"/>
        <w:ind w:left="-142"/>
        <w:jc w:val="both"/>
        <w:rPr>
          <w:rFonts w:ascii="Arial" w:hAnsi="Arial" w:cs="Arial"/>
          <w:b/>
        </w:rPr>
      </w:pPr>
    </w:p>
    <w:p w:rsidR="00357E57" w:rsidRDefault="00357E57" w:rsidP="00357E57">
      <w:pPr>
        <w:widowControl w:val="0"/>
        <w:autoSpaceDE w:val="0"/>
        <w:autoSpaceDN w:val="0"/>
        <w:adjustRightInd w:val="0"/>
        <w:ind w:left="-142"/>
        <w:jc w:val="both"/>
        <w:rPr>
          <w:rFonts w:ascii="Arial" w:hAnsi="Arial" w:cs="Arial"/>
          <w:b/>
        </w:rPr>
      </w:pPr>
    </w:p>
    <w:p w:rsidR="00823FF8" w:rsidRPr="00823FF8" w:rsidRDefault="00823FF8" w:rsidP="00823FF8">
      <w:pPr>
        <w:widowControl w:val="0"/>
        <w:autoSpaceDE w:val="0"/>
        <w:autoSpaceDN w:val="0"/>
        <w:adjustRightInd w:val="0"/>
        <w:ind w:left="-142"/>
        <w:jc w:val="both"/>
        <w:rPr>
          <w:rFonts w:ascii="Arial" w:hAnsi="Arial" w:cs="Arial"/>
          <w:b/>
          <w:u w:val="single"/>
        </w:rPr>
      </w:pPr>
      <w:r w:rsidRPr="00823FF8">
        <w:rPr>
          <w:rFonts w:ascii="Arial" w:hAnsi="Arial" w:cs="Arial"/>
          <w:b/>
          <w:u w:val="single"/>
        </w:rPr>
        <w:t>MANEJO ORGANIZADO O SISTEMATIZADO DE LA CORRESPONDENCIA</w:t>
      </w:r>
    </w:p>
    <w:p w:rsidR="007F775A" w:rsidRDefault="007F775A" w:rsidP="00823FF8">
      <w:pPr>
        <w:widowControl w:val="0"/>
        <w:autoSpaceDE w:val="0"/>
        <w:autoSpaceDN w:val="0"/>
        <w:adjustRightInd w:val="0"/>
        <w:ind w:left="-142"/>
        <w:jc w:val="both"/>
        <w:rPr>
          <w:rFonts w:ascii="Arial" w:hAnsi="Arial" w:cs="Arial"/>
        </w:rPr>
      </w:pPr>
      <w:r w:rsidRPr="007F775A">
        <w:rPr>
          <w:rFonts w:ascii="Arial" w:hAnsi="Arial" w:cs="Arial"/>
        </w:rPr>
        <w:t xml:space="preserve">El proceso de gestión documental en la parte de correspondencia se encuentra totalmente al día en todas las direcciones territoriales y el nivel nacional, por consiguiente no existe ningún tipo de atraso en los trámites de correspondencia, logrando radicar toda la correspondencia en nivel nacional </w:t>
      </w:r>
      <w:r>
        <w:rPr>
          <w:rFonts w:ascii="Arial" w:hAnsi="Arial" w:cs="Arial"/>
        </w:rPr>
        <w:t>el mismo día en que llega esta.</w:t>
      </w:r>
    </w:p>
    <w:p w:rsidR="007F775A" w:rsidRPr="007F775A" w:rsidRDefault="007F775A" w:rsidP="00823FF8">
      <w:pPr>
        <w:widowControl w:val="0"/>
        <w:autoSpaceDE w:val="0"/>
        <w:autoSpaceDN w:val="0"/>
        <w:adjustRightInd w:val="0"/>
        <w:ind w:left="-142"/>
        <w:jc w:val="both"/>
        <w:rPr>
          <w:rFonts w:ascii="Arial" w:hAnsi="Arial" w:cs="Arial"/>
        </w:rPr>
      </w:pPr>
    </w:p>
    <w:p w:rsidR="00823FF8" w:rsidRDefault="00823FF8" w:rsidP="00823FF8">
      <w:pPr>
        <w:widowControl w:val="0"/>
        <w:autoSpaceDE w:val="0"/>
        <w:autoSpaceDN w:val="0"/>
        <w:adjustRightInd w:val="0"/>
        <w:ind w:left="-142"/>
        <w:jc w:val="both"/>
        <w:rPr>
          <w:rFonts w:ascii="Arial" w:hAnsi="Arial" w:cs="Arial"/>
          <w:b/>
        </w:rPr>
      </w:pPr>
      <w:r w:rsidRPr="00823FF8">
        <w:rPr>
          <w:rFonts w:ascii="Arial" w:hAnsi="Arial" w:cs="Arial"/>
          <w:b/>
          <w:u w:val="single"/>
        </w:rPr>
        <w:t>MANEJO ORGANIZADO O SISTEMATIZADO DE LOS RECURSOS FÍSICOS, HUMANOS, FINANCIEROS Y TECNOLÓGICOS</w:t>
      </w:r>
      <w:r w:rsidR="00357E57">
        <w:rPr>
          <w:rFonts w:ascii="Arial" w:hAnsi="Arial" w:cs="Arial"/>
          <w:b/>
        </w:rPr>
        <w:t>.</w:t>
      </w:r>
    </w:p>
    <w:p w:rsidR="005A0213" w:rsidRPr="005A0213" w:rsidRDefault="005A0213" w:rsidP="005A0213">
      <w:pPr>
        <w:autoSpaceDE w:val="0"/>
        <w:autoSpaceDN w:val="0"/>
        <w:adjustRightInd w:val="0"/>
        <w:spacing w:after="0" w:line="240" w:lineRule="auto"/>
        <w:rPr>
          <w:rFonts w:ascii="Verdana" w:hAnsi="Verdana" w:cs="Verdana"/>
          <w:color w:val="000000"/>
          <w:sz w:val="24"/>
          <w:szCs w:val="24"/>
        </w:rPr>
      </w:pPr>
    </w:p>
    <w:p w:rsidR="005A0213" w:rsidRPr="005A0213" w:rsidRDefault="005A0213" w:rsidP="005A0213">
      <w:pPr>
        <w:autoSpaceDE w:val="0"/>
        <w:autoSpaceDN w:val="0"/>
        <w:adjustRightInd w:val="0"/>
        <w:spacing w:after="0" w:line="240" w:lineRule="auto"/>
        <w:ind w:left="-142"/>
        <w:rPr>
          <w:rFonts w:ascii="Arial" w:hAnsi="Arial" w:cs="Arial"/>
        </w:rPr>
      </w:pPr>
      <w:r w:rsidRPr="005A0213">
        <w:rPr>
          <w:rFonts w:ascii="Arial" w:hAnsi="Arial" w:cs="Arial"/>
        </w:rPr>
        <w:t xml:space="preserve">En el periodo </w:t>
      </w:r>
      <w:r>
        <w:rPr>
          <w:rFonts w:ascii="Arial" w:hAnsi="Arial" w:cs="Arial"/>
        </w:rPr>
        <w:t>de marzo a junio de 2016, l</w:t>
      </w:r>
      <w:r w:rsidRPr="005A0213">
        <w:rPr>
          <w:rFonts w:ascii="Arial" w:hAnsi="Arial" w:cs="Arial"/>
        </w:rPr>
        <w:t xml:space="preserve">a Unidad cuenta con </w:t>
      </w:r>
      <w:r w:rsidR="00864E4A">
        <w:rPr>
          <w:rFonts w:ascii="Arial" w:hAnsi="Arial" w:cs="Arial"/>
        </w:rPr>
        <w:t>la</w:t>
      </w:r>
      <w:r w:rsidRPr="005A0213">
        <w:rPr>
          <w:rFonts w:ascii="Arial" w:hAnsi="Arial" w:cs="Arial"/>
        </w:rPr>
        <w:t xml:space="preserve"> herramienta ERP, la cual integra siete módulos tanto del área de Talento Humano e Inventarios: </w:t>
      </w:r>
    </w:p>
    <w:p w:rsidR="005A0213" w:rsidRPr="005A0213" w:rsidRDefault="005A0213" w:rsidP="005A0213">
      <w:pPr>
        <w:autoSpaceDE w:val="0"/>
        <w:autoSpaceDN w:val="0"/>
        <w:adjustRightInd w:val="0"/>
        <w:spacing w:after="0" w:line="240" w:lineRule="auto"/>
        <w:ind w:left="-142"/>
        <w:rPr>
          <w:rFonts w:ascii="Arial" w:hAnsi="Arial" w:cs="Arial"/>
        </w:rPr>
      </w:pPr>
    </w:p>
    <w:p w:rsidR="005A0213" w:rsidRDefault="005A0213" w:rsidP="005A0213">
      <w:pPr>
        <w:autoSpaceDE w:val="0"/>
        <w:autoSpaceDN w:val="0"/>
        <w:adjustRightInd w:val="0"/>
        <w:spacing w:after="0" w:line="240" w:lineRule="auto"/>
        <w:ind w:left="-142"/>
        <w:rPr>
          <w:rFonts w:ascii="Arial" w:hAnsi="Arial" w:cs="Arial"/>
        </w:rPr>
      </w:pPr>
      <w:r w:rsidRPr="005A0213">
        <w:rPr>
          <w:rFonts w:ascii="Arial" w:hAnsi="Arial" w:cs="Arial"/>
        </w:rPr>
        <w:t xml:space="preserve">Área de Talento Humano: </w:t>
      </w:r>
    </w:p>
    <w:p w:rsidR="005A0213" w:rsidRPr="005A0213" w:rsidRDefault="005A0213" w:rsidP="005A0213">
      <w:pPr>
        <w:autoSpaceDE w:val="0"/>
        <w:autoSpaceDN w:val="0"/>
        <w:adjustRightInd w:val="0"/>
        <w:spacing w:after="0" w:line="240" w:lineRule="auto"/>
        <w:ind w:left="-142"/>
        <w:rPr>
          <w:rFonts w:ascii="Arial" w:hAnsi="Arial" w:cs="Arial"/>
        </w:rPr>
      </w:pP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Nómina </w:t>
      </w: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Viáticos </w:t>
      </w: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Hojas de Vida </w:t>
      </w: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Salud ocupacional </w:t>
      </w: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Bienestar laboral </w:t>
      </w:r>
    </w:p>
    <w:p w:rsidR="005A0213" w:rsidRPr="005A0213" w:rsidRDefault="005A0213" w:rsidP="005A0213">
      <w:pPr>
        <w:pStyle w:val="Prrafodelista"/>
        <w:numPr>
          <w:ilvl w:val="0"/>
          <w:numId w:val="21"/>
        </w:numPr>
        <w:autoSpaceDE w:val="0"/>
        <w:autoSpaceDN w:val="0"/>
        <w:adjustRightInd w:val="0"/>
        <w:spacing w:after="43"/>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Carrera Administrativa </w:t>
      </w:r>
    </w:p>
    <w:p w:rsidR="005A0213" w:rsidRPr="005A0213" w:rsidRDefault="005A0213" w:rsidP="005A0213">
      <w:pPr>
        <w:pStyle w:val="Prrafodelista"/>
        <w:numPr>
          <w:ilvl w:val="0"/>
          <w:numId w:val="21"/>
        </w:numPr>
        <w:autoSpaceDE w:val="0"/>
        <w:autoSpaceDN w:val="0"/>
        <w:adjustRightInd w:val="0"/>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Capacitaciones </w:t>
      </w:r>
    </w:p>
    <w:p w:rsidR="005A0213" w:rsidRDefault="005A0213" w:rsidP="00823FF8">
      <w:pPr>
        <w:widowControl w:val="0"/>
        <w:autoSpaceDE w:val="0"/>
        <w:autoSpaceDN w:val="0"/>
        <w:adjustRightInd w:val="0"/>
        <w:ind w:left="-142"/>
        <w:jc w:val="both"/>
        <w:rPr>
          <w:rFonts w:ascii="Arial" w:hAnsi="Arial" w:cs="Arial"/>
          <w:b/>
        </w:rPr>
      </w:pPr>
    </w:p>
    <w:p w:rsidR="005A0213" w:rsidRPr="005A0213" w:rsidRDefault="005A0213" w:rsidP="005A0213">
      <w:pPr>
        <w:autoSpaceDE w:val="0"/>
        <w:autoSpaceDN w:val="0"/>
        <w:adjustRightInd w:val="0"/>
        <w:spacing w:after="0" w:line="240" w:lineRule="auto"/>
        <w:ind w:left="-142"/>
        <w:rPr>
          <w:rFonts w:ascii="Arial" w:hAnsi="Arial" w:cs="Arial"/>
        </w:rPr>
      </w:pPr>
      <w:r w:rsidRPr="005A0213">
        <w:rPr>
          <w:rFonts w:ascii="Verdana" w:hAnsi="Verdana" w:cs="Verdana"/>
          <w:color w:val="000000"/>
          <w:sz w:val="24"/>
          <w:szCs w:val="24"/>
        </w:rPr>
        <w:t xml:space="preserve"> </w:t>
      </w:r>
      <w:r w:rsidRPr="005A0213">
        <w:rPr>
          <w:rFonts w:ascii="Arial" w:hAnsi="Arial" w:cs="Arial"/>
        </w:rPr>
        <w:t xml:space="preserve">Área Administrativa: </w:t>
      </w:r>
    </w:p>
    <w:p w:rsidR="005A0213" w:rsidRDefault="005A0213" w:rsidP="005A0213">
      <w:pPr>
        <w:autoSpaceDE w:val="0"/>
        <w:autoSpaceDN w:val="0"/>
        <w:adjustRightInd w:val="0"/>
        <w:spacing w:after="0" w:line="240" w:lineRule="auto"/>
        <w:ind w:left="-142"/>
        <w:rPr>
          <w:rFonts w:ascii="Arial" w:hAnsi="Arial" w:cs="Arial"/>
        </w:rPr>
      </w:pPr>
    </w:p>
    <w:p w:rsidR="005A0213" w:rsidRPr="005A0213" w:rsidRDefault="005A0213" w:rsidP="005A0213">
      <w:pPr>
        <w:autoSpaceDE w:val="0"/>
        <w:autoSpaceDN w:val="0"/>
        <w:adjustRightInd w:val="0"/>
        <w:spacing w:after="0" w:line="240" w:lineRule="auto"/>
        <w:ind w:left="-142"/>
        <w:rPr>
          <w:rFonts w:ascii="Arial" w:hAnsi="Arial" w:cs="Arial"/>
        </w:rPr>
      </w:pPr>
      <w:r w:rsidRPr="005A0213">
        <w:rPr>
          <w:rFonts w:ascii="Arial" w:hAnsi="Arial" w:cs="Arial"/>
        </w:rPr>
        <w:t xml:space="preserve">Inventarios </w:t>
      </w:r>
    </w:p>
    <w:p w:rsidR="005A0213" w:rsidRPr="005A0213" w:rsidRDefault="005A0213" w:rsidP="005A0213">
      <w:pPr>
        <w:autoSpaceDE w:val="0"/>
        <w:autoSpaceDN w:val="0"/>
        <w:adjustRightInd w:val="0"/>
        <w:spacing w:after="0" w:line="240" w:lineRule="auto"/>
        <w:ind w:left="-142"/>
        <w:rPr>
          <w:rFonts w:ascii="Arial" w:hAnsi="Arial" w:cs="Arial"/>
        </w:rPr>
      </w:pPr>
    </w:p>
    <w:p w:rsidR="005A0213" w:rsidRDefault="005A0213" w:rsidP="005A0213">
      <w:pPr>
        <w:autoSpaceDE w:val="0"/>
        <w:autoSpaceDN w:val="0"/>
        <w:adjustRightInd w:val="0"/>
        <w:spacing w:after="0" w:line="240" w:lineRule="auto"/>
        <w:ind w:left="-142"/>
        <w:rPr>
          <w:rFonts w:ascii="Arial" w:hAnsi="Arial" w:cs="Arial"/>
        </w:rPr>
      </w:pPr>
      <w:r w:rsidRPr="005A0213">
        <w:rPr>
          <w:rFonts w:ascii="Arial" w:hAnsi="Arial" w:cs="Arial"/>
        </w:rPr>
        <w:t>Los módulos cuentan con flujos organizados, parametrizados e implementados de acuerdo a las necesidades de la Unidad, con sus respectivos manuales y de forma sistemática con una herramienta en línea</w:t>
      </w:r>
      <w:r>
        <w:rPr>
          <w:rFonts w:ascii="Arial" w:hAnsi="Arial" w:cs="Arial"/>
        </w:rPr>
        <w:t>.</w:t>
      </w:r>
      <w:r w:rsidRPr="005A0213">
        <w:rPr>
          <w:rFonts w:ascii="Arial" w:hAnsi="Arial" w:cs="Arial"/>
        </w:rPr>
        <w:t xml:space="preserve"> </w:t>
      </w:r>
    </w:p>
    <w:p w:rsidR="005A0213" w:rsidRDefault="005A0213" w:rsidP="005A0213">
      <w:pPr>
        <w:autoSpaceDE w:val="0"/>
        <w:autoSpaceDN w:val="0"/>
        <w:adjustRightInd w:val="0"/>
        <w:spacing w:after="0" w:line="240" w:lineRule="auto"/>
        <w:ind w:left="-142"/>
        <w:rPr>
          <w:rFonts w:ascii="Arial" w:hAnsi="Arial" w:cs="Arial"/>
        </w:rPr>
      </w:pPr>
    </w:p>
    <w:p w:rsidR="005A0213" w:rsidRDefault="005A0213" w:rsidP="005A0213">
      <w:pPr>
        <w:pStyle w:val="Prrafodelista"/>
        <w:ind w:left="-142"/>
        <w:contextualSpacing w:val="0"/>
        <w:jc w:val="both"/>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 xml:space="preserve">Se cuenta con procedimiento de levantamiento de inventarios, reintegro de bienes al área del almacén, y </w:t>
      </w:r>
      <w:r>
        <w:rPr>
          <w:rFonts w:ascii="Arial" w:eastAsiaTheme="minorHAnsi" w:hAnsi="Arial" w:cs="Arial"/>
          <w:sz w:val="22"/>
          <w:szCs w:val="22"/>
          <w:lang w:val="es-CO" w:eastAsia="en-US"/>
        </w:rPr>
        <w:t>l</w:t>
      </w:r>
      <w:r w:rsidRPr="005A0213">
        <w:rPr>
          <w:rFonts w:ascii="Arial" w:eastAsiaTheme="minorHAnsi" w:hAnsi="Arial" w:cs="Arial"/>
          <w:sz w:val="22"/>
          <w:szCs w:val="22"/>
          <w:lang w:val="es-CO" w:eastAsia="en-US"/>
        </w:rPr>
        <w:t xml:space="preserve">a herramienta tecnológica que se encuentra en etapa de actualización de acuerdo al último levantamiento de inventarios. </w:t>
      </w:r>
    </w:p>
    <w:p w:rsidR="005A0213" w:rsidRDefault="005A0213" w:rsidP="005A0213">
      <w:pPr>
        <w:pStyle w:val="Prrafodelista"/>
        <w:ind w:left="-142"/>
        <w:contextualSpacing w:val="0"/>
        <w:jc w:val="both"/>
        <w:rPr>
          <w:rFonts w:ascii="Arial" w:eastAsiaTheme="minorHAnsi" w:hAnsi="Arial" w:cs="Arial"/>
          <w:sz w:val="22"/>
          <w:szCs w:val="22"/>
          <w:lang w:val="es-CO" w:eastAsia="en-US"/>
        </w:rPr>
      </w:pPr>
    </w:p>
    <w:p w:rsidR="00356A58" w:rsidRDefault="00356A58" w:rsidP="005A0213">
      <w:pPr>
        <w:pStyle w:val="Prrafodelista"/>
        <w:ind w:left="-142"/>
        <w:contextualSpacing w:val="0"/>
        <w:jc w:val="both"/>
        <w:rPr>
          <w:rFonts w:ascii="Arial" w:eastAsiaTheme="minorHAnsi" w:hAnsi="Arial" w:cs="Arial"/>
          <w:sz w:val="22"/>
          <w:szCs w:val="22"/>
          <w:lang w:val="es-CO" w:eastAsia="en-US"/>
        </w:rPr>
      </w:pPr>
    </w:p>
    <w:p w:rsidR="00356A58" w:rsidRDefault="00356A58" w:rsidP="005A0213">
      <w:pPr>
        <w:pStyle w:val="Prrafodelista"/>
        <w:ind w:left="-142"/>
        <w:contextualSpacing w:val="0"/>
        <w:jc w:val="both"/>
        <w:rPr>
          <w:rFonts w:ascii="Arial" w:eastAsiaTheme="minorHAnsi" w:hAnsi="Arial" w:cs="Arial"/>
          <w:sz w:val="22"/>
          <w:szCs w:val="22"/>
          <w:lang w:val="es-CO" w:eastAsia="en-US"/>
        </w:rPr>
      </w:pPr>
    </w:p>
    <w:p w:rsidR="00356A58" w:rsidRDefault="00356A58" w:rsidP="005A0213">
      <w:pPr>
        <w:pStyle w:val="Prrafodelista"/>
        <w:ind w:left="-142"/>
        <w:contextualSpacing w:val="0"/>
        <w:jc w:val="both"/>
        <w:rPr>
          <w:rFonts w:ascii="Arial" w:eastAsiaTheme="minorHAnsi" w:hAnsi="Arial" w:cs="Arial"/>
          <w:sz w:val="22"/>
          <w:szCs w:val="22"/>
          <w:lang w:val="es-CO" w:eastAsia="en-US"/>
        </w:rPr>
      </w:pPr>
    </w:p>
    <w:p w:rsidR="005A0213" w:rsidRDefault="005A0213" w:rsidP="005A0213">
      <w:pPr>
        <w:pStyle w:val="Prrafodelista"/>
        <w:ind w:left="-142"/>
        <w:contextualSpacing w:val="0"/>
        <w:jc w:val="both"/>
        <w:rPr>
          <w:rFonts w:ascii="Arial" w:eastAsiaTheme="minorHAnsi" w:hAnsi="Arial" w:cs="Arial"/>
          <w:sz w:val="22"/>
          <w:szCs w:val="22"/>
          <w:lang w:val="es-CO" w:eastAsia="en-US"/>
        </w:rPr>
      </w:pPr>
      <w:r w:rsidRPr="005A0213">
        <w:rPr>
          <w:rFonts w:ascii="Arial" w:eastAsiaTheme="minorHAnsi" w:hAnsi="Arial" w:cs="Arial"/>
          <w:sz w:val="22"/>
          <w:szCs w:val="22"/>
          <w:lang w:val="es-CO" w:eastAsia="en-US"/>
        </w:rPr>
        <w:t>Se tiene una organización física y manejo de bienes en almacén de acuerdo a sus características y tipo de elementos. Adicionalmente se diseñó un manual de procedimientos para el control de inventarios</w:t>
      </w:r>
      <w:r>
        <w:rPr>
          <w:rFonts w:ascii="Arial" w:eastAsiaTheme="minorHAnsi" w:hAnsi="Arial" w:cs="Arial"/>
          <w:sz w:val="22"/>
          <w:szCs w:val="22"/>
          <w:lang w:val="es-CO" w:eastAsia="en-US"/>
        </w:rPr>
        <w:t>.</w:t>
      </w:r>
    </w:p>
    <w:p w:rsidR="005A0213" w:rsidRPr="005A0213" w:rsidRDefault="005A0213" w:rsidP="005A0213">
      <w:pPr>
        <w:pStyle w:val="Prrafodelista"/>
        <w:ind w:left="-142"/>
        <w:contextualSpacing w:val="0"/>
        <w:jc w:val="both"/>
        <w:rPr>
          <w:rFonts w:ascii="Arial" w:eastAsiaTheme="minorHAnsi" w:hAnsi="Arial" w:cs="Arial"/>
          <w:sz w:val="22"/>
          <w:szCs w:val="22"/>
          <w:lang w:val="es-CO" w:eastAsia="en-US"/>
        </w:rPr>
      </w:pPr>
    </w:p>
    <w:p w:rsidR="005A0213" w:rsidRPr="005A0213" w:rsidRDefault="005A0213" w:rsidP="005A0213">
      <w:pPr>
        <w:pStyle w:val="Prrafodelista"/>
        <w:ind w:left="-142"/>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Actualmente </w:t>
      </w:r>
      <w:r w:rsidRPr="005A0213">
        <w:rPr>
          <w:rFonts w:ascii="Arial" w:eastAsiaTheme="minorHAnsi" w:hAnsi="Arial" w:cs="Arial"/>
          <w:sz w:val="22"/>
          <w:szCs w:val="22"/>
          <w:lang w:val="es-CO" w:eastAsia="en-US"/>
        </w:rPr>
        <w:t xml:space="preserve">se cuenta con un procedimiento de </w:t>
      </w:r>
      <w:r>
        <w:rPr>
          <w:rFonts w:ascii="Arial" w:eastAsiaTheme="minorHAnsi" w:hAnsi="Arial" w:cs="Arial"/>
          <w:sz w:val="22"/>
          <w:szCs w:val="22"/>
          <w:lang w:val="es-CO" w:eastAsia="en-US"/>
        </w:rPr>
        <w:t>a</w:t>
      </w:r>
      <w:r w:rsidRPr="005A0213">
        <w:rPr>
          <w:rFonts w:ascii="Arial" w:eastAsiaTheme="minorHAnsi" w:hAnsi="Arial" w:cs="Arial"/>
          <w:sz w:val="22"/>
          <w:szCs w:val="22"/>
          <w:lang w:val="es-CO" w:eastAsia="en-US"/>
        </w:rPr>
        <w:t xml:space="preserve">dministración de </w:t>
      </w:r>
      <w:r>
        <w:rPr>
          <w:rFonts w:ascii="Arial" w:eastAsiaTheme="minorHAnsi" w:hAnsi="Arial" w:cs="Arial"/>
          <w:sz w:val="22"/>
          <w:szCs w:val="22"/>
          <w:lang w:val="es-CO" w:eastAsia="en-US"/>
        </w:rPr>
        <w:t>a</w:t>
      </w:r>
      <w:r w:rsidRPr="005A0213">
        <w:rPr>
          <w:rFonts w:ascii="Arial" w:eastAsiaTheme="minorHAnsi" w:hAnsi="Arial" w:cs="Arial"/>
          <w:sz w:val="22"/>
          <w:szCs w:val="22"/>
          <w:lang w:val="es-CO" w:eastAsia="en-US"/>
        </w:rPr>
        <w:t xml:space="preserve">rrendamientos en su versión 2, el cual describe el apoyo y seguimiento a la gestión y trámites de los pagos para las sedes y administraciones en donde funcionan las oficinas de la entidad. Adicionalmente se cuenta un formato de acta de recepción de inmueble en V1 el cual se utiliza  para recibir los inmuebles que cumplen con las especificaciones técnicas mínimas exigidas por la Unidad para el funcionamiento de sus oficinas, y </w:t>
      </w:r>
      <w:r>
        <w:rPr>
          <w:rFonts w:ascii="Arial" w:eastAsiaTheme="minorHAnsi" w:hAnsi="Arial" w:cs="Arial"/>
          <w:sz w:val="22"/>
          <w:szCs w:val="22"/>
          <w:lang w:val="es-CO" w:eastAsia="en-US"/>
        </w:rPr>
        <w:t>l</w:t>
      </w:r>
      <w:r w:rsidRPr="005A0213">
        <w:rPr>
          <w:rFonts w:ascii="Arial" w:eastAsiaTheme="minorHAnsi" w:hAnsi="Arial" w:cs="Arial"/>
          <w:sz w:val="22"/>
          <w:szCs w:val="22"/>
          <w:lang w:val="es-CO" w:eastAsia="en-US"/>
        </w:rPr>
        <w:t xml:space="preserve">ineamientos </w:t>
      </w:r>
      <w:r>
        <w:rPr>
          <w:rFonts w:ascii="Arial" w:eastAsiaTheme="minorHAnsi" w:hAnsi="Arial" w:cs="Arial"/>
          <w:sz w:val="22"/>
          <w:szCs w:val="22"/>
          <w:lang w:val="es-CO" w:eastAsia="en-US"/>
        </w:rPr>
        <w:t>para s</w:t>
      </w:r>
      <w:r w:rsidRPr="005A0213">
        <w:rPr>
          <w:rFonts w:ascii="Arial" w:eastAsiaTheme="minorHAnsi" w:hAnsi="Arial" w:cs="Arial"/>
          <w:sz w:val="22"/>
          <w:szCs w:val="22"/>
          <w:lang w:val="es-CO" w:eastAsia="en-US"/>
        </w:rPr>
        <w:t>ede</w:t>
      </w:r>
      <w:r>
        <w:rPr>
          <w:rFonts w:ascii="Arial" w:eastAsiaTheme="minorHAnsi" w:hAnsi="Arial" w:cs="Arial"/>
          <w:sz w:val="22"/>
          <w:szCs w:val="22"/>
          <w:lang w:val="es-CO" w:eastAsia="en-US"/>
        </w:rPr>
        <w:t>s</w:t>
      </w:r>
      <w:r w:rsidRPr="005A0213">
        <w:rPr>
          <w:rFonts w:ascii="Arial" w:eastAsiaTheme="minorHAnsi" w:hAnsi="Arial" w:cs="Arial"/>
          <w:sz w:val="22"/>
          <w:szCs w:val="22"/>
          <w:lang w:val="es-CO" w:eastAsia="en-US"/>
        </w:rPr>
        <w:t xml:space="preserve"> nueva</w:t>
      </w:r>
      <w:r>
        <w:rPr>
          <w:rFonts w:ascii="Arial" w:eastAsiaTheme="minorHAnsi" w:hAnsi="Arial" w:cs="Arial"/>
          <w:sz w:val="22"/>
          <w:szCs w:val="22"/>
          <w:lang w:val="es-CO" w:eastAsia="en-US"/>
        </w:rPr>
        <w:t>s</w:t>
      </w:r>
      <w:r w:rsidRPr="005A0213">
        <w:rPr>
          <w:rFonts w:ascii="Arial" w:eastAsiaTheme="minorHAnsi" w:hAnsi="Arial" w:cs="Arial"/>
          <w:sz w:val="22"/>
          <w:szCs w:val="22"/>
          <w:lang w:val="es-CO" w:eastAsia="en-US"/>
        </w:rPr>
        <w:t xml:space="preserve">, adecuación o traslado, el cual es un instrumento de apoyo </w:t>
      </w:r>
      <w:r w:rsidR="00864E4A">
        <w:rPr>
          <w:rFonts w:ascii="Arial" w:eastAsiaTheme="minorHAnsi" w:hAnsi="Arial" w:cs="Arial"/>
          <w:sz w:val="22"/>
          <w:szCs w:val="22"/>
          <w:lang w:val="es-CO" w:eastAsia="en-US"/>
        </w:rPr>
        <w:t>a</w:t>
      </w:r>
      <w:r w:rsidRPr="005A0213">
        <w:rPr>
          <w:rFonts w:ascii="Arial" w:eastAsiaTheme="minorHAnsi" w:hAnsi="Arial" w:cs="Arial"/>
          <w:sz w:val="22"/>
          <w:szCs w:val="22"/>
          <w:lang w:val="es-CO" w:eastAsia="en-US"/>
        </w:rPr>
        <w:t> todo el proceso desde el área administrativa para la adquisición de una nueva sede, adecuación o traslado de la misma. </w:t>
      </w:r>
    </w:p>
    <w:p w:rsidR="005A0213" w:rsidRDefault="005A0213" w:rsidP="005A0213">
      <w:pPr>
        <w:autoSpaceDE w:val="0"/>
        <w:autoSpaceDN w:val="0"/>
        <w:adjustRightInd w:val="0"/>
        <w:spacing w:after="0" w:line="240" w:lineRule="auto"/>
        <w:ind w:left="-142"/>
        <w:rPr>
          <w:rFonts w:ascii="Arial" w:hAnsi="Arial" w:cs="Arial"/>
        </w:rPr>
      </w:pPr>
    </w:p>
    <w:p w:rsidR="005A0213" w:rsidRPr="00E432DB" w:rsidRDefault="00E432DB" w:rsidP="005A0213">
      <w:pPr>
        <w:autoSpaceDE w:val="0"/>
        <w:autoSpaceDN w:val="0"/>
        <w:adjustRightInd w:val="0"/>
        <w:spacing w:after="0" w:line="240" w:lineRule="auto"/>
        <w:ind w:left="-142"/>
        <w:rPr>
          <w:rFonts w:ascii="Arial" w:hAnsi="Arial" w:cs="Arial"/>
          <w:b/>
        </w:rPr>
      </w:pPr>
      <w:r w:rsidRPr="00E432DB">
        <w:rPr>
          <w:rFonts w:ascii="Arial" w:hAnsi="Arial" w:cs="Arial"/>
          <w:b/>
        </w:rPr>
        <w:t>Debilidades:</w:t>
      </w:r>
    </w:p>
    <w:p w:rsidR="00E432DB" w:rsidRDefault="00E432DB" w:rsidP="005A0213">
      <w:pPr>
        <w:autoSpaceDE w:val="0"/>
        <w:autoSpaceDN w:val="0"/>
        <w:adjustRightInd w:val="0"/>
        <w:spacing w:after="0" w:line="240" w:lineRule="auto"/>
        <w:ind w:left="-142"/>
        <w:rPr>
          <w:rFonts w:ascii="Arial" w:hAnsi="Arial" w:cs="Arial"/>
        </w:rPr>
      </w:pPr>
    </w:p>
    <w:p w:rsidR="00E432DB" w:rsidRDefault="00E432DB" w:rsidP="00E432DB">
      <w:pPr>
        <w:pStyle w:val="Prrafodelista"/>
        <w:ind w:left="0"/>
        <w:jc w:val="both"/>
        <w:rPr>
          <w:rFonts w:ascii="Arial" w:hAnsi="Arial" w:cs="Arial"/>
          <w:sz w:val="22"/>
          <w:szCs w:val="22"/>
          <w:lang w:val="es-CO"/>
        </w:rPr>
      </w:pPr>
      <w:r w:rsidRPr="00E432DB">
        <w:rPr>
          <w:rFonts w:ascii="Arial" w:hAnsi="Arial" w:cs="Arial"/>
          <w:sz w:val="22"/>
          <w:szCs w:val="22"/>
          <w:lang w:val="es-CO"/>
        </w:rPr>
        <w:t xml:space="preserve">En cuanto al módulo de viáticos se observa que </w:t>
      </w:r>
      <w:r>
        <w:rPr>
          <w:rFonts w:ascii="Arial" w:hAnsi="Arial" w:cs="Arial"/>
          <w:sz w:val="22"/>
          <w:szCs w:val="22"/>
          <w:lang w:val="es-CO"/>
        </w:rPr>
        <w:t xml:space="preserve">se sigue presentando inconsistencias y no se han tomado las acciones pertinentes para solucionar las diferencias suscitadas que no han permitido la adecuada utilización de este módulo. Por lo anterior, se recomienda a la Oficina de Tecnologías de la </w:t>
      </w:r>
      <w:r w:rsidR="00864E4A">
        <w:rPr>
          <w:rFonts w:ascii="Arial" w:hAnsi="Arial" w:cs="Arial"/>
          <w:sz w:val="22"/>
          <w:szCs w:val="22"/>
          <w:lang w:val="es-CO"/>
        </w:rPr>
        <w:t>Informa</w:t>
      </w:r>
      <w:r>
        <w:rPr>
          <w:rFonts w:ascii="Arial" w:hAnsi="Arial" w:cs="Arial"/>
          <w:sz w:val="22"/>
          <w:szCs w:val="22"/>
          <w:lang w:val="es-CO"/>
        </w:rPr>
        <w:t>ción y el Grupo de Gestión de Talento Humano avanzar en las acciones a seguir para la mejora de la herramienta.</w:t>
      </w:r>
    </w:p>
    <w:p w:rsidR="00E432DB" w:rsidRDefault="00E432DB" w:rsidP="005A0213">
      <w:pPr>
        <w:autoSpaceDE w:val="0"/>
        <w:autoSpaceDN w:val="0"/>
        <w:adjustRightInd w:val="0"/>
        <w:spacing w:after="0" w:line="240" w:lineRule="auto"/>
        <w:ind w:left="-142"/>
        <w:rPr>
          <w:rFonts w:ascii="Arial" w:hAnsi="Arial" w:cs="Arial"/>
        </w:rPr>
      </w:pPr>
      <w:r>
        <w:rPr>
          <w:rFonts w:ascii="Arial" w:hAnsi="Arial" w:cs="Arial"/>
        </w:rPr>
        <w:t xml:space="preserve">  </w:t>
      </w:r>
    </w:p>
    <w:p w:rsidR="005A0213" w:rsidRDefault="005A0213" w:rsidP="005A0213">
      <w:pPr>
        <w:autoSpaceDE w:val="0"/>
        <w:autoSpaceDN w:val="0"/>
        <w:adjustRightInd w:val="0"/>
        <w:spacing w:after="0" w:line="240" w:lineRule="auto"/>
        <w:ind w:left="-142"/>
        <w:rPr>
          <w:rFonts w:ascii="Arial" w:hAnsi="Arial" w:cs="Arial"/>
        </w:rPr>
      </w:pPr>
    </w:p>
    <w:p w:rsidR="003432AC" w:rsidRDefault="00357E57" w:rsidP="00357E57">
      <w:pPr>
        <w:widowControl w:val="0"/>
        <w:autoSpaceDE w:val="0"/>
        <w:autoSpaceDN w:val="0"/>
        <w:adjustRightInd w:val="0"/>
        <w:ind w:left="-142"/>
        <w:jc w:val="both"/>
        <w:rPr>
          <w:rFonts w:ascii="Arial" w:hAnsi="Arial" w:cs="Arial"/>
          <w:b/>
        </w:rPr>
      </w:pPr>
      <w:r w:rsidRPr="00357E57">
        <w:rPr>
          <w:rFonts w:ascii="Arial" w:hAnsi="Arial" w:cs="Arial"/>
          <w:b/>
          <w:u w:val="single"/>
        </w:rPr>
        <w:t>MECANISMOS DE CONSULTA CON DISTINTOS GRUPOS DE INTERÉS PARA OBTENER INFORMACIÓN SOBRE NECESIDADES Y PRIORIDADES EN LA PRESTACIÓN DEL SERVICIO</w:t>
      </w:r>
      <w:r w:rsidRPr="00357E57">
        <w:rPr>
          <w:rFonts w:ascii="Arial" w:hAnsi="Arial" w:cs="Arial"/>
          <w:b/>
        </w:rPr>
        <w:t>.</w:t>
      </w:r>
    </w:p>
    <w:p w:rsidR="004C4BAD" w:rsidRDefault="004C4BAD" w:rsidP="00357E57">
      <w:pPr>
        <w:widowControl w:val="0"/>
        <w:autoSpaceDE w:val="0"/>
        <w:autoSpaceDN w:val="0"/>
        <w:adjustRightInd w:val="0"/>
        <w:ind w:left="-142"/>
        <w:jc w:val="both"/>
        <w:rPr>
          <w:rFonts w:ascii="Arial" w:hAnsi="Arial" w:cs="Arial"/>
          <w:b/>
          <w:u w:val="single"/>
        </w:rPr>
      </w:pPr>
    </w:p>
    <w:p w:rsidR="004C4BAD" w:rsidRDefault="004C4BAD" w:rsidP="004C4BAD">
      <w:pPr>
        <w:ind w:left="-142"/>
        <w:jc w:val="both"/>
        <w:rPr>
          <w:rFonts w:ascii="Arial" w:hAnsi="Arial" w:cs="Arial"/>
        </w:rPr>
      </w:pPr>
      <w:r w:rsidRPr="004C4BAD">
        <w:rPr>
          <w:rFonts w:ascii="Arial" w:hAnsi="Arial" w:cs="Arial"/>
        </w:rPr>
        <w:t>La O</w:t>
      </w:r>
      <w:r>
        <w:rPr>
          <w:rFonts w:ascii="Arial" w:hAnsi="Arial" w:cs="Arial"/>
        </w:rPr>
        <w:t xml:space="preserve">ficina </w:t>
      </w:r>
      <w:r w:rsidRPr="004C4BAD">
        <w:rPr>
          <w:rFonts w:ascii="Arial" w:hAnsi="Arial" w:cs="Arial"/>
        </w:rPr>
        <w:t>A</w:t>
      </w:r>
      <w:r>
        <w:rPr>
          <w:rFonts w:ascii="Arial" w:hAnsi="Arial" w:cs="Arial"/>
        </w:rPr>
        <w:t xml:space="preserve">sesora de </w:t>
      </w:r>
      <w:r w:rsidRPr="004C4BAD">
        <w:rPr>
          <w:rFonts w:ascii="Arial" w:hAnsi="Arial" w:cs="Arial"/>
        </w:rPr>
        <w:t>C</w:t>
      </w:r>
      <w:r>
        <w:rPr>
          <w:rFonts w:ascii="Arial" w:hAnsi="Arial" w:cs="Arial"/>
        </w:rPr>
        <w:t>omunicaciones</w:t>
      </w:r>
      <w:r w:rsidRPr="004C4BAD">
        <w:rPr>
          <w:rFonts w:ascii="Arial" w:hAnsi="Arial" w:cs="Arial"/>
        </w:rPr>
        <w:t xml:space="preserve"> realiza dos veces al año (en junio y noviembre) una encuesta a las víctimas (cliente externo) para indagar qué tanto conocen las campañas estratégicas de la Unidad, de forma que con sus respuestas se observa si es necesario reforzar determinada campaña. </w:t>
      </w:r>
    </w:p>
    <w:p w:rsidR="004C4BAD" w:rsidRPr="004C4BAD" w:rsidRDefault="004C4BAD" w:rsidP="004C4BAD">
      <w:pPr>
        <w:ind w:left="-142"/>
        <w:jc w:val="both"/>
        <w:rPr>
          <w:rFonts w:ascii="Arial" w:hAnsi="Arial" w:cs="Arial"/>
        </w:rPr>
      </w:pPr>
      <w:r w:rsidRPr="004C4BAD">
        <w:rPr>
          <w:rFonts w:ascii="Arial" w:hAnsi="Arial" w:cs="Arial"/>
        </w:rPr>
        <w:t xml:space="preserve">Para la rendición de cuentas anual se pregunta a las </w:t>
      </w:r>
      <w:r>
        <w:rPr>
          <w:rFonts w:ascii="Arial" w:hAnsi="Arial" w:cs="Arial"/>
        </w:rPr>
        <w:t>víctimas</w:t>
      </w:r>
      <w:r w:rsidRPr="004C4BAD">
        <w:rPr>
          <w:rFonts w:ascii="Arial" w:hAnsi="Arial" w:cs="Arial"/>
        </w:rPr>
        <w:t xml:space="preserve"> sobre </w:t>
      </w:r>
      <w:r>
        <w:rPr>
          <w:rFonts w:ascii="Arial" w:hAnsi="Arial" w:cs="Arial"/>
        </w:rPr>
        <w:t xml:space="preserve">los temas de interés que </w:t>
      </w:r>
      <w:r w:rsidRPr="004C4BAD">
        <w:rPr>
          <w:rFonts w:ascii="Arial" w:hAnsi="Arial" w:cs="Arial"/>
        </w:rPr>
        <w:t>le</w:t>
      </w:r>
      <w:r>
        <w:rPr>
          <w:rFonts w:ascii="Arial" w:hAnsi="Arial" w:cs="Arial"/>
        </w:rPr>
        <w:t>s</w:t>
      </w:r>
      <w:r w:rsidRPr="004C4BAD">
        <w:rPr>
          <w:rFonts w:ascii="Arial" w:hAnsi="Arial" w:cs="Arial"/>
        </w:rPr>
        <w:t xml:space="preserve"> gustaría que se abarcara en dicho evento. Esta pregunta se formula en la página web de la Unidad.  </w:t>
      </w:r>
    </w:p>
    <w:p w:rsidR="004C4BAD" w:rsidRPr="004C4BAD" w:rsidRDefault="004C4BAD" w:rsidP="004C4BAD">
      <w:pPr>
        <w:ind w:left="-142"/>
        <w:jc w:val="both"/>
        <w:rPr>
          <w:rFonts w:ascii="Arial" w:hAnsi="Arial" w:cs="Arial"/>
        </w:rPr>
      </w:pPr>
      <w:r>
        <w:rPr>
          <w:rFonts w:ascii="Arial" w:hAnsi="Arial" w:cs="Arial"/>
        </w:rPr>
        <w:t>De otra parte, u</w:t>
      </w:r>
      <w:r w:rsidRPr="004C4BAD">
        <w:rPr>
          <w:rFonts w:ascii="Arial" w:hAnsi="Arial" w:cs="Arial"/>
        </w:rPr>
        <w:t xml:space="preserve">na vez al año se pregunta a los servidores de la Unidad (cliente interno) sus preferencias en materia de comunicación interna. </w:t>
      </w:r>
    </w:p>
    <w:p w:rsidR="004C4BAD" w:rsidRDefault="004C4BAD" w:rsidP="00357E57">
      <w:pPr>
        <w:autoSpaceDE w:val="0"/>
        <w:autoSpaceDN w:val="0"/>
        <w:adjustRightInd w:val="0"/>
        <w:spacing w:after="0" w:line="240" w:lineRule="auto"/>
        <w:ind w:left="-142"/>
        <w:rPr>
          <w:rFonts w:ascii="Arial" w:hAnsi="Arial" w:cs="Arial"/>
          <w:b/>
          <w:u w:val="single"/>
        </w:rPr>
      </w:pPr>
    </w:p>
    <w:p w:rsidR="00356A58" w:rsidRDefault="00356A58" w:rsidP="00357E57">
      <w:pPr>
        <w:autoSpaceDE w:val="0"/>
        <w:autoSpaceDN w:val="0"/>
        <w:adjustRightInd w:val="0"/>
        <w:spacing w:after="0" w:line="240" w:lineRule="auto"/>
        <w:ind w:left="-142"/>
        <w:rPr>
          <w:rFonts w:ascii="Arial" w:hAnsi="Arial" w:cs="Arial"/>
          <w:b/>
          <w:u w:val="single"/>
        </w:rPr>
      </w:pPr>
    </w:p>
    <w:p w:rsidR="00356A58" w:rsidRDefault="00356A58" w:rsidP="00357E57">
      <w:pPr>
        <w:autoSpaceDE w:val="0"/>
        <w:autoSpaceDN w:val="0"/>
        <w:adjustRightInd w:val="0"/>
        <w:spacing w:after="0" w:line="240" w:lineRule="auto"/>
        <w:ind w:left="-142"/>
        <w:rPr>
          <w:rFonts w:ascii="Arial" w:hAnsi="Arial" w:cs="Arial"/>
          <w:b/>
          <w:u w:val="single"/>
        </w:rPr>
      </w:pPr>
    </w:p>
    <w:p w:rsidR="00356A58" w:rsidRDefault="00356A58" w:rsidP="00357E57">
      <w:pPr>
        <w:autoSpaceDE w:val="0"/>
        <w:autoSpaceDN w:val="0"/>
        <w:adjustRightInd w:val="0"/>
        <w:spacing w:after="0" w:line="240" w:lineRule="auto"/>
        <w:ind w:left="-142"/>
        <w:rPr>
          <w:rFonts w:ascii="Arial" w:hAnsi="Arial" w:cs="Arial"/>
          <w:b/>
          <w:u w:val="single"/>
        </w:rPr>
      </w:pPr>
    </w:p>
    <w:p w:rsidR="00356A58" w:rsidRDefault="00356A58" w:rsidP="00357E57">
      <w:pPr>
        <w:autoSpaceDE w:val="0"/>
        <w:autoSpaceDN w:val="0"/>
        <w:adjustRightInd w:val="0"/>
        <w:spacing w:after="0" w:line="240" w:lineRule="auto"/>
        <w:ind w:left="-142"/>
        <w:rPr>
          <w:rFonts w:ascii="Arial" w:hAnsi="Arial" w:cs="Arial"/>
          <w:b/>
          <w:u w:val="single"/>
        </w:rPr>
      </w:pPr>
    </w:p>
    <w:p w:rsidR="00356A58" w:rsidRDefault="00356A58" w:rsidP="00357E57">
      <w:pPr>
        <w:autoSpaceDE w:val="0"/>
        <w:autoSpaceDN w:val="0"/>
        <w:adjustRightInd w:val="0"/>
        <w:spacing w:after="0" w:line="240" w:lineRule="auto"/>
        <w:ind w:left="-142"/>
        <w:rPr>
          <w:rFonts w:ascii="Arial" w:hAnsi="Arial" w:cs="Arial"/>
          <w:b/>
          <w:u w:val="single"/>
        </w:rPr>
      </w:pPr>
    </w:p>
    <w:p w:rsidR="00357E57" w:rsidRPr="00357E57" w:rsidRDefault="00357E57" w:rsidP="00357E57">
      <w:pPr>
        <w:autoSpaceDE w:val="0"/>
        <w:autoSpaceDN w:val="0"/>
        <w:adjustRightInd w:val="0"/>
        <w:spacing w:after="0" w:line="240" w:lineRule="auto"/>
        <w:ind w:left="-142"/>
        <w:rPr>
          <w:rFonts w:ascii="Arial" w:hAnsi="Arial" w:cs="Arial"/>
          <w:b/>
          <w:u w:val="single"/>
        </w:rPr>
      </w:pPr>
      <w:r w:rsidRPr="00357E57">
        <w:rPr>
          <w:rFonts w:ascii="Arial" w:hAnsi="Arial" w:cs="Arial"/>
          <w:b/>
          <w:u w:val="single"/>
        </w:rPr>
        <w:t>MEDIOS DE ACCESO A LA INFORMACIÓN CON QUE CUENTA LA ENTIDAD</w:t>
      </w:r>
    </w:p>
    <w:p w:rsidR="003432AC" w:rsidRDefault="003432AC" w:rsidP="00665A37">
      <w:pPr>
        <w:widowControl w:val="0"/>
        <w:autoSpaceDE w:val="0"/>
        <w:autoSpaceDN w:val="0"/>
        <w:adjustRightInd w:val="0"/>
        <w:ind w:left="-142"/>
        <w:jc w:val="both"/>
        <w:rPr>
          <w:rFonts w:ascii="Arial" w:hAnsi="Arial" w:cs="Arial"/>
          <w:b/>
          <w:u w:val="single"/>
        </w:rPr>
      </w:pPr>
    </w:p>
    <w:p w:rsidR="00AB073E" w:rsidRDefault="00AB073E" w:rsidP="00357E57">
      <w:pPr>
        <w:pStyle w:val="Prrafodelista"/>
        <w:autoSpaceDE w:val="0"/>
        <w:autoSpaceDN w:val="0"/>
        <w:ind w:left="-142"/>
        <w:contextualSpacing w:val="0"/>
        <w:jc w:val="both"/>
        <w:rPr>
          <w:rFonts w:ascii="Arial" w:eastAsiaTheme="minorHAnsi" w:hAnsi="Arial" w:cs="Arial"/>
          <w:sz w:val="22"/>
          <w:szCs w:val="22"/>
          <w:lang w:val="es-CO" w:eastAsia="en-US"/>
        </w:rPr>
      </w:pPr>
      <w:r w:rsidRPr="00AB073E">
        <w:rPr>
          <w:rFonts w:ascii="Arial" w:eastAsiaTheme="minorHAnsi" w:hAnsi="Arial" w:cs="Arial"/>
          <w:b/>
          <w:sz w:val="22"/>
          <w:szCs w:val="22"/>
          <w:lang w:val="es-CO" w:eastAsia="en-US"/>
        </w:rPr>
        <w:t>Página Web:</w:t>
      </w:r>
      <w:r>
        <w:rPr>
          <w:rFonts w:ascii="Arial" w:eastAsiaTheme="minorHAnsi" w:hAnsi="Arial" w:cs="Arial"/>
          <w:sz w:val="22"/>
          <w:szCs w:val="22"/>
          <w:lang w:val="es-CO" w:eastAsia="en-US"/>
        </w:rPr>
        <w:t xml:space="preserve"> </w:t>
      </w:r>
      <w:r w:rsidR="00357E57" w:rsidRPr="00357E57">
        <w:rPr>
          <w:rFonts w:ascii="Arial" w:eastAsiaTheme="minorHAnsi" w:hAnsi="Arial" w:cs="Arial"/>
          <w:sz w:val="22"/>
          <w:szCs w:val="22"/>
          <w:lang w:val="es-CO" w:eastAsia="en-US"/>
        </w:rPr>
        <w:t xml:space="preserve">La </w:t>
      </w:r>
      <w:r>
        <w:rPr>
          <w:rFonts w:ascii="Arial" w:eastAsiaTheme="minorHAnsi" w:hAnsi="Arial" w:cs="Arial"/>
          <w:sz w:val="22"/>
          <w:szCs w:val="22"/>
          <w:lang w:val="es-CO" w:eastAsia="en-US"/>
        </w:rPr>
        <w:t>p</w:t>
      </w:r>
      <w:r w:rsidR="00357E57" w:rsidRPr="00357E57">
        <w:rPr>
          <w:rFonts w:ascii="Arial" w:eastAsiaTheme="minorHAnsi" w:hAnsi="Arial" w:cs="Arial"/>
          <w:sz w:val="22"/>
          <w:szCs w:val="22"/>
          <w:lang w:val="es-CO" w:eastAsia="en-US"/>
        </w:rPr>
        <w:t>ágina Web (</w:t>
      </w:r>
      <w:hyperlink r:id="rId21" w:history="1">
        <w:r w:rsidR="00357E57" w:rsidRPr="00357E57">
          <w:rPr>
            <w:rFonts w:ascii="Arial" w:eastAsiaTheme="minorHAnsi" w:hAnsi="Arial" w:cs="Arial"/>
            <w:sz w:val="22"/>
            <w:szCs w:val="22"/>
            <w:lang w:val="es-CO" w:eastAsia="en-US"/>
          </w:rPr>
          <w:t>www.unidadvictimas.gov.co</w:t>
        </w:r>
      </w:hyperlink>
      <w:r w:rsidR="00357E57" w:rsidRPr="00357E57">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de la Unidad </w:t>
      </w:r>
      <w:r w:rsidR="00357E57" w:rsidRPr="00357E57">
        <w:rPr>
          <w:rFonts w:ascii="Arial" w:eastAsiaTheme="minorHAnsi" w:hAnsi="Arial" w:cs="Arial"/>
          <w:sz w:val="22"/>
          <w:szCs w:val="22"/>
          <w:lang w:val="es-CO" w:eastAsia="en-US"/>
        </w:rPr>
        <w:t xml:space="preserve"> tuvo 855.908 visitas entre marzo y junio del 2016. </w:t>
      </w:r>
    </w:p>
    <w:p w:rsidR="00AB073E" w:rsidRDefault="00AB073E" w:rsidP="00357E57">
      <w:pPr>
        <w:pStyle w:val="Prrafodelista"/>
        <w:autoSpaceDE w:val="0"/>
        <w:autoSpaceDN w:val="0"/>
        <w:ind w:left="-142"/>
        <w:contextualSpacing w:val="0"/>
        <w:jc w:val="both"/>
        <w:rPr>
          <w:rFonts w:ascii="Arial" w:eastAsiaTheme="minorHAnsi" w:hAnsi="Arial" w:cs="Arial"/>
          <w:sz w:val="22"/>
          <w:szCs w:val="22"/>
          <w:lang w:val="es-CO" w:eastAsia="en-US"/>
        </w:rPr>
      </w:pPr>
    </w:p>
    <w:p w:rsidR="00AB073E" w:rsidRDefault="00AB073E" w:rsidP="00357E57">
      <w:pPr>
        <w:pStyle w:val="Prrafodelista"/>
        <w:autoSpaceDE w:val="0"/>
        <w:autoSpaceDN w:val="0"/>
        <w:ind w:left="-142"/>
        <w:contextualSpacing w:val="0"/>
        <w:jc w:val="both"/>
        <w:rPr>
          <w:rFonts w:ascii="Arial" w:eastAsiaTheme="minorHAnsi" w:hAnsi="Arial" w:cs="Arial"/>
          <w:sz w:val="22"/>
          <w:szCs w:val="22"/>
          <w:lang w:val="es-CO" w:eastAsia="en-US"/>
        </w:rPr>
      </w:pPr>
      <w:r w:rsidRPr="00AB073E">
        <w:rPr>
          <w:rFonts w:ascii="Arial" w:eastAsiaTheme="minorHAnsi" w:hAnsi="Arial" w:cs="Arial"/>
          <w:b/>
          <w:sz w:val="22"/>
          <w:szCs w:val="22"/>
          <w:lang w:val="es-CO" w:eastAsia="en-US"/>
        </w:rPr>
        <w:t>Redes Sociales:</w:t>
      </w:r>
      <w:r>
        <w:rPr>
          <w:rFonts w:ascii="Arial" w:eastAsiaTheme="minorHAnsi" w:hAnsi="Arial" w:cs="Arial"/>
          <w:sz w:val="22"/>
          <w:szCs w:val="22"/>
          <w:lang w:val="es-CO" w:eastAsia="en-US"/>
        </w:rPr>
        <w:t xml:space="preserve"> Entre marzo y junio del 2016 </w:t>
      </w:r>
      <w:r w:rsidR="00357E57" w:rsidRPr="00357E57">
        <w:rPr>
          <w:rFonts w:ascii="Arial" w:eastAsiaTheme="minorHAnsi" w:hAnsi="Arial" w:cs="Arial"/>
          <w:sz w:val="22"/>
          <w:szCs w:val="22"/>
          <w:lang w:val="es-CO" w:eastAsia="en-US"/>
        </w:rPr>
        <w:t xml:space="preserve">Facebook, tuvo 5.747 nuevos seguidores; </w:t>
      </w:r>
      <w:r>
        <w:rPr>
          <w:rFonts w:ascii="Arial" w:eastAsiaTheme="minorHAnsi" w:hAnsi="Arial" w:cs="Arial"/>
          <w:sz w:val="22"/>
          <w:szCs w:val="22"/>
          <w:lang w:val="es-CO" w:eastAsia="en-US"/>
        </w:rPr>
        <w:t xml:space="preserve">Twitter </w:t>
      </w:r>
      <w:r w:rsidR="00357E57" w:rsidRPr="00357E57">
        <w:rPr>
          <w:rFonts w:ascii="Arial" w:eastAsiaTheme="minorHAnsi" w:hAnsi="Arial" w:cs="Arial"/>
          <w:sz w:val="22"/>
          <w:szCs w:val="22"/>
          <w:lang w:val="es-CO" w:eastAsia="en-US"/>
        </w:rPr>
        <w:t>tuvo 5.574 s</w:t>
      </w:r>
      <w:r>
        <w:rPr>
          <w:rFonts w:ascii="Arial" w:eastAsiaTheme="minorHAnsi" w:hAnsi="Arial" w:cs="Arial"/>
          <w:sz w:val="22"/>
          <w:szCs w:val="22"/>
          <w:lang w:val="es-CO" w:eastAsia="en-US"/>
        </w:rPr>
        <w:t xml:space="preserve">eguidores nuevos, y en YouTube </w:t>
      </w:r>
      <w:r w:rsidR="00357E57" w:rsidRPr="00357E57">
        <w:rPr>
          <w:rFonts w:ascii="Arial" w:eastAsiaTheme="minorHAnsi" w:hAnsi="Arial" w:cs="Arial"/>
          <w:sz w:val="22"/>
          <w:szCs w:val="22"/>
          <w:lang w:val="es-CO" w:eastAsia="en-US"/>
        </w:rPr>
        <w:t>registra 60.606 visualizaciones de videos del canal de la Unidad</w:t>
      </w:r>
      <w:r>
        <w:rPr>
          <w:rFonts w:ascii="Arial" w:eastAsiaTheme="minorHAnsi" w:hAnsi="Arial" w:cs="Arial"/>
          <w:sz w:val="22"/>
          <w:szCs w:val="22"/>
          <w:lang w:val="es-CO" w:eastAsia="en-US"/>
        </w:rPr>
        <w:t>.</w:t>
      </w:r>
    </w:p>
    <w:p w:rsidR="00357E57" w:rsidRDefault="00357E57" w:rsidP="00357E57">
      <w:pPr>
        <w:pStyle w:val="Prrafodelista"/>
        <w:autoSpaceDE w:val="0"/>
        <w:autoSpaceDN w:val="0"/>
        <w:ind w:left="-142"/>
        <w:contextualSpacing w:val="0"/>
        <w:jc w:val="both"/>
        <w:rPr>
          <w:rFonts w:ascii="Arial" w:eastAsiaTheme="minorHAnsi" w:hAnsi="Arial" w:cs="Arial"/>
          <w:sz w:val="22"/>
          <w:szCs w:val="22"/>
          <w:lang w:val="es-CO" w:eastAsia="en-US"/>
        </w:rPr>
      </w:pPr>
      <w:r w:rsidRPr="00357E57">
        <w:rPr>
          <w:rFonts w:ascii="Arial" w:eastAsiaTheme="minorHAnsi" w:hAnsi="Arial" w:cs="Arial"/>
          <w:sz w:val="22"/>
          <w:szCs w:val="22"/>
          <w:lang w:val="es-CO" w:eastAsia="en-US"/>
        </w:rPr>
        <w:t xml:space="preserve"> </w:t>
      </w:r>
    </w:p>
    <w:p w:rsidR="00357E57" w:rsidRDefault="00357E57" w:rsidP="00357E57">
      <w:pPr>
        <w:pStyle w:val="Prrafodelista"/>
        <w:autoSpaceDE w:val="0"/>
        <w:autoSpaceDN w:val="0"/>
        <w:ind w:left="-142"/>
        <w:contextualSpacing w:val="0"/>
        <w:jc w:val="both"/>
        <w:rPr>
          <w:rFonts w:ascii="Arial" w:eastAsiaTheme="minorHAnsi" w:hAnsi="Arial" w:cs="Arial"/>
          <w:sz w:val="22"/>
          <w:szCs w:val="22"/>
          <w:lang w:val="es-CO" w:eastAsia="en-US"/>
        </w:rPr>
      </w:pPr>
      <w:r w:rsidRPr="00357E57">
        <w:rPr>
          <w:rFonts w:ascii="Arial" w:eastAsiaTheme="minorHAnsi" w:hAnsi="Arial" w:cs="Arial"/>
          <w:sz w:val="22"/>
          <w:szCs w:val="22"/>
          <w:lang w:val="es-CO" w:eastAsia="en-US"/>
        </w:rPr>
        <w:t xml:space="preserve">Por otra parte, </w:t>
      </w:r>
      <w:r w:rsidR="00AB073E">
        <w:rPr>
          <w:rFonts w:ascii="Arial" w:eastAsiaTheme="minorHAnsi" w:hAnsi="Arial" w:cs="Arial"/>
          <w:sz w:val="22"/>
          <w:szCs w:val="22"/>
          <w:lang w:val="es-CO" w:eastAsia="en-US"/>
        </w:rPr>
        <w:t>se publica</w:t>
      </w:r>
      <w:r w:rsidRPr="00357E57">
        <w:rPr>
          <w:rFonts w:ascii="Arial" w:eastAsiaTheme="minorHAnsi" w:hAnsi="Arial" w:cs="Arial"/>
          <w:sz w:val="22"/>
          <w:szCs w:val="22"/>
          <w:lang w:val="es-CO" w:eastAsia="en-US"/>
        </w:rPr>
        <w:t xml:space="preserve"> un periódico trimestral para víctimas (</w:t>
      </w:r>
      <w:proofErr w:type="spellStart"/>
      <w:r w:rsidRPr="00357E57">
        <w:rPr>
          <w:rFonts w:ascii="Arial" w:eastAsiaTheme="minorHAnsi" w:hAnsi="Arial" w:cs="Arial"/>
          <w:sz w:val="22"/>
          <w:szCs w:val="22"/>
          <w:lang w:val="es-CO" w:eastAsia="en-US"/>
        </w:rPr>
        <w:t>Participaz</w:t>
      </w:r>
      <w:proofErr w:type="spellEnd"/>
      <w:r w:rsidRPr="00357E57">
        <w:rPr>
          <w:rFonts w:ascii="Arial" w:eastAsiaTheme="minorHAnsi" w:hAnsi="Arial" w:cs="Arial"/>
          <w:sz w:val="22"/>
          <w:szCs w:val="22"/>
          <w:lang w:val="es-CO" w:eastAsia="en-US"/>
        </w:rPr>
        <w:t xml:space="preserve">) y mensualmente </w:t>
      </w:r>
      <w:r w:rsidR="00AB073E">
        <w:rPr>
          <w:rFonts w:ascii="Arial" w:eastAsiaTheme="minorHAnsi" w:hAnsi="Arial" w:cs="Arial"/>
          <w:sz w:val="22"/>
          <w:szCs w:val="22"/>
          <w:lang w:val="es-CO" w:eastAsia="en-US"/>
        </w:rPr>
        <w:t>se envía</w:t>
      </w:r>
      <w:r w:rsidRPr="00357E57">
        <w:rPr>
          <w:rFonts w:ascii="Arial" w:eastAsiaTheme="minorHAnsi" w:hAnsi="Arial" w:cs="Arial"/>
          <w:sz w:val="22"/>
          <w:szCs w:val="22"/>
          <w:lang w:val="es-CO" w:eastAsia="en-US"/>
        </w:rPr>
        <w:t xml:space="preserve"> por correo electrónico un boletín para víctimas que llega a 10.000 personas aproximadamente. </w:t>
      </w:r>
    </w:p>
    <w:p w:rsidR="00357E57" w:rsidRDefault="00357E57" w:rsidP="00357E57">
      <w:pPr>
        <w:pStyle w:val="Prrafodelista"/>
        <w:autoSpaceDE w:val="0"/>
        <w:autoSpaceDN w:val="0"/>
        <w:ind w:left="-142"/>
        <w:contextualSpacing w:val="0"/>
        <w:jc w:val="both"/>
        <w:rPr>
          <w:rFonts w:ascii="Arial" w:eastAsiaTheme="minorHAnsi" w:hAnsi="Arial" w:cs="Arial"/>
          <w:sz w:val="22"/>
          <w:szCs w:val="22"/>
          <w:lang w:val="es-CO" w:eastAsia="en-US"/>
        </w:rPr>
      </w:pPr>
    </w:p>
    <w:p w:rsidR="00357E57" w:rsidRPr="00357E57" w:rsidRDefault="00357E57" w:rsidP="00357E57">
      <w:pPr>
        <w:pStyle w:val="Prrafodelista"/>
        <w:autoSpaceDE w:val="0"/>
        <w:autoSpaceDN w:val="0"/>
        <w:ind w:left="-142"/>
        <w:contextualSpacing w:val="0"/>
        <w:jc w:val="both"/>
        <w:rPr>
          <w:rFonts w:ascii="Arial" w:eastAsiaTheme="minorHAnsi" w:hAnsi="Arial" w:cs="Arial"/>
          <w:sz w:val="22"/>
          <w:szCs w:val="22"/>
          <w:lang w:val="es-CO" w:eastAsia="en-US"/>
        </w:rPr>
      </w:pPr>
      <w:r w:rsidRPr="00357E57">
        <w:rPr>
          <w:rFonts w:ascii="Arial" w:eastAsiaTheme="minorHAnsi" w:hAnsi="Arial" w:cs="Arial"/>
          <w:sz w:val="22"/>
          <w:szCs w:val="22"/>
          <w:lang w:val="es-CO" w:eastAsia="en-US"/>
        </w:rPr>
        <w:t xml:space="preserve">Igualmente, está en proceso de contratación un sistema de televisión digital para brindar información pertinente a las </w:t>
      </w:r>
      <w:r w:rsidR="00864E4A">
        <w:rPr>
          <w:rFonts w:ascii="Arial" w:eastAsiaTheme="minorHAnsi" w:hAnsi="Arial" w:cs="Arial"/>
          <w:sz w:val="22"/>
          <w:szCs w:val="22"/>
          <w:lang w:val="es-CO" w:eastAsia="en-US"/>
        </w:rPr>
        <w:t>v</w:t>
      </w:r>
      <w:r w:rsidRPr="00357E57">
        <w:rPr>
          <w:rFonts w:ascii="Arial" w:eastAsiaTheme="minorHAnsi" w:hAnsi="Arial" w:cs="Arial"/>
          <w:sz w:val="22"/>
          <w:szCs w:val="22"/>
          <w:lang w:val="es-CO" w:eastAsia="en-US"/>
        </w:rPr>
        <w:t>íctimas en los puntos de atención y centros regionales, que complementará la estrategia de carteleras que ya están instaladas.</w:t>
      </w:r>
    </w:p>
    <w:p w:rsidR="003432AC" w:rsidRDefault="003432AC" w:rsidP="00665A37">
      <w:pPr>
        <w:widowControl w:val="0"/>
        <w:autoSpaceDE w:val="0"/>
        <w:autoSpaceDN w:val="0"/>
        <w:adjustRightInd w:val="0"/>
        <w:ind w:left="-142"/>
        <w:jc w:val="both"/>
        <w:rPr>
          <w:rFonts w:ascii="Arial" w:hAnsi="Arial" w:cs="Arial"/>
        </w:rPr>
      </w:pPr>
    </w:p>
    <w:p w:rsidR="00356A58" w:rsidRDefault="00356A58" w:rsidP="00665A37">
      <w:pPr>
        <w:widowControl w:val="0"/>
        <w:autoSpaceDE w:val="0"/>
        <w:autoSpaceDN w:val="0"/>
        <w:adjustRightInd w:val="0"/>
        <w:ind w:left="-142"/>
        <w:jc w:val="both"/>
        <w:rPr>
          <w:rFonts w:ascii="Arial" w:hAnsi="Arial" w:cs="Arial"/>
        </w:rPr>
      </w:pPr>
      <w:r>
        <w:rPr>
          <w:rFonts w:ascii="Arial" w:hAnsi="Arial" w:cs="Arial"/>
        </w:rPr>
        <w:t>Cordialmente,</w:t>
      </w:r>
      <w:bookmarkStart w:id="0" w:name="_GoBack"/>
      <w:bookmarkEnd w:id="0"/>
    </w:p>
    <w:p w:rsidR="005D7C32" w:rsidRDefault="005D7C32" w:rsidP="00665A37">
      <w:pPr>
        <w:widowControl w:val="0"/>
        <w:autoSpaceDE w:val="0"/>
        <w:autoSpaceDN w:val="0"/>
        <w:adjustRightInd w:val="0"/>
        <w:ind w:left="-142"/>
        <w:jc w:val="both"/>
        <w:rPr>
          <w:rFonts w:ascii="Arial" w:hAnsi="Arial" w:cs="Arial"/>
        </w:rPr>
      </w:pPr>
    </w:p>
    <w:p w:rsidR="005D7C32" w:rsidRDefault="005D7C32" w:rsidP="00665A37">
      <w:pPr>
        <w:widowControl w:val="0"/>
        <w:autoSpaceDE w:val="0"/>
        <w:autoSpaceDN w:val="0"/>
        <w:adjustRightInd w:val="0"/>
        <w:ind w:left="-142"/>
        <w:jc w:val="both"/>
        <w:rPr>
          <w:rFonts w:ascii="Arial" w:hAnsi="Arial" w:cs="Arial"/>
        </w:rPr>
      </w:pPr>
    </w:p>
    <w:p w:rsidR="003432AC" w:rsidRDefault="005D7C32" w:rsidP="005D7C32">
      <w:pPr>
        <w:widowControl w:val="0"/>
        <w:autoSpaceDE w:val="0"/>
        <w:autoSpaceDN w:val="0"/>
        <w:adjustRightInd w:val="0"/>
        <w:ind w:left="-142"/>
        <w:rPr>
          <w:rFonts w:ascii="Arial" w:hAnsi="Arial" w:cs="Arial"/>
        </w:rPr>
      </w:pPr>
      <w:r w:rsidRPr="005D7C32">
        <w:rPr>
          <w:rFonts w:ascii="Arial" w:hAnsi="Arial" w:cs="Arial"/>
          <w:noProof/>
          <w:lang w:eastAsia="es-CO"/>
        </w:rPr>
        <w:drawing>
          <wp:inline distT="0" distB="0" distL="0" distR="0">
            <wp:extent cx="2247900" cy="419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900" cy="419100"/>
                    </a:xfrm>
                    <a:prstGeom prst="rect">
                      <a:avLst/>
                    </a:prstGeom>
                    <a:noFill/>
                    <a:ln>
                      <a:noFill/>
                    </a:ln>
                  </pic:spPr>
                </pic:pic>
              </a:graphicData>
            </a:graphic>
          </wp:inline>
        </w:drawing>
      </w:r>
    </w:p>
    <w:p w:rsidR="004907EF" w:rsidRDefault="004907EF" w:rsidP="00356A58">
      <w:pPr>
        <w:spacing w:after="0"/>
        <w:ind w:left="-142"/>
        <w:rPr>
          <w:rFonts w:ascii="Arial" w:hAnsi="Arial" w:cs="Arial"/>
        </w:rPr>
      </w:pPr>
      <w:r w:rsidRPr="002B08CB">
        <w:rPr>
          <w:rFonts w:ascii="Arial" w:hAnsi="Arial" w:cs="Arial"/>
        </w:rPr>
        <w:t xml:space="preserve">Diego Hernando Santacruz </w:t>
      </w:r>
      <w:proofErr w:type="spellStart"/>
      <w:r w:rsidRPr="002B08CB">
        <w:rPr>
          <w:rFonts w:ascii="Arial" w:hAnsi="Arial" w:cs="Arial"/>
        </w:rPr>
        <w:t>Santacruz</w:t>
      </w:r>
      <w:proofErr w:type="spellEnd"/>
    </w:p>
    <w:p w:rsidR="004907EF" w:rsidRPr="002B08CB" w:rsidRDefault="004907EF" w:rsidP="00356A58">
      <w:pPr>
        <w:spacing w:after="0"/>
        <w:ind w:left="-142"/>
        <w:rPr>
          <w:rFonts w:ascii="Arial" w:hAnsi="Arial" w:cs="Arial"/>
          <w:b/>
        </w:rPr>
      </w:pPr>
      <w:r w:rsidRPr="002B08CB">
        <w:rPr>
          <w:rFonts w:ascii="Arial" w:hAnsi="Arial" w:cs="Arial"/>
          <w:b/>
        </w:rPr>
        <w:t xml:space="preserve">Jefe de la Oficina de Control Interno </w:t>
      </w:r>
    </w:p>
    <w:p w:rsidR="004907EF" w:rsidRPr="004907EF" w:rsidRDefault="004907EF" w:rsidP="00356A58">
      <w:pPr>
        <w:ind w:left="-142"/>
      </w:pPr>
    </w:p>
    <w:sectPr w:rsidR="004907EF" w:rsidRPr="004907EF" w:rsidSect="00BE0650">
      <w:headerReference w:type="even" r:id="rId23"/>
      <w:headerReference w:type="default" r:id="rId24"/>
      <w:footerReference w:type="default" r:id="rId25"/>
      <w:headerReference w:type="first" r:id="rId26"/>
      <w:pgSz w:w="12240" w:h="15840"/>
      <w:pgMar w:top="2795" w:right="1440" w:bottom="1440" w:left="1800" w:header="22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09" w:rsidRDefault="004B4209" w:rsidP="002A4CAC">
      <w:pPr>
        <w:spacing w:after="0" w:line="240" w:lineRule="auto"/>
      </w:pPr>
      <w:r>
        <w:separator/>
      </w:r>
    </w:p>
  </w:endnote>
  <w:endnote w:type="continuationSeparator" w:id="0">
    <w:p w:rsidR="004B4209" w:rsidRDefault="004B4209" w:rsidP="002A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Bookman Old Style"/>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03477299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482FFC" w:rsidRDefault="00482FFC">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2336" behindDoc="0" locked="0" layoutInCell="1" allowOverlap="1" wp14:anchorId="6C8AF2E5" wp14:editId="299519C1">
                      <wp:simplePos x="0" y="0"/>
                      <wp:positionH relativeFrom="margin">
                        <wp:align>center</wp:align>
                      </wp:positionH>
                      <wp:positionV relativeFrom="bottomMargin">
                        <wp:align>center</wp:align>
                      </wp:positionV>
                      <wp:extent cx="626745" cy="626745"/>
                      <wp:effectExtent l="0" t="0" r="1905" b="1905"/>
                      <wp:wrapNone/>
                      <wp:docPr id="513"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AC0000"/>
                              </a:solidFill>
                              <a:extLst/>
                            </wps:spPr>
                            <wps:txbx>
                              <w:txbxContent>
                                <w:p w:rsidR="00482FFC" w:rsidRPr="001D49CD" w:rsidRDefault="00482FFC">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5D7C32" w:rsidRPr="005D7C32">
                                    <w:rPr>
                                      <w:b/>
                                      <w:bCs/>
                                      <w:noProof/>
                                      <w:color w:val="FFFFFF" w:themeColor="background1"/>
                                      <w:sz w:val="32"/>
                                      <w:szCs w:val="32"/>
                                      <w:lang w:val="es-ES"/>
                                    </w:rPr>
                                    <w:t>19</w:t>
                                  </w:r>
                                  <w:r w:rsidRPr="001D49CD">
                                    <w:rPr>
                                      <w:b/>
                                      <w:bCs/>
                                      <w:color w:val="FFFFFF" w:themeColor="background1"/>
                                      <w:sz w:val="32"/>
                                      <w:szCs w:val="32"/>
                                    </w:rPr>
                                    <w:fldChar w:fldCharType="end"/>
                                  </w:r>
                                </w:p>
                                <w:p w:rsidR="00482FFC" w:rsidRDefault="00482FFC"/>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8AF2E5" id="Óvalo 10" o:spid="_x0000_s1046" style="position:absolute;margin-left:0;margin-top:0;width:49.35pt;height:49.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" fillcolor="#ac0000" stroked="f">
                      <v:textbox inset="0,,0">
                        <w:txbxContent>
                          <w:p w:rsidR="00482FFC" w:rsidRPr="001D49CD" w:rsidRDefault="00482FFC">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5D7C32" w:rsidRPr="005D7C32">
                              <w:rPr>
                                <w:b/>
                                <w:bCs/>
                                <w:noProof/>
                                <w:color w:val="FFFFFF" w:themeColor="background1"/>
                                <w:sz w:val="32"/>
                                <w:szCs w:val="32"/>
                                <w:lang w:val="es-ES"/>
                              </w:rPr>
                              <w:t>19</w:t>
                            </w:r>
                            <w:r w:rsidRPr="001D49CD">
                              <w:rPr>
                                <w:b/>
                                <w:bCs/>
                                <w:color w:val="FFFFFF" w:themeColor="background1"/>
                                <w:sz w:val="32"/>
                                <w:szCs w:val="32"/>
                              </w:rPr>
                              <w:fldChar w:fldCharType="end"/>
                            </w:r>
                          </w:p>
                          <w:p w:rsidR="00482FFC" w:rsidRDefault="00482FFC"/>
                        </w:txbxContent>
                      </v:textbox>
                      <w10:wrap anchorx="margin" anchory="margin"/>
                    </v:oval>
                  </w:pict>
                </mc:Fallback>
              </mc:AlternateContent>
            </w:r>
          </w:p>
        </w:sdtContent>
      </w:sdt>
    </w:sdtContent>
  </w:sdt>
  <w:p w:rsidR="00482FFC" w:rsidRDefault="00482F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09" w:rsidRDefault="004B4209" w:rsidP="002A4CAC">
      <w:pPr>
        <w:spacing w:after="0" w:line="240" w:lineRule="auto"/>
      </w:pPr>
      <w:r>
        <w:separator/>
      </w:r>
    </w:p>
  </w:footnote>
  <w:footnote w:type="continuationSeparator" w:id="0">
    <w:p w:rsidR="004B4209" w:rsidRDefault="004B4209" w:rsidP="002A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FC" w:rsidRDefault="004B4209">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7216;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FC" w:rsidRDefault="004B4209">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0;margin-top:0;width:612pt;height:792.5pt;z-index:-251656192;mso-position-horizontal:center;mso-position-horizontal-relative:margin;mso-position-vertical:center;mso-position-vertical-relative:margin" o:allowincell="f">
          <v:imagedata r:id="rId1" o:title="Formato_carta_color_pais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FC" w:rsidRDefault="004B4209">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629A0"/>
    <w:multiLevelType w:val="hybridMultilevel"/>
    <w:tmpl w:val="225A2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367CB7"/>
    <w:multiLevelType w:val="hybridMultilevel"/>
    <w:tmpl w:val="B9CC6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4A144A"/>
    <w:multiLevelType w:val="hybridMultilevel"/>
    <w:tmpl w:val="428EAD74"/>
    <w:lvl w:ilvl="0" w:tplc="240A0001">
      <w:start w:val="1"/>
      <w:numFmt w:val="bullet"/>
      <w:lvlText w:val=""/>
      <w:lvlJc w:val="left"/>
      <w:pPr>
        <w:ind w:left="1334" w:hanging="360"/>
      </w:pPr>
      <w:rPr>
        <w:rFonts w:ascii="Symbol" w:hAnsi="Symbol" w:hint="default"/>
      </w:rPr>
    </w:lvl>
    <w:lvl w:ilvl="1" w:tplc="240A0003" w:tentative="1">
      <w:start w:val="1"/>
      <w:numFmt w:val="bullet"/>
      <w:lvlText w:val="o"/>
      <w:lvlJc w:val="left"/>
      <w:pPr>
        <w:ind w:left="2054" w:hanging="360"/>
      </w:pPr>
      <w:rPr>
        <w:rFonts w:ascii="Courier New" w:hAnsi="Courier New" w:cs="Courier New" w:hint="default"/>
      </w:rPr>
    </w:lvl>
    <w:lvl w:ilvl="2" w:tplc="240A0005" w:tentative="1">
      <w:start w:val="1"/>
      <w:numFmt w:val="bullet"/>
      <w:lvlText w:val=""/>
      <w:lvlJc w:val="left"/>
      <w:pPr>
        <w:ind w:left="2774" w:hanging="360"/>
      </w:pPr>
      <w:rPr>
        <w:rFonts w:ascii="Wingdings" w:hAnsi="Wingdings" w:hint="default"/>
      </w:rPr>
    </w:lvl>
    <w:lvl w:ilvl="3" w:tplc="240A0001" w:tentative="1">
      <w:start w:val="1"/>
      <w:numFmt w:val="bullet"/>
      <w:lvlText w:val=""/>
      <w:lvlJc w:val="left"/>
      <w:pPr>
        <w:ind w:left="3494" w:hanging="360"/>
      </w:pPr>
      <w:rPr>
        <w:rFonts w:ascii="Symbol" w:hAnsi="Symbol" w:hint="default"/>
      </w:rPr>
    </w:lvl>
    <w:lvl w:ilvl="4" w:tplc="240A0003" w:tentative="1">
      <w:start w:val="1"/>
      <w:numFmt w:val="bullet"/>
      <w:lvlText w:val="o"/>
      <w:lvlJc w:val="left"/>
      <w:pPr>
        <w:ind w:left="4214" w:hanging="360"/>
      </w:pPr>
      <w:rPr>
        <w:rFonts w:ascii="Courier New" w:hAnsi="Courier New" w:cs="Courier New" w:hint="default"/>
      </w:rPr>
    </w:lvl>
    <w:lvl w:ilvl="5" w:tplc="240A0005" w:tentative="1">
      <w:start w:val="1"/>
      <w:numFmt w:val="bullet"/>
      <w:lvlText w:val=""/>
      <w:lvlJc w:val="left"/>
      <w:pPr>
        <w:ind w:left="4934" w:hanging="360"/>
      </w:pPr>
      <w:rPr>
        <w:rFonts w:ascii="Wingdings" w:hAnsi="Wingdings" w:hint="default"/>
      </w:rPr>
    </w:lvl>
    <w:lvl w:ilvl="6" w:tplc="240A0001" w:tentative="1">
      <w:start w:val="1"/>
      <w:numFmt w:val="bullet"/>
      <w:lvlText w:val=""/>
      <w:lvlJc w:val="left"/>
      <w:pPr>
        <w:ind w:left="5654" w:hanging="360"/>
      </w:pPr>
      <w:rPr>
        <w:rFonts w:ascii="Symbol" w:hAnsi="Symbol" w:hint="default"/>
      </w:rPr>
    </w:lvl>
    <w:lvl w:ilvl="7" w:tplc="240A0003" w:tentative="1">
      <w:start w:val="1"/>
      <w:numFmt w:val="bullet"/>
      <w:lvlText w:val="o"/>
      <w:lvlJc w:val="left"/>
      <w:pPr>
        <w:ind w:left="6374" w:hanging="360"/>
      </w:pPr>
      <w:rPr>
        <w:rFonts w:ascii="Courier New" w:hAnsi="Courier New" w:cs="Courier New" w:hint="default"/>
      </w:rPr>
    </w:lvl>
    <w:lvl w:ilvl="8" w:tplc="240A0005" w:tentative="1">
      <w:start w:val="1"/>
      <w:numFmt w:val="bullet"/>
      <w:lvlText w:val=""/>
      <w:lvlJc w:val="left"/>
      <w:pPr>
        <w:ind w:left="7094" w:hanging="360"/>
      </w:pPr>
      <w:rPr>
        <w:rFonts w:ascii="Wingdings" w:hAnsi="Wingdings" w:hint="default"/>
      </w:rPr>
    </w:lvl>
  </w:abstractNum>
  <w:abstractNum w:abstractNumId="3">
    <w:nsid w:val="18FD4EBA"/>
    <w:multiLevelType w:val="hybridMultilevel"/>
    <w:tmpl w:val="F0A0B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684272"/>
    <w:multiLevelType w:val="hybridMultilevel"/>
    <w:tmpl w:val="E59E7F24"/>
    <w:lvl w:ilvl="0" w:tplc="240A000D">
      <w:start w:val="1"/>
      <w:numFmt w:val="bullet"/>
      <w:lvlText w:val=""/>
      <w:lvlJc w:val="left"/>
      <w:pPr>
        <w:ind w:left="1395" w:hanging="360"/>
      </w:pPr>
      <w:rPr>
        <w:rFonts w:ascii="Wingdings" w:hAnsi="Wingdings" w:hint="default"/>
      </w:rPr>
    </w:lvl>
    <w:lvl w:ilvl="1" w:tplc="240A0003" w:tentative="1">
      <w:start w:val="1"/>
      <w:numFmt w:val="bullet"/>
      <w:lvlText w:val="o"/>
      <w:lvlJc w:val="left"/>
      <w:pPr>
        <w:ind w:left="2115" w:hanging="360"/>
      </w:pPr>
      <w:rPr>
        <w:rFonts w:ascii="Courier New" w:hAnsi="Courier New" w:cs="Courier New" w:hint="default"/>
      </w:rPr>
    </w:lvl>
    <w:lvl w:ilvl="2" w:tplc="240A0005" w:tentative="1">
      <w:start w:val="1"/>
      <w:numFmt w:val="bullet"/>
      <w:lvlText w:val=""/>
      <w:lvlJc w:val="left"/>
      <w:pPr>
        <w:ind w:left="2835" w:hanging="360"/>
      </w:pPr>
      <w:rPr>
        <w:rFonts w:ascii="Wingdings" w:hAnsi="Wingdings" w:hint="default"/>
      </w:rPr>
    </w:lvl>
    <w:lvl w:ilvl="3" w:tplc="240A0001" w:tentative="1">
      <w:start w:val="1"/>
      <w:numFmt w:val="bullet"/>
      <w:lvlText w:val=""/>
      <w:lvlJc w:val="left"/>
      <w:pPr>
        <w:ind w:left="3555" w:hanging="360"/>
      </w:pPr>
      <w:rPr>
        <w:rFonts w:ascii="Symbol" w:hAnsi="Symbol" w:hint="default"/>
      </w:rPr>
    </w:lvl>
    <w:lvl w:ilvl="4" w:tplc="240A0003" w:tentative="1">
      <w:start w:val="1"/>
      <w:numFmt w:val="bullet"/>
      <w:lvlText w:val="o"/>
      <w:lvlJc w:val="left"/>
      <w:pPr>
        <w:ind w:left="4275" w:hanging="360"/>
      </w:pPr>
      <w:rPr>
        <w:rFonts w:ascii="Courier New" w:hAnsi="Courier New" w:cs="Courier New" w:hint="default"/>
      </w:rPr>
    </w:lvl>
    <w:lvl w:ilvl="5" w:tplc="240A0005" w:tentative="1">
      <w:start w:val="1"/>
      <w:numFmt w:val="bullet"/>
      <w:lvlText w:val=""/>
      <w:lvlJc w:val="left"/>
      <w:pPr>
        <w:ind w:left="4995" w:hanging="360"/>
      </w:pPr>
      <w:rPr>
        <w:rFonts w:ascii="Wingdings" w:hAnsi="Wingdings" w:hint="default"/>
      </w:rPr>
    </w:lvl>
    <w:lvl w:ilvl="6" w:tplc="240A0001" w:tentative="1">
      <w:start w:val="1"/>
      <w:numFmt w:val="bullet"/>
      <w:lvlText w:val=""/>
      <w:lvlJc w:val="left"/>
      <w:pPr>
        <w:ind w:left="5715" w:hanging="360"/>
      </w:pPr>
      <w:rPr>
        <w:rFonts w:ascii="Symbol" w:hAnsi="Symbol" w:hint="default"/>
      </w:rPr>
    </w:lvl>
    <w:lvl w:ilvl="7" w:tplc="240A0003" w:tentative="1">
      <w:start w:val="1"/>
      <w:numFmt w:val="bullet"/>
      <w:lvlText w:val="o"/>
      <w:lvlJc w:val="left"/>
      <w:pPr>
        <w:ind w:left="6435" w:hanging="360"/>
      </w:pPr>
      <w:rPr>
        <w:rFonts w:ascii="Courier New" w:hAnsi="Courier New" w:cs="Courier New" w:hint="default"/>
      </w:rPr>
    </w:lvl>
    <w:lvl w:ilvl="8" w:tplc="240A0005" w:tentative="1">
      <w:start w:val="1"/>
      <w:numFmt w:val="bullet"/>
      <w:lvlText w:val=""/>
      <w:lvlJc w:val="left"/>
      <w:pPr>
        <w:ind w:left="7155" w:hanging="360"/>
      </w:pPr>
      <w:rPr>
        <w:rFonts w:ascii="Wingdings" w:hAnsi="Wingdings" w:hint="default"/>
      </w:rPr>
    </w:lvl>
  </w:abstractNum>
  <w:abstractNum w:abstractNumId="5">
    <w:nsid w:val="236E67D4"/>
    <w:multiLevelType w:val="hybridMultilevel"/>
    <w:tmpl w:val="0E52A3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25EE5397"/>
    <w:multiLevelType w:val="hybridMultilevel"/>
    <w:tmpl w:val="7B8AD32A"/>
    <w:lvl w:ilvl="0" w:tplc="DCF2DBB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E0C2EEF"/>
    <w:multiLevelType w:val="hybridMultilevel"/>
    <w:tmpl w:val="B4D0297E"/>
    <w:lvl w:ilvl="0" w:tplc="4CF6E626">
      <w:start w:val="1"/>
      <w:numFmt w:val="bullet"/>
      <w:pStyle w:val="TDC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DB2259C"/>
    <w:multiLevelType w:val="hybridMultilevel"/>
    <w:tmpl w:val="CEC4B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EF45021"/>
    <w:multiLevelType w:val="hybridMultilevel"/>
    <w:tmpl w:val="A900F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DF1B27"/>
    <w:multiLevelType w:val="hybridMultilevel"/>
    <w:tmpl w:val="DE7026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47832522"/>
    <w:multiLevelType w:val="hybridMultilevel"/>
    <w:tmpl w:val="957889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4A8D36DF"/>
    <w:multiLevelType w:val="hybridMultilevel"/>
    <w:tmpl w:val="4F5855C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nsid w:val="4B3203D7"/>
    <w:multiLevelType w:val="hybridMultilevel"/>
    <w:tmpl w:val="CE88E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5E49DF"/>
    <w:multiLevelType w:val="hybridMultilevel"/>
    <w:tmpl w:val="281ADFB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nsid w:val="50342AE6"/>
    <w:multiLevelType w:val="hybridMultilevel"/>
    <w:tmpl w:val="037AD002"/>
    <w:lvl w:ilvl="0" w:tplc="0C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6">
    <w:nsid w:val="5FE76B61"/>
    <w:multiLevelType w:val="hybridMultilevel"/>
    <w:tmpl w:val="4DDC4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1820AD0"/>
    <w:multiLevelType w:val="hybridMultilevel"/>
    <w:tmpl w:val="2506B24E"/>
    <w:lvl w:ilvl="0" w:tplc="240A000F">
      <w:start w:val="1"/>
      <w:numFmt w:val="decimal"/>
      <w:lvlText w:val="%1."/>
      <w:lvlJc w:val="left"/>
      <w:pPr>
        <w:ind w:left="795" w:hanging="360"/>
      </w:pPr>
    </w:lvl>
    <w:lvl w:ilvl="1" w:tplc="240A0003">
      <w:start w:val="1"/>
      <w:numFmt w:val="bullet"/>
      <w:lvlText w:val="o"/>
      <w:lvlJc w:val="left"/>
      <w:pPr>
        <w:ind w:left="1515" w:hanging="360"/>
      </w:pPr>
      <w:rPr>
        <w:rFonts w:ascii="Courier New" w:hAnsi="Courier New" w:cs="Courier New" w:hint="default"/>
      </w:rPr>
    </w:lvl>
    <w:lvl w:ilvl="2" w:tplc="240A0005">
      <w:start w:val="1"/>
      <w:numFmt w:val="bullet"/>
      <w:lvlText w:val=""/>
      <w:lvlJc w:val="left"/>
      <w:pPr>
        <w:ind w:left="2235" w:hanging="360"/>
      </w:pPr>
      <w:rPr>
        <w:rFonts w:ascii="Wingdings" w:hAnsi="Wingdings" w:hint="default"/>
      </w:rPr>
    </w:lvl>
    <w:lvl w:ilvl="3" w:tplc="240A0001">
      <w:start w:val="1"/>
      <w:numFmt w:val="bullet"/>
      <w:lvlText w:val=""/>
      <w:lvlJc w:val="left"/>
      <w:pPr>
        <w:ind w:left="2955" w:hanging="360"/>
      </w:pPr>
      <w:rPr>
        <w:rFonts w:ascii="Symbol" w:hAnsi="Symbol" w:hint="default"/>
      </w:rPr>
    </w:lvl>
    <w:lvl w:ilvl="4" w:tplc="240A0003">
      <w:start w:val="1"/>
      <w:numFmt w:val="bullet"/>
      <w:lvlText w:val="o"/>
      <w:lvlJc w:val="left"/>
      <w:pPr>
        <w:ind w:left="3675" w:hanging="360"/>
      </w:pPr>
      <w:rPr>
        <w:rFonts w:ascii="Courier New" w:hAnsi="Courier New" w:cs="Courier New" w:hint="default"/>
      </w:rPr>
    </w:lvl>
    <w:lvl w:ilvl="5" w:tplc="240A0005">
      <w:start w:val="1"/>
      <w:numFmt w:val="bullet"/>
      <w:lvlText w:val=""/>
      <w:lvlJc w:val="left"/>
      <w:pPr>
        <w:ind w:left="4395" w:hanging="360"/>
      </w:pPr>
      <w:rPr>
        <w:rFonts w:ascii="Wingdings" w:hAnsi="Wingdings" w:hint="default"/>
      </w:rPr>
    </w:lvl>
    <w:lvl w:ilvl="6" w:tplc="240A0001">
      <w:start w:val="1"/>
      <w:numFmt w:val="bullet"/>
      <w:lvlText w:val=""/>
      <w:lvlJc w:val="left"/>
      <w:pPr>
        <w:ind w:left="5115" w:hanging="360"/>
      </w:pPr>
      <w:rPr>
        <w:rFonts w:ascii="Symbol" w:hAnsi="Symbol" w:hint="default"/>
      </w:rPr>
    </w:lvl>
    <w:lvl w:ilvl="7" w:tplc="240A0003">
      <w:start w:val="1"/>
      <w:numFmt w:val="bullet"/>
      <w:lvlText w:val="o"/>
      <w:lvlJc w:val="left"/>
      <w:pPr>
        <w:ind w:left="5835" w:hanging="360"/>
      </w:pPr>
      <w:rPr>
        <w:rFonts w:ascii="Courier New" w:hAnsi="Courier New" w:cs="Courier New" w:hint="default"/>
      </w:rPr>
    </w:lvl>
    <w:lvl w:ilvl="8" w:tplc="240A0005">
      <w:start w:val="1"/>
      <w:numFmt w:val="bullet"/>
      <w:lvlText w:val=""/>
      <w:lvlJc w:val="left"/>
      <w:pPr>
        <w:ind w:left="6555" w:hanging="360"/>
      </w:pPr>
      <w:rPr>
        <w:rFonts w:ascii="Wingdings" w:hAnsi="Wingdings" w:hint="default"/>
      </w:rPr>
    </w:lvl>
  </w:abstractNum>
  <w:abstractNum w:abstractNumId="18">
    <w:nsid w:val="6ED40FEC"/>
    <w:multiLevelType w:val="hybridMultilevel"/>
    <w:tmpl w:val="0C3A66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B413B91"/>
    <w:multiLevelType w:val="hybridMultilevel"/>
    <w:tmpl w:val="5530A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D6C7035"/>
    <w:multiLevelType w:val="hybridMultilevel"/>
    <w:tmpl w:val="201A0466"/>
    <w:lvl w:ilvl="0" w:tplc="244CDBD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2"/>
  </w:num>
  <w:num w:numId="3">
    <w:abstractNumId w:val="4"/>
  </w:num>
  <w:num w:numId="4">
    <w:abstractNumId w:val="18"/>
  </w:num>
  <w:num w:numId="5">
    <w:abstractNumId w:val="19"/>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6"/>
  </w:num>
  <w:num w:numId="11">
    <w:abstractNumId w:val="1"/>
  </w:num>
  <w:num w:numId="12">
    <w:abstractNumId w:val="13"/>
  </w:num>
  <w:num w:numId="13">
    <w:abstractNumId w:val="9"/>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DAC"/>
    <w:rsid w:val="0000494C"/>
    <w:rsid w:val="00012E44"/>
    <w:rsid w:val="000142BC"/>
    <w:rsid w:val="00016D92"/>
    <w:rsid w:val="00017C1F"/>
    <w:rsid w:val="000205CD"/>
    <w:rsid w:val="000310F2"/>
    <w:rsid w:val="00034610"/>
    <w:rsid w:val="000371F5"/>
    <w:rsid w:val="0004579C"/>
    <w:rsid w:val="00045851"/>
    <w:rsid w:val="00053550"/>
    <w:rsid w:val="00070640"/>
    <w:rsid w:val="0007758D"/>
    <w:rsid w:val="00087F5C"/>
    <w:rsid w:val="000978FE"/>
    <w:rsid w:val="000A25D3"/>
    <w:rsid w:val="000A2882"/>
    <w:rsid w:val="000A6AAF"/>
    <w:rsid w:val="000A6EA8"/>
    <w:rsid w:val="000A7B75"/>
    <w:rsid w:val="000C1256"/>
    <w:rsid w:val="000C19FE"/>
    <w:rsid w:val="000C3A68"/>
    <w:rsid w:val="000D3689"/>
    <w:rsid w:val="000D4117"/>
    <w:rsid w:val="000E4CC4"/>
    <w:rsid w:val="000F1C8E"/>
    <w:rsid w:val="000F6B92"/>
    <w:rsid w:val="00114645"/>
    <w:rsid w:val="0012135C"/>
    <w:rsid w:val="00125211"/>
    <w:rsid w:val="00125ED7"/>
    <w:rsid w:val="00130307"/>
    <w:rsid w:val="00130915"/>
    <w:rsid w:val="001357EF"/>
    <w:rsid w:val="00140FBB"/>
    <w:rsid w:val="001646C1"/>
    <w:rsid w:val="00164DC5"/>
    <w:rsid w:val="00181173"/>
    <w:rsid w:val="001879AE"/>
    <w:rsid w:val="00192D6E"/>
    <w:rsid w:val="001944AC"/>
    <w:rsid w:val="00195B4D"/>
    <w:rsid w:val="00196FA5"/>
    <w:rsid w:val="001A66D9"/>
    <w:rsid w:val="001B683F"/>
    <w:rsid w:val="001B7350"/>
    <w:rsid w:val="001C1813"/>
    <w:rsid w:val="001D0D6A"/>
    <w:rsid w:val="001D476B"/>
    <w:rsid w:val="001D49CD"/>
    <w:rsid w:val="001E2BB5"/>
    <w:rsid w:val="001E30A1"/>
    <w:rsid w:val="001E5999"/>
    <w:rsid w:val="001F420F"/>
    <w:rsid w:val="001F681D"/>
    <w:rsid w:val="00203159"/>
    <w:rsid w:val="0020730E"/>
    <w:rsid w:val="0021668C"/>
    <w:rsid w:val="0022020E"/>
    <w:rsid w:val="00227F4E"/>
    <w:rsid w:val="00236257"/>
    <w:rsid w:val="00253194"/>
    <w:rsid w:val="0026638F"/>
    <w:rsid w:val="002800BF"/>
    <w:rsid w:val="002865C4"/>
    <w:rsid w:val="002A2E89"/>
    <w:rsid w:val="002A4CAC"/>
    <w:rsid w:val="002D5E4E"/>
    <w:rsid w:val="002D65D4"/>
    <w:rsid w:val="002E0807"/>
    <w:rsid w:val="002E2891"/>
    <w:rsid w:val="002E4EC6"/>
    <w:rsid w:val="002F2F45"/>
    <w:rsid w:val="002F679F"/>
    <w:rsid w:val="00310225"/>
    <w:rsid w:val="00330501"/>
    <w:rsid w:val="003315BF"/>
    <w:rsid w:val="003334B0"/>
    <w:rsid w:val="003341FD"/>
    <w:rsid w:val="00335391"/>
    <w:rsid w:val="003379FD"/>
    <w:rsid w:val="00342359"/>
    <w:rsid w:val="003432AC"/>
    <w:rsid w:val="00356A58"/>
    <w:rsid w:val="00357E57"/>
    <w:rsid w:val="00361AC4"/>
    <w:rsid w:val="00375D2B"/>
    <w:rsid w:val="00377CEB"/>
    <w:rsid w:val="003801D5"/>
    <w:rsid w:val="00385B63"/>
    <w:rsid w:val="003A06D4"/>
    <w:rsid w:val="003D18FC"/>
    <w:rsid w:val="003E24EE"/>
    <w:rsid w:val="003E2D71"/>
    <w:rsid w:val="003E5470"/>
    <w:rsid w:val="003F196E"/>
    <w:rsid w:val="0040686C"/>
    <w:rsid w:val="00412F04"/>
    <w:rsid w:val="00415195"/>
    <w:rsid w:val="00441730"/>
    <w:rsid w:val="00441F1C"/>
    <w:rsid w:val="00445A66"/>
    <w:rsid w:val="00445AF3"/>
    <w:rsid w:val="00454638"/>
    <w:rsid w:val="004558D9"/>
    <w:rsid w:val="004565C4"/>
    <w:rsid w:val="00460650"/>
    <w:rsid w:val="0047125A"/>
    <w:rsid w:val="00482FFC"/>
    <w:rsid w:val="00486D9C"/>
    <w:rsid w:val="004907EF"/>
    <w:rsid w:val="004953C3"/>
    <w:rsid w:val="0049579A"/>
    <w:rsid w:val="004B2388"/>
    <w:rsid w:val="004B4120"/>
    <w:rsid w:val="004B4209"/>
    <w:rsid w:val="004C4BAD"/>
    <w:rsid w:val="004C5684"/>
    <w:rsid w:val="004D2B4B"/>
    <w:rsid w:val="004D3526"/>
    <w:rsid w:val="004D508C"/>
    <w:rsid w:val="004E2D38"/>
    <w:rsid w:val="004E7492"/>
    <w:rsid w:val="004F241D"/>
    <w:rsid w:val="004F69A8"/>
    <w:rsid w:val="005022F7"/>
    <w:rsid w:val="00514C49"/>
    <w:rsid w:val="00514D1C"/>
    <w:rsid w:val="005173CD"/>
    <w:rsid w:val="00522E97"/>
    <w:rsid w:val="005250DD"/>
    <w:rsid w:val="0053066B"/>
    <w:rsid w:val="00550BBB"/>
    <w:rsid w:val="005550F2"/>
    <w:rsid w:val="0057472D"/>
    <w:rsid w:val="005811D8"/>
    <w:rsid w:val="00582AC9"/>
    <w:rsid w:val="00585E94"/>
    <w:rsid w:val="005A0213"/>
    <w:rsid w:val="005A2AAF"/>
    <w:rsid w:val="005A3F49"/>
    <w:rsid w:val="005A40B3"/>
    <w:rsid w:val="005A4CA4"/>
    <w:rsid w:val="005B1390"/>
    <w:rsid w:val="005D7061"/>
    <w:rsid w:val="005D7C32"/>
    <w:rsid w:val="005E0715"/>
    <w:rsid w:val="005E69DF"/>
    <w:rsid w:val="005F5827"/>
    <w:rsid w:val="005F68BE"/>
    <w:rsid w:val="006027D8"/>
    <w:rsid w:val="006520F4"/>
    <w:rsid w:val="00660DC5"/>
    <w:rsid w:val="00665A37"/>
    <w:rsid w:val="006726F9"/>
    <w:rsid w:val="00672CC4"/>
    <w:rsid w:val="00680B0B"/>
    <w:rsid w:val="00683C00"/>
    <w:rsid w:val="006865A2"/>
    <w:rsid w:val="00686B97"/>
    <w:rsid w:val="00694C2C"/>
    <w:rsid w:val="006A3A89"/>
    <w:rsid w:val="006C4519"/>
    <w:rsid w:val="006C6C0C"/>
    <w:rsid w:val="006D65F8"/>
    <w:rsid w:val="006E0F9C"/>
    <w:rsid w:val="006E3AA8"/>
    <w:rsid w:val="006E764B"/>
    <w:rsid w:val="006F6960"/>
    <w:rsid w:val="007046C0"/>
    <w:rsid w:val="00716AC7"/>
    <w:rsid w:val="00720721"/>
    <w:rsid w:val="007321B1"/>
    <w:rsid w:val="00743B20"/>
    <w:rsid w:val="00773C2E"/>
    <w:rsid w:val="00776878"/>
    <w:rsid w:val="007855C3"/>
    <w:rsid w:val="00785A6D"/>
    <w:rsid w:val="007A65FB"/>
    <w:rsid w:val="007A7EF5"/>
    <w:rsid w:val="007B26BA"/>
    <w:rsid w:val="007C0DE2"/>
    <w:rsid w:val="007C7848"/>
    <w:rsid w:val="007D14C0"/>
    <w:rsid w:val="007E1F4C"/>
    <w:rsid w:val="007E3C20"/>
    <w:rsid w:val="007E46DD"/>
    <w:rsid w:val="007E53E4"/>
    <w:rsid w:val="007E6A36"/>
    <w:rsid w:val="007F0D3D"/>
    <w:rsid w:val="007F775A"/>
    <w:rsid w:val="007F7EB2"/>
    <w:rsid w:val="0080091F"/>
    <w:rsid w:val="00823FF8"/>
    <w:rsid w:val="00833F45"/>
    <w:rsid w:val="00845AB9"/>
    <w:rsid w:val="008518DD"/>
    <w:rsid w:val="008555F2"/>
    <w:rsid w:val="00864E4A"/>
    <w:rsid w:val="00865CF2"/>
    <w:rsid w:val="0087182C"/>
    <w:rsid w:val="00873EF6"/>
    <w:rsid w:val="008745D3"/>
    <w:rsid w:val="008867DD"/>
    <w:rsid w:val="008915DD"/>
    <w:rsid w:val="008916B6"/>
    <w:rsid w:val="008B1071"/>
    <w:rsid w:val="008C00BE"/>
    <w:rsid w:val="008C0276"/>
    <w:rsid w:val="008C2F3E"/>
    <w:rsid w:val="008C4E2E"/>
    <w:rsid w:val="008C4F5B"/>
    <w:rsid w:val="008D0ABA"/>
    <w:rsid w:val="008D2C41"/>
    <w:rsid w:val="008F1747"/>
    <w:rsid w:val="008F7F50"/>
    <w:rsid w:val="0090036A"/>
    <w:rsid w:val="009052B7"/>
    <w:rsid w:val="00912E2C"/>
    <w:rsid w:val="00913093"/>
    <w:rsid w:val="00921117"/>
    <w:rsid w:val="00927B01"/>
    <w:rsid w:val="0093696E"/>
    <w:rsid w:val="00942AE2"/>
    <w:rsid w:val="00946A89"/>
    <w:rsid w:val="00955C87"/>
    <w:rsid w:val="00971DAE"/>
    <w:rsid w:val="00983B1E"/>
    <w:rsid w:val="00984345"/>
    <w:rsid w:val="009A2498"/>
    <w:rsid w:val="009A4FDC"/>
    <w:rsid w:val="009B27E6"/>
    <w:rsid w:val="009B5B3F"/>
    <w:rsid w:val="009B696E"/>
    <w:rsid w:val="009C0185"/>
    <w:rsid w:val="009C0588"/>
    <w:rsid w:val="009C4864"/>
    <w:rsid w:val="009C6FDA"/>
    <w:rsid w:val="009D0DB8"/>
    <w:rsid w:val="009E6FE4"/>
    <w:rsid w:val="009F0BF8"/>
    <w:rsid w:val="009F5003"/>
    <w:rsid w:val="00A00861"/>
    <w:rsid w:val="00A03288"/>
    <w:rsid w:val="00A12303"/>
    <w:rsid w:val="00A13DDE"/>
    <w:rsid w:val="00A14E9B"/>
    <w:rsid w:val="00A15F29"/>
    <w:rsid w:val="00A161D0"/>
    <w:rsid w:val="00A241D8"/>
    <w:rsid w:val="00A324B0"/>
    <w:rsid w:val="00A536A3"/>
    <w:rsid w:val="00A5471F"/>
    <w:rsid w:val="00A5482B"/>
    <w:rsid w:val="00A7718C"/>
    <w:rsid w:val="00A95C62"/>
    <w:rsid w:val="00AB073E"/>
    <w:rsid w:val="00AB2BE4"/>
    <w:rsid w:val="00AC77D4"/>
    <w:rsid w:val="00AD39C5"/>
    <w:rsid w:val="00AE4C1D"/>
    <w:rsid w:val="00AE778F"/>
    <w:rsid w:val="00B10FC9"/>
    <w:rsid w:val="00B11717"/>
    <w:rsid w:val="00B15279"/>
    <w:rsid w:val="00B203CD"/>
    <w:rsid w:val="00B27CE6"/>
    <w:rsid w:val="00B65B9B"/>
    <w:rsid w:val="00B66D42"/>
    <w:rsid w:val="00B7561D"/>
    <w:rsid w:val="00BB5667"/>
    <w:rsid w:val="00BB5F06"/>
    <w:rsid w:val="00BC0AF2"/>
    <w:rsid w:val="00BD1640"/>
    <w:rsid w:val="00BD521F"/>
    <w:rsid w:val="00BD5366"/>
    <w:rsid w:val="00BD5945"/>
    <w:rsid w:val="00BE0650"/>
    <w:rsid w:val="00BE411F"/>
    <w:rsid w:val="00BF4CE7"/>
    <w:rsid w:val="00C13473"/>
    <w:rsid w:val="00C33324"/>
    <w:rsid w:val="00C40B98"/>
    <w:rsid w:val="00C467D9"/>
    <w:rsid w:val="00C51E51"/>
    <w:rsid w:val="00C6086F"/>
    <w:rsid w:val="00C67384"/>
    <w:rsid w:val="00C7289E"/>
    <w:rsid w:val="00C77CC9"/>
    <w:rsid w:val="00C918A6"/>
    <w:rsid w:val="00C95CB3"/>
    <w:rsid w:val="00CC45B5"/>
    <w:rsid w:val="00CD3B6C"/>
    <w:rsid w:val="00CE09E8"/>
    <w:rsid w:val="00CE74FF"/>
    <w:rsid w:val="00CF4483"/>
    <w:rsid w:val="00CF79B0"/>
    <w:rsid w:val="00D0343E"/>
    <w:rsid w:val="00D13302"/>
    <w:rsid w:val="00D155F3"/>
    <w:rsid w:val="00D1708A"/>
    <w:rsid w:val="00D32368"/>
    <w:rsid w:val="00D36084"/>
    <w:rsid w:val="00D360CB"/>
    <w:rsid w:val="00D374CE"/>
    <w:rsid w:val="00D43D19"/>
    <w:rsid w:val="00D563F5"/>
    <w:rsid w:val="00D60FA3"/>
    <w:rsid w:val="00D639B3"/>
    <w:rsid w:val="00D81F34"/>
    <w:rsid w:val="00D86573"/>
    <w:rsid w:val="00D871F4"/>
    <w:rsid w:val="00D929C5"/>
    <w:rsid w:val="00DA69E7"/>
    <w:rsid w:val="00DC33A7"/>
    <w:rsid w:val="00DD2A07"/>
    <w:rsid w:val="00E00258"/>
    <w:rsid w:val="00E01590"/>
    <w:rsid w:val="00E03449"/>
    <w:rsid w:val="00E20FA7"/>
    <w:rsid w:val="00E31D88"/>
    <w:rsid w:val="00E3288F"/>
    <w:rsid w:val="00E34979"/>
    <w:rsid w:val="00E432DB"/>
    <w:rsid w:val="00E45B49"/>
    <w:rsid w:val="00E565B6"/>
    <w:rsid w:val="00E616F9"/>
    <w:rsid w:val="00E753E4"/>
    <w:rsid w:val="00E9602C"/>
    <w:rsid w:val="00EA587D"/>
    <w:rsid w:val="00EB67F2"/>
    <w:rsid w:val="00EC13B7"/>
    <w:rsid w:val="00EC3D1D"/>
    <w:rsid w:val="00EC5828"/>
    <w:rsid w:val="00EC79E2"/>
    <w:rsid w:val="00ED59A8"/>
    <w:rsid w:val="00EE0337"/>
    <w:rsid w:val="00EE1471"/>
    <w:rsid w:val="00EF32A0"/>
    <w:rsid w:val="00EF5941"/>
    <w:rsid w:val="00EF7195"/>
    <w:rsid w:val="00F14571"/>
    <w:rsid w:val="00F14656"/>
    <w:rsid w:val="00F223EC"/>
    <w:rsid w:val="00F41C73"/>
    <w:rsid w:val="00F441A9"/>
    <w:rsid w:val="00F6561F"/>
    <w:rsid w:val="00F7371D"/>
    <w:rsid w:val="00F75DDC"/>
    <w:rsid w:val="00F827B1"/>
    <w:rsid w:val="00F84687"/>
    <w:rsid w:val="00F911F5"/>
    <w:rsid w:val="00FA2164"/>
    <w:rsid w:val="00FA36D1"/>
    <w:rsid w:val="00FA7FC1"/>
    <w:rsid w:val="00FB1E09"/>
    <w:rsid w:val="00FB48FA"/>
    <w:rsid w:val="00FC0080"/>
    <w:rsid w:val="00FC0980"/>
    <w:rsid w:val="00FC4CE4"/>
    <w:rsid w:val="00FC59C3"/>
    <w:rsid w:val="00FC7D60"/>
    <w:rsid w:val="00FD194E"/>
    <w:rsid w:val="00FE66DB"/>
    <w:rsid w:val="00FE6A44"/>
    <w:rsid w:val="00FF3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419E129-3BE9-4101-87B6-C117DFE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4CAC"/>
    <w:pPr>
      <w:tabs>
        <w:tab w:val="center" w:pos="4419"/>
        <w:tab w:val="right" w:pos="8838"/>
      </w:tabs>
      <w:spacing w:after="0" w:line="240" w:lineRule="auto"/>
    </w:pPr>
  </w:style>
  <w:style w:type="character" w:customStyle="1" w:styleId="EncabezadoCar">
    <w:name w:val="Encabezado Car"/>
    <w:basedOn w:val="Fuentedeprrafopredeter"/>
    <w:link w:val="Encabezado"/>
    <w:rsid w:val="002A4CAC"/>
  </w:style>
  <w:style w:type="paragraph" w:styleId="Piedepgina">
    <w:name w:val="footer"/>
    <w:basedOn w:val="Normal"/>
    <w:link w:val="PiedepginaCar"/>
    <w:uiPriority w:val="99"/>
    <w:unhideWhenUsed/>
    <w:rsid w:val="002A4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CAC"/>
  </w:style>
  <w:style w:type="paragraph" w:styleId="Prrafodelista">
    <w:name w:val="List Paragraph"/>
    <w:aliases w:val="titulo 3,List Paragraph,Ha,Párrafo de lista2,Bullets"/>
    <w:basedOn w:val="Normal"/>
    <w:link w:val="PrrafodelistaCar"/>
    <w:uiPriority w:val="34"/>
    <w:qFormat/>
    <w:rsid w:val="0057472D"/>
    <w:pPr>
      <w:spacing w:after="0" w:line="240" w:lineRule="auto"/>
      <w:ind w:left="720"/>
      <w:contextualSpacing/>
    </w:pPr>
    <w:rPr>
      <w:rFonts w:ascii="Lucida Casual" w:eastAsia="Times New Roman" w:hAnsi="Lucida Casual" w:cs="Times New Roman"/>
      <w:sz w:val="20"/>
      <w:szCs w:val="20"/>
      <w:lang w:val="es-ES_tradnl" w:eastAsia="es-ES"/>
    </w:rPr>
  </w:style>
  <w:style w:type="character" w:customStyle="1" w:styleId="PrrafodelistaCar">
    <w:name w:val="Párrafo de lista Car"/>
    <w:aliases w:val="titulo 3 Car,List Paragraph Car,Ha Car,Párrafo de lista2 Car,Bullets Car"/>
    <w:link w:val="Prrafodelista"/>
    <w:uiPriority w:val="34"/>
    <w:locked/>
    <w:rsid w:val="0057472D"/>
    <w:rPr>
      <w:rFonts w:ascii="Lucida Casual" w:eastAsia="Times New Roman" w:hAnsi="Lucida Casual" w:cs="Times New Roman"/>
      <w:sz w:val="20"/>
      <w:szCs w:val="20"/>
      <w:lang w:val="es-ES_tradnl" w:eastAsia="es-ES"/>
    </w:rPr>
  </w:style>
  <w:style w:type="paragraph" w:styleId="Textodeglobo">
    <w:name w:val="Balloon Text"/>
    <w:basedOn w:val="Normal"/>
    <w:link w:val="TextodegloboCar"/>
    <w:uiPriority w:val="99"/>
    <w:semiHidden/>
    <w:unhideWhenUsed/>
    <w:rsid w:val="00743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20"/>
    <w:rPr>
      <w:rFonts w:ascii="Tahoma" w:hAnsi="Tahoma" w:cs="Tahoma"/>
      <w:sz w:val="16"/>
      <w:szCs w:val="16"/>
    </w:rPr>
  </w:style>
  <w:style w:type="paragraph" w:customStyle="1" w:styleId="Default">
    <w:name w:val="Default"/>
    <w:basedOn w:val="Normal"/>
    <w:rsid w:val="00A13DDE"/>
    <w:pPr>
      <w:autoSpaceDE w:val="0"/>
      <w:autoSpaceDN w:val="0"/>
      <w:spacing w:after="0" w:line="240" w:lineRule="auto"/>
    </w:pPr>
    <w:rPr>
      <w:rFonts w:ascii="Arial" w:eastAsia="Calibri" w:hAnsi="Arial" w:cs="Arial"/>
      <w:color w:val="000000"/>
      <w:sz w:val="24"/>
      <w:szCs w:val="24"/>
      <w:lang w:eastAsia="es-CO"/>
    </w:rPr>
  </w:style>
  <w:style w:type="paragraph" w:styleId="Textosinformato">
    <w:name w:val="Plain Text"/>
    <w:basedOn w:val="Normal"/>
    <w:link w:val="TextosinformatoCar"/>
    <w:uiPriority w:val="99"/>
    <w:semiHidden/>
    <w:unhideWhenUsed/>
    <w:rsid w:val="006D65F8"/>
    <w:pPr>
      <w:spacing w:after="0" w:line="240" w:lineRule="auto"/>
    </w:pPr>
    <w:rPr>
      <w:rFonts w:ascii="Calibri" w:eastAsiaTheme="minorEastAsia" w:hAnsi="Calibri" w:cs="Times New Roman"/>
      <w:szCs w:val="21"/>
      <w:lang w:eastAsia="es-CO"/>
    </w:rPr>
  </w:style>
  <w:style w:type="character" w:customStyle="1" w:styleId="TextosinformatoCar">
    <w:name w:val="Texto sin formato Car"/>
    <w:basedOn w:val="Fuentedeprrafopredeter"/>
    <w:link w:val="Textosinformato"/>
    <w:uiPriority w:val="99"/>
    <w:semiHidden/>
    <w:rsid w:val="006D65F8"/>
    <w:rPr>
      <w:rFonts w:ascii="Calibri" w:eastAsiaTheme="minorEastAsia" w:hAnsi="Calibri" w:cs="Times New Roman"/>
      <w:szCs w:val="21"/>
      <w:lang w:eastAsia="es-CO"/>
    </w:rPr>
  </w:style>
  <w:style w:type="table" w:styleId="Tablaconcuadrcula">
    <w:name w:val="Table Grid"/>
    <w:basedOn w:val="Tablanormal"/>
    <w:uiPriority w:val="39"/>
    <w:rsid w:val="00865C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F6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A65FB"/>
    <w:rPr>
      <w:i/>
      <w:iCs/>
    </w:rPr>
  </w:style>
  <w:style w:type="character" w:styleId="Hipervnculo">
    <w:name w:val="Hyperlink"/>
    <w:uiPriority w:val="99"/>
    <w:rsid w:val="00FB48FA"/>
    <w:rPr>
      <w:color w:val="0000FF"/>
      <w:u w:val="single"/>
    </w:rPr>
  </w:style>
  <w:style w:type="character" w:customStyle="1" w:styleId="apple-converted-space">
    <w:name w:val="apple-converted-space"/>
    <w:basedOn w:val="Fuentedeprrafopredeter"/>
    <w:rsid w:val="00C7289E"/>
  </w:style>
  <w:style w:type="paragraph" w:customStyle="1" w:styleId="Textonotapie1">
    <w:name w:val="Texto nota pie1"/>
    <w:basedOn w:val="Normal"/>
    <w:next w:val="Textonotapie"/>
    <w:link w:val="TextonotapieCar"/>
    <w:uiPriority w:val="99"/>
    <w:semiHidden/>
    <w:unhideWhenUsed/>
    <w:rsid w:val="00C7289E"/>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1"/>
    <w:uiPriority w:val="99"/>
    <w:semiHidden/>
    <w:rsid w:val="00C7289E"/>
    <w:rPr>
      <w:rFonts w:ascii="Calibri" w:hAnsi="Calibri" w:cs="Times New Roman"/>
      <w:sz w:val="20"/>
      <w:szCs w:val="20"/>
    </w:rPr>
  </w:style>
  <w:style w:type="character" w:styleId="Refdenotaalpie">
    <w:name w:val="footnote reference"/>
    <w:basedOn w:val="Fuentedeprrafopredeter"/>
    <w:uiPriority w:val="99"/>
    <w:unhideWhenUsed/>
    <w:rsid w:val="00C7289E"/>
    <w:rPr>
      <w:vertAlign w:val="superscript"/>
    </w:rPr>
  </w:style>
  <w:style w:type="paragraph" w:styleId="Textonotapie">
    <w:name w:val="footnote text"/>
    <w:basedOn w:val="Normal"/>
    <w:link w:val="TextonotapieCar1"/>
    <w:uiPriority w:val="99"/>
    <w:semiHidden/>
    <w:unhideWhenUsed/>
    <w:rsid w:val="00C7289E"/>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7289E"/>
    <w:rPr>
      <w:sz w:val="20"/>
      <w:szCs w:val="20"/>
    </w:rPr>
  </w:style>
  <w:style w:type="character" w:styleId="Textoennegrita">
    <w:name w:val="Strong"/>
    <w:basedOn w:val="Fuentedeprrafopredeter"/>
    <w:qFormat/>
    <w:rsid w:val="00F84687"/>
    <w:rPr>
      <w:b/>
      <w:bCs/>
    </w:rPr>
  </w:style>
  <w:style w:type="paragraph" w:styleId="TDC1">
    <w:name w:val="toc 1"/>
    <w:basedOn w:val="Normal"/>
    <w:next w:val="Normal"/>
    <w:autoRedefine/>
    <w:uiPriority w:val="39"/>
    <w:unhideWhenUsed/>
    <w:rsid w:val="00412F04"/>
    <w:pPr>
      <w:numPr>
        <w:numId w:val="6"/>
      </w:numPr>
      <w:tabs>
        <w:tab w:val="left" w:pos="440"/>
        <w:tab w:val="right" w:leader="dot" w:pos="8494"/>
      </w:tabs>
      <w:spacing w:after="100"/>
    </w:pPr>
    <w:rPr>
      <w:rFonts w:ascii="Calibri" w:eastAsia="Calibri" w:hAnsi="Calibri" w:cs="Times New Roman"/>
      <w:noProof/>
      <w:lang w:val="es-ES"/>
    </w:rPr>
  </w:style>
  <w:style w:type="paragraph" w:customStyle="1" w:styleId="TableParagraph">
    <w:name w:val="Table Paragraph"/>
    <w:basedOn w:val="Normal"/>
    <w:uiPriority w:val="1"/>
    <w:qFormat/>
    <w:rsid w:val="00CE74FF"/>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xmsolistparagraph">
    <w:name w:val="x_msolistparagraph"/>
    <w:basedOn w:val="Normal"/>
    <w:rsid w:val="00FB1E09"/>
    <w:pPr>
      <w:spacing w:after="0" w:line="240" w:lineRule="auto"/>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745">
      <w:bodyDiv w:val="1"/>
      <w:marLeft w:val="0"/>
      <w:marRight w:val="0"/>
      <w:marTop w:val="0"/>
      <w:marBottom w:val="0"/>
      <w:divBdr>
        <w:top w:val="none" w:sz="0" w:space="0" w:color="auto"/>
        <w:left w:val="none" w:sz="0" w:space="0" w:color="auto"/>
        <w:bottom w:val="none" w:sz="0" w:space="0" w:color="auto"/>
        <w:right w:val="none" w:sz="0" w:space="0" w:color="auto"/>
      </w:divBdr>
    </w:div>
    <w:div w:id="58791232">
      <w:bodyDiv w:val="1"/>
      <w:marLeft w:val="0"/>
      <w:marRight w:val="0"/>
      <w:marTop w:val="0"/>
      <w:marBottom w:val="0"/>
      <w:divBdr>
        <w:top w:val="none" w:sz="0" w:space="0" w:color="auto"/>
        <w:left w:val="none" w:sz="0" w:space="0" w:color="auto"/>
        <w:bottom w:val="none" w:sz="0" w:space="0" w:color="auto"/>
        <w:right w:val="none" w:sz="0" w:space="0" w:color="auto"/>
      </w:divBdr>
    </w:div>
    <w:div w:id="75445944">
      <w:bodyDiv w:val="1"/>
      <w:marLeft w:val="0"/>
      <w:marRight w:val="0"/>
      <w:marTop w:val="0"/>
      <w:marBottom w:val="0"/>
      <w:divBdr>
        <w:top w:val="none" w:sz="0" w:space="0" w:color="auto"/>
        <w:left w:val="none" w:sz="0" w:space="0" w:color="auto"/>
        <w:bottom w:val="none" w:sz="0" w:space="0" w:color="auto"/>
        <w:right w:val="none" w:sz="0" w:space="0" w:color="auto"/>
      </w:divBdr>
    </w:div>
    <w:div w:id="103815658">
      <w:bodyDiv w:val="1"/>
      <w:marLeft w:val="0"/>
      <w:marRight w:val="0"/>
      <w:marTop w:val="0"/>
      <w:marBottom w:val="0"/>
      <w:divBdr>
        <w:top w:val="none" w:sz="0" w:space="0" w:color="auto"/>
        <w:left w:val="none" w:sz="0" w:space="0" w:color="auto"/>
        <w:bottom w:val="none" w:sz="0" w:space="0" w:color="auto"/>
        <w:right w:val="none" w:sz="0" w:space="0" w:color="auto"/>
      </w:divBdr>
    </w:div>
    <w:div w:id="105466262">
      <w:bodyDiv w:val="1"/>
      <w:marLeft w:val="0"/>
      <w:marRight w:val="0"/>
      <w:marTop w:val="0"/>
      <w:marBottom w:val="0"/>
      <w:divBdr>
        <w:top w:val="none" w:sz="0" w:space="0" w:color="auto"/>
        <w:left w:val="none" w:sz="0" w:space="0" w:color="auto"/>
        <w:bottom w:val="none" w:sz="0" w:space="0" w:color="auto"/>
        <w:right w:val="none" w:sz="0" w:space="0" w:color="auto"/>
      </w:divBdr>
    </w:div>
    <w:div w:id="159472063">
      <w:bodyDiv w:val="1"/>
      <w:marLeft w:val="0"/>
      <w:marRight w:val="0"/>
      <w:marTop w:val="0"/>
      <w:marBottom w:val="0"/>
      <w:divBdr>
        <w:top w:val="none" w:sz="0" w:space="0" w:color="auto"/>
        <w:left w:val="none" w:sz="0" w:space="0" w:color="auto"/>
        <w:bottom w:val="none" w:sz="0" w:space="0" w:color="auto"/>
        <w:right w:val="none" w:sz="0" w:space="0" w:color="auto"/>
      </w:divBdr>
    </w:div>
    <w:div w:id="174151980">
      <w:bodyDiv w:val="1"/>
      <w:marLeft w:val="0"/>
      <w:marRight w:val="0"/>
      <w:marTop w:val="0"/>
      <w:marBottom w:val="0"/>
      <w:divBdr>
        <w:top w:val="none" w:sz="0" w:space="0" w:color="auto"/>
        <w:left w:val="none" w:sz="0" w:space="0" w:color="auto"/>
        <w:bottom w:val="none" w:sz="0" w:space="0" w:color="auto"/>
        <w:right w:val="none" w:sz="0" w:space="0" w:color="auto"/>
      </w:divBdr>
    </w:div>
    <w:div w:id="207762007">
      <w:bodyDiv w:val="1"/>
      <w:marLeft w:val="0"/>
      <w:marRight w:val="0"/>
      <w:marTop w:val="0"/>
      <w:marBottom w:val="0"/>
      <w:divBdr>
        <w:top w:val="none" w:sz="0" w:space="0" w:color="auto"/>
        <w:left w:val="none" w:sz="0" w:space="0" w:color="auto"/>
        <w:bottom w:val="none" w:sz="0" w:space="0" w:color="auto"/>
        <w:right w:val="none" w:sz="0" w:space="0" w:color="auto"/>
      </w:divBdr>
    </w:div>
    <w:div w:id="347290076">
      <w:bodyDiv w:val="1"/>
      <w:marLeft w:val="0"/>
      <w:marRight w:val="0"/>
      <w:marTop w:val="0"/>
      <w:marBottom w:val="0"/>
      <w:divBdr>
        <w:top w:val="none" w:sz="0" w:space="0" w:color="auto"/>
        <w:left w:val="none" w:sz="0" w:space="0" w:color="auto"/>
        <w:bottom w:val="none" w:sz="0" w:space="0" w:color="auto"/>
        <w:right w:val="none" w:sz="0" w:space="0" w:color="auto"/>
      </w:divBdr>
    </w:div>
    <w:div w:id="358898470">
      <w:bodyDiv w:val="1"/>
      <w:marLeft w:val="0"/>
      <w:marRight w:val="0"/>
      <w:marTop w:val="0"/>
      <w:marBottom w:val="0"/>
      <w:divBdr>
        <w:top w:val="none" w:sz="0" w:space="0" w:color="auto"/>
        <w:left w:val="none" w:sz="0" w:space="0" w:color="auto"/>
        <w:bottom w:val="none" w:sz="0" w:space="0" w:color="auto"/>
        <w:right w:val="none" w:sz="0" w:space="0" w:color="auto"/>
      </w:divBdr>
    </w:div>
    <w:div w:id="403454042">
      <w:bodyDiv w:val="1"/>
      <w:marLeft w:val="0"/>
      <w:marRight w:val="0"/>
      <w:marTop w:val="0"/>
      <w:marBottom w:val="0"/>
      <w:divBdr>
        <w:top w:val="none" w:sz="0" w:space="0" w:color="auto"/>
        <w:left w:val="none" w:sz="0" w:space="0" w:color="auto"/>
        <w:bottom w:val="none" w:sz="0" w:space="0" w:color="auto"/>
        <w:right w:val="none" w:sz="0" w:space="0" w:color="auto"/>
      </w:divBdr>
    </w:div>
    <w:div w:id="439840021">
      <w:bodyDiv w:val="1"/>
      <w:marLeft w:val="0"/>
      <w:marRight w:val="0"/>
      <w:marTop w:val="0"/>
      <w:marBottom w:val="0"/>
      <w:divBdr>
        <w:top w:val="none" w:sz="0" w:space="0" w:color="auto"/>
        <w:left w:val="none" w:sz="0" w:space="0" w:color="auto"/>
        <w:bottom w:val="none" w:sz="0" w:space="0" w:color="auto"/>
        <w:right w:val="none" w:sz="0" w:space="0" w:color="auto"/>
      </w:divBdr>
    </w:div>
    <w:div w:id="440803757">
      <w:bodyDiv w:val="1"/>
      <w:marLeft w:val="0"/>
      <w:marRight w:val="0"/>
      <w:marTop w:val="0"/>
      <w:marBottom w:val="0"/>
      <w:divBdr>
        <w:top w:val="none" w:sz="0" w:space="0" w:color="auto"/>
        <w:left w:val="none" w:sz="0" w:space="0" w:color="auto"/>
        <w:bottom w:val="none" w:sz="0" w:space="0" w:color="auto"/>
        <w:right w:val="none" w:sz="0" w:space="0" w:color="auto"/>
      </w:divBdr>
    </w:div>
    <w:div w:id="484205856">
      <w:bodyDiv w:val="1"/>
      <w:marLeft w:val="0"/>
      <w:marRight w:val="0"/>
      <w:marTop w:val="0"/>
      <w:marBottom w:val="0"/>
      <w:divBdr>
        <w:top w:val="none" w:sz="0" w:space="0" w:color="auto"/>
        <w:left w:val="none" w:sz="0" w:space="0" w:color="auto"/>
        <w:bottom w:val="none" w:sz="0" w:space="0" w:color="auto"/>
        <w:right w:val="none" w:sz="0" w:space="0" w:color="auto"/>
      </w:divBdr>
    </w:div>
    <w:div w:id="534588360">
      <w:bodyDiv w:val="1"/>
      <w:marLeft w:val="0"/>
      <w:marRight w:val="0"/>
      <w:marTop w:val="0"/>
      <w:marBottom w:val="0"/>
      <w:divBdr>
        <w:top w:val="none" w:sz="0" w:space="0" w:color="auto"/>
        <w:left w:val="none" w:sz="0" w:space="0" w:color="auto"/>
        <w:bottom w:val="none" w:sz="0" w:space="0" w:color="auto"/>
        <w:right w:val="none" w:sz="0" w:space="0" w:color="auto"/>
      </w:divBdr>
    </w:div>
    <w:div w:id="545944509">
      <w:bodyDiv w:val="1"/>
      <w:marLeft w:val="0"/>
      <w:marRight w:val="0"/>
      <w:marTop w:val="0"/>
      <w:marBottom w:val="0"/>
      <w:divBdr>
        <w:top w:val="none" w:sz="0" w:space="0" w:color="auto"/>
        <w:left w:val="none" w:sz="0" w:space="0" w:color="auto"/>
        <w:bottom w:val="none" w:sz="0" w:space="0" w:color="auto"/>
        <w:right w:val="none" w:sz="0" w:space="0" w:color="auto"/>
      </w:divBdr>
    </w:div>
    <w:div w:id="621155584">
      <w:bodyDiv w:val="1"/>
      <w:marLeft w:val="0"/>
      <w:marRight w:val="0"/>
      <w:marTop w:val="0"/>
      <w:marBottom w:val="0"/>
      <w:divBdr>
        <w:top w:val="none" w:sz="0" w:space="0" w:color="auto"/>
        <w:left w:val="none" w:sz="0" w:space="0" w:color="auto"/>
        <w:bottom w:val="none" w:sz="0" w:space="0" w:color="auto"/>
        <w:right w:val="none" w:sz="0" w:space="0" w:color="auto"/>
      </w:divBdr>
    </w:div>
    <w:div w:id="624772609">
      <w:bodyDiv w:val="1"/>
      <w:marLeft w:val="0"/>
      <w:marRight w:val="0"/>
      <w:marTop w:val="0"/>
      <w:marBottom w:val="0"/>
      <w:divBdr>
        <w:top w:val="none" w:sz="0" w:space="0" w:color="auto"/>
        <w:left w:val="none" w:sz="0" w:space="0" w:color="auto"/>
        <w:bottom w:val="none" w:sz="0" w:space="0" w:color="auto"/>
        <w:right w:val="none" w:sz="0" w:space="0" w:color="auto"/>
      </w:divBdr>
    </w:div>
    <w:div w:id="685206508">
      <w:bodyDiv w:val="1"/>
      <w:marLeft w:val="0"/>
      <w:marRight w:val="0"/>
      <w:marTop w:val="0"/>
      <w:marBottom w:val="0"/>
      <w:divBdr>
        <w:top w:val="none" w:sz="0" w:space="0" w:color="auto"/>
        <w:left w:val="none" w:sz="0" w:space="0" w:color="auto"/>
        <w:bottom w:val="none" w:sz="0" w:space="0" w:color="auto"/>
        <w:right w:val="none" w:sz="0" w:space="0" w:color="auto"/>
      </w:divBdr>
    </w:div>
    <w:div w:id="707294968">
      <w:bodyDiv w:val="1"/>
      <w:marLeft w:val="0"/>
      <w:marRight w:val="0"/>
      <w:marTop w:val="0"/>
      <w:marBottom w:val="0"/>
      <w:divBdr>
        <w:top w:val="none" w:sz="0" w:space="0" w:color="auto"/>
        <w:left w:val="none" w:sz="0" w:space="0" w:color="auto"/>
        <w:bottom w:val="none" w:sz="0" w:space="0" w:color="auto"/>
        <w:right w:val="none" w:sz="0" w:space="0" w:color="auto"/>
      </w:divBdr>
    </w:div>
    <w:div w:id="777869350">
      <w:bodyDiv w:val="1"/>
      <w:marLeft w:val="0"/>
      <w:marRight w:val="0"/>
      <w:marTop w:val="0"/>
      <w:marBottom w:val="0"/>
      <w:divBdr>
        <w:top w:val="none" w:sz="0" w:space="0" w:color="auto"/>
        <w:left w:val="none" w:sz="0" w:space="0" w:color="auto"/>
        <w:bottom w:val="none" w:sz="0" w:space="0" w:color="auto"/>
        <w:right w:val="none" w:sz="0" w:space="0" w:color="auto"/>
      </w:divBdr>
    </w:div>
    <w:div w:id="782724459">
      <w:bodyDiv w:val="1"/>
      <w:marLeft w:val="0"/>
      <w:marRight w:val="0"/>
      <w:marTop w:val="0"/>
      <w:marBottom w:val="0"/>
      <w:divBdr>
        <w:top w:val="none" w:sz="0" w:space="0" w:color="auto"/>
        <w:left w:val="none" w:sz="0" w:space="0" w:color="auto"/>
        <w:bottom w:val="none" w:sz="0" w:space="0" w:color="auto"/>
        <w:right w:val="none" w:sz="0" w:space="0" w:color="auto"/>
      </w:divBdr>
    </w:div>
    <w:div w:id="814488858">
      <w:bodyDiv w:val="1"/>
      <w:marLeft w:val="0"/>
      <w:marRight w:val="0"/>
      <w:marTop w:val="0"/>
      <w:marBottom w:val="0"/>
      <w:divBdr>
        <w:top w:val="none" w:sz="0" w:space="0" w:color="auto"/>
        <w:left w:val="none" w:sz="0" w:space="0" w:color="auto"/>
        <w:bottom w:val="none" w:sz="0" w:space="0" w:color="auto"/>
        <w:right w:val="none" w:sz="0" w:space="0" w:color="auto"/>
      </w:divBdr>
    </w:div>
    <w:div w:id="815339962">
      <w:bodyDiv w:val="1"/>
      <w:marLeft w:val="0"/>
      <w:marRight w:val="0"/>
      <w:marTop w:val="0"/>
      <w:marBottom w:val="0"/>
      <w:divBdr>
        <w:top w:val="none" w:sz="0" w:space="0" w:color="auto"/>
        <w:left w:val="none" w:sz="0" w:space="0" w:color="auto"/>
        <w:bottom w:val="none" w:sz="0" w:space="0" w:color="auto"/>
        <w:right w:val="none" w:sz="0" w:space="0" w:color="auto"/>
      </w:divBdr>
    </w:div>
    <w:div w:id="840782399">
      <w:bodyDiv w:val="1"/>
      <w:marLeft w:val="0"/>
      <w:marRight w:val="0"/>
      <w:marTop w:val="0"/>
      <w:marBottom w:val="0"/>
      <w:divBdr>
        <w:top w:val="none" w:sz="0" w:space="0" w:color="auto"/>
        <w:left w:val="none" w:sz="0" w:space="0" w:color="auto"/>
        <w:bottom w:val="none" w:sz="0" w:space="0" w:color="auto"/>
        <w:right w:val="none" w:sz="0" w:space="0" w:color="auto"/>
      </w:divBdr>
    </w:div>
    <w:div w:id="851994927">
      <w:bodyDiv w:val="1"/>
      <w:marLeft w:val="0"/>
      <w:marRight w:val="0"/>
      <w:marTop w:val="0"/>
      <w:marBottom w:val="0"/>
      <w:divBdr>
        <w:top w:val="none" w:sz="0" w:space="0" w:color="auto"/>
        <w:left w:val="none" w:sz="0" w:space="0" w:color="auto"/>
        <w:bottom w:val="none" w:sz="0" w:space="0" w:color="auto"/>
        <w:right w:val="none" w:sz="0" w:space="0" w:color="auto"/>
      </w:divBdr>
    </w:div>
    <w:div w:id="860245713">
      <w:bodyDiv w:val="1"/>
      <w:marLeft w:val="0"/>
      <w:marRight w:val="0"/>
      <w:marTop w:val="0"/>
      <w:marBottom w:val="0"/>
      <w:divBdr>
        <w:top w:val="none" w:sz="0" w:space="0" w:color="auto"/>
        <w:left w:val="none" w:sz="0" w:space="0" w:color="auto"/>
        <w:bottom w:val="none" w:sz="0" w:space="0" w:color="auto"/>
        <w:right w:val="none" w:sz="0" w:space="0" w:color="auto"/>
      </w:divBdr>
    </w:div>
    <w:div w:id="894002761">
      <w:bodyDiv w:val="1"/>
      <w:marLeft w:val="0"/>
      <w:marRight w:val="0"/>
      <w:marTop w:val="0"/>
      <w:marBottom w:val="0"/>
      <w:divBdr>
        <w:top w:val="none" w:sz="0" w:space="0" w:color="auto"/>
        <w:left w:val="none" w:sz="0" w:space="0" w:color="auto"/>
        <w:bottom w:val="none" w:sz="0" w:space="0" w:color="auto"/>
        <w:right w:val="none" w:sz="0" w:space="0" w:color="auto"/>
      </w:divBdr>
    </w:div>
    <w:div w:id="912814402">
      <w:bodyDiv w:val="1"/>
      <w:marLeft w:val="0"/>
      <w:marRight w:val="0"/>
      <w:marTop w:val="0"/>
      <w:marBottom w:val="0"/>
      <w:divBdr>
        <w:top w:val="none" w:sz="0" w:space="0" w:color="auto"/>
        <w:left w:val="none" w:sz="0" w:space="0" w:color="auto"/>
        <w:bottom w:val="none" w:sz="0" w:space="0" w:color="auto"/>
        <w:right w:val="none" w:sz="0" w:space="0" w:color="auto"/>
      </w:divBdr>
    </w:div>
    <w:div w:id="927345285">
      <w:bodyDiv w:val="1"/>
      <w:marLeft w:val="0"/>
      <w:marRight w:val="0"/>
      <w:marTop w:val="0"/>
      <w:marBottom w:val="0"/>
      <w:divBdr>
        <w:top w:val="none" w:sz="0" w:space="0" w:color="auto"/>
        <w:left w:val="none" w:sz="0" w:space="0" w:color="auto"/>
        <w:bottom w:val="none" w:sz="0" w:space="0" w:color="auto"/>
        <w:right w:val="none" w:sz="0" w:space="0" w:color="auto"/>
      </w:divBdr>
    </w:div>
    <w:div w:id="982349085">
      <w:bodyDiv w:val="1"/>
      <w:marLeft w:val="0"/>
      <w:marRight w:val="0"/>
      <w:marTop w:val="0"/>
      <w:marBottom w:val="0"/>
      <w:divBdr>
        <w:top w:val="none" w:sz="0" w:space="0" w:color="auto"/>
        <w:left w:val="none" w:sz="0" w:space="0" w:color="auto"/>
        <w:bottom w:val="none" w:sz="0" w:space="0" w:color="auto"/>
        <w:right w:val="none" w:sz="0" w:space="0" w:color="auto"/>
      </w:divBdr>
    </w:div>
    <w:div w:id="986318586">
      <w:bodyDiv w:val="1"/>
      <w:marLeft w:val="0"/>
      <w:marRight w:val="0"/>
      <w:marTop w:val="0"/>
      <w:marBottom w:val="0"/>
      <w:divBdr>
        <w:top w:val="none" w:sz="0" w:space="0" w:color="auto"/>
        <w:left w:val="none" w:sz="0" w:space="0" w:color="auto"/>
        <w:bottom w:val="none" w:sz="0" w:space="0" w:color="auto"/>
        <w:right w:val="none" w:sz="0" w:space="0" w:color="auto"/>
      </w:divBdr>
    </w:div>
    <w:div w:id="1008677572">
      <w:bodyDiv w:val="1"/>
      <w:marLeft w:val="0"/>
      <w:marRight w:val="0"/>
      <w:marTop w:val="0"/>
      <w:marBottom w:val="0"/>
      <w:divBdr>
        <w:top w:val="none" w:sz="0" w:space="0" w:color="auto"/>
        <w:left w:val="none" w:sz="0" w:space="0" w:color="auto"/>
        <w:bottom w:val="none" w:sz="0" w:space="0" w:color="auto"/>
        <w:right w:val="none" w:sz="0" w:space="0" w:color="auto"/>
      </w:divBdr>
    </w:div>
    <w:div w:id="1056784430">
      <w:bodyDiv w:val="1"/>
      <w:marLeft w:val="0"/>
      <w:marRight w:val="0"/>
      <w:marTop w:val="0"/>
      <w:marBottom w:val="0"/>
      <w:divBdr>
        <w:top w:val="none" w:sz="0" w:space="0" w:color="auto"/>
        <w:left w:val="none" w:sz="0" w:space="0" w:color="auto"/>
        <w:bottom w:val="none" w:sz="0" w:space="0" w:color="auto"/>
        <w:right w:val="none" w:sz="0" w:space="0" w:color="auto"/>
      </w:divBdr>
    </w:div>
    <w:div w:id="1097286534">
      <w:bodyDiv w:val="1"/>
      <w:marLeft w:val="0"/>
      <w:marRight w:val="0"/>
      <w:marTop w:val="0"/>
      <w:marBottom w:val="0"/>
      <w:divBdr>
        <w:top w:val="none" w:sz="0" w:space="0" w:color="auto"/>
        <w:left w:val="none" w:sz="0" w:space="0" w:color="auto"/>
        <w:bottom w:val="none" w:sz="0" w:space="0" w:color="auto"/>
        <w:right w:val="none" w:sz="0" w:space="0" w:color="auto"/>
      </w:divBdr>
    </w:div>
    <w:div w:id="1114133103">
      <w:bodyDiv w:val="1"/>
      <w:marLeft w:val="0"/>
      <w:marRight w:val="0"/>
      <w:marTop w:val="0"/>
      <w:marBottom w:val="0"/>
      <w:divBdr>
        <w:top w:val="none" w:sz="0" w:space="0" w:color="auto"/>
        <w:left w:val="none" w:sz="0" w:space="0" w:color="auto"/>
        <w:bottom w:val="none" w:sz="0" w:space="0" w:color="auto"/>
        <w:right w:val="none" w:sz="0" w:space="0" w:color="auto"/>
      </w:divBdr>
    </w:div>
    <w:div w:id="1114906893">
      <w:bodyDiv w:val="1"/>
      <w:marLeft w:val="0"/>
      <w:marRight w:val="0"/>
      <w:marTop w:val="0"/>
      <w:marBottom w:val="0"/>
      <w:divBdr>
        <w:top w:val="none" w:sz="0" w:space="0" w:color="auto"/>
        <w:left w:val="none" w:sz="0" w:space="0" w:color="auto"/>
        <w:bottom w:val="none" w:sz="0" w:space="0" w:color="auto"/>
        <w:right w:val="none" w:sz="0" w:space="0" w:color="auto"/>
      </w:divBdr>
    </w:div>
    <w:div w:id="1115323896">
      <w:bodyDiv w:val="1"/>
      <w:marLeft w:val="0"/>
      <w:marRight w:val="0"/>
      <w:marTop w:val="0"/>
      <w:marBottom w:val="0"/>
      <w:divBdr>
        <w:top w:val="none" w:sz="0" w:space="0" w:color="auto"/>
        <w:left w:val="none" w:sz="0" w:space="0" w:color="auto"/>
        <w:bottom w:val="none" w:sz="0" w:space="0" w:color="auto"/>
        <w:right w:val="none" w:sz="0" w:space="0" w:color="auto"/>
      </w:divBdr>
    </w:div>
    <w:div w:id="1154838260">
      <w:bodyDiv w:val="1"/>
      <w:marLeft w:val="0"/>
      <w:marRight w:val="0"/>
      <w:marTop w:val="0"/>
      <w:marBottom w:val="0"/>
      <w:divBdr>
        <w:top w:val="none" w:sz="0" w:space="0" w:color="auto"/>
        <w:left w:val="none" w:sz="0" w:space="0" w:color="auto"/>
        <w:bottom w:val="none" w:sz="0" w:space="0" w:color="auto"/>
        <w:right w:val="none" w:sz="0" w:space="0" w:color="auto"/>
      </w:divBdr>
    </w:div>
    <w:div w:id="1226141755">
      <w:bodyDiv w:val="1"/>
      <w:marLeft w:val="0"/>
      <w:marRight w:val="0"/>
      <w:marTop w:val="0"/>
      <w:marBottom w:val="0"/>
      <w:divBdr>
        <w:top w:val="none" w:sz="0" w:space="0" w:color="auto"/>
        <w:left w:val="none" w:sz="0" w:space="0" w:color="auto"/>
        <w:bottom w:val="none" w:sz="0" w:space="0" w:color="auto"/>
        <w:right w:val="none" w:sz="0" w:space="0" w:color="auto"/>
      </w:divBdr>
    </w:div>
    <w:div w:id="1235168507">
      <w:bodyDiv w:val="1"/>
      <w:marLeft w:val="0"/>
      <w:marRight w:val="0"/>
      <w:marTop w:val="0"/>
      <w:marBottom w:val="0"/>
      <w:divBdr>
        <w:top w:val="none" w:sz="0" w:space="0" w:color="auto"/>
        <w:left w:val="none" w:sz="0" w:space="0" w:color="auto"/>
        <w:bottom w:val="none" w:sz="0" w:space="0" w:color="auto"/>
        <w:right w:val="none" w:sz="0" w:space="0" w:color="auto"/>
      </w:divBdr>
    </w:div>
    <w:div w:id="1302543841">
      <w:bodyDiv w:val="1"/>
      <w:marLeft w:val="0"/>
      <w:marRight w:val="0"/>
      <w:marTop w:val="0"/>
      <w:marBottom w:val="0"/>
      <w:divBdr>
        <w:top w:val="none" w:sz="0" w:space="0" w:color="auto"/>
        <w:left w:val="none" w:sz="0" w:space="0" w:color="auto"/>
        <w:bottom w:val="none" w:sz="0" w:space="0" w:color="auto"/>
        <w:right w:val="none" w:sz="0" w:space="0" w:color="auto"/>
      </w:divBdr>
    </w:div>
    <w:div w:id="1306274445">
      <w:bodyDiv w:val="1"/>
      <w:marLeft w:val="0"/>
      <w:marRight w:val="0"/>
      <w:marTop w:val="0"/>
      <w:marBottom w:val="0"/>
      <w:divBdr>
        <w:top w:val="none" w:sz="0" w:space="0" w:color="auto"/>
        <w:left w:val="none" w:sz="0" w:space="0" w:color="auto"/>
        <w:bottom w:val="none" w:sz="0" w:space="0" w:color="auto"/>
        <w:right w:val="none" w:sz="0" w:space="0" w:color="auto"/>
      </w:divBdr>
    </w:div>
    <w:div w:id="1310555087">
      <w:bodyDiv w:val="1"/>
      <w:marLeft w:val="0"/>
      <w:marRight w:val="0"/>
      <w:marTop w:val="0"/>
      <w:marBottom w:val="0"/>
      <w:divBdr>
        <w:top w:val="none" w:sz="0" w:space="0" w:color="auto"/>
        <w:left w:val="none" w:sz="0" w:space="0" w:color="auto"/>
        <w:bottom w:val="none" w:sz="0" w:space="0" w:color="auto"/>
        <w:right w:val="none" w:sz="0" w:space="0" w:color="auto"/>
      </w:divBdr>
    </w:div>
    <w:div w:id="1357730330">
      <w:bodyDiv w:val="1"/>
      <w:marLeft w:val="0"/>
      <w:marRight w:val="0"/>
      <w:marTop w:val="0"/>
      <w:marBottom w:val="0"/>
      <w:divBdr>
        <w:top w:val="none" w:sz="0" w:space="0" w:color="auto"/>
        <w:left w:val="none" w:sz="0" w:space="0" w:color="auto"/>
        <w:bottom w:val="none" w:sz="0" w:space="0" w:color="auto"/>
        <w:right w:val="none" w:sz="0" w:space="0" w:color="auto"/>
      </w:divBdr>
    </w:div>
    <w:div w:id="1369451133">
      <w:bodyDiv w:val="1"/>
      <w:marLeft w:val="0"/>
      <w:marRight w:val="0"/>
      <w:marTop w:val="0"/>
      <w:marBottom w:val="0"/>
      <w:divBdr>
        <w:top w:val="none" w:sz="0" w:space="0" w:color="auto"/>
        <w:left w:val="none" w:sz="0" w:space="0" w:color="auto"/>
        <w:bottom w:val="none" w:sz="0" w:space="0" w:color="auto"/>
        <w:right w:val="none" w:sz="0" w:space="0" w:color="auto"/>
      </w:divBdr>
    </w:div>
    <w:div w:id="1422288417">
      <w:bodyDiv w:val="1"/>
      <w:marLeft w:val="0"/>
      <w:marRight w:val="0"/>
      <w:marTop w:val="0"/>
      <w:marBottom w:val="0"/>
      <w:divBdr>
        <w:top w:val="none" w:sz="0" w:space="0" w:color="auto"/>
        <w:left w:val="none" w:sz="0" w:space="0" w:color="auto"/>
        <w:bottom w:val="none" w:sz="0" w:space="0" w:color="auto"/>
        <w:right w:val="none" w:sz="0" w:space="0" w:color="auto"/>
      </w:divBdr>
    </w:div>
    <w:div w:id="1470128039">
      <w:bodyDiv w:val="1"/>
      <w:marLeft w:val="0"/>
      <w:marRight w:val="0"/>
      <w:marTop w:val="0"/>
      <w:marBottom w:val="0"/>
      <w:divBdr>
        <w:top w:val="none" w:sz="0" w:space="0" w:color="auto"/>
        <w:left w:val="none" w:sz="0" w:space="0" w:color="auto"/>
        <w:bottom w:val="none" w:sz="0" w:space="0" w:color="auto"/>
        <w:right w:val="none" w:sz="0" w:space="0" w:color="auto"/>
      </w:divBdr>
    </w:div>
    <w:div w:id="1499928560">
      <w:bodyDiv w:val="1"/>
      <w:marLeft w:val="0"/>
      <w:marRight w:val="0"/>
      <w:marTop w:val="0"/>
      <w:marBottom w:val="0"/>
      <w:divBdr>
        <w:top w:val="none" w:sz="0" w:space="0" w:color="auto"/>
        <w:left w:val="none" w:sz="0" w:space="0" w:color="auto"/>
        <w:bottom w:val="none" w:sz="0" w:space="0" w:color="auto"/>
        <w:right w:val="none" w:sz="0" w:space="0" w:color="auto"/>
      </w:divBdr>
    </w:div>
    <w:div w:id="1520506705">
      <w:bodyDiv w:val="1"/>
      <w:marLeft w:val="0"/>
      <w:marRight w:val="0"/>
      <w:marTop w:val="0"/>
      <w:marBottom w:val="0"/>
      <w:divBdr>
        <w:top w:val="none" w:sz="0" w:space="0" w:color="auto"/>
        <w:left w:val="none" w:sz="0" w:space="0" w:color="auto"/>
        <w:bottom w:val="none" w:sz="0" w:space="0" w:color="auto"/>
        <w:right w:val="none" w:sz="0" w:space="0" w:color="auto"/>
      </w:divBdr>
    </w:div>
    <w:div w:id="1526096409">
      <w:bodyDiv w:val="1"/>
      <w:marLeft w:val="0"/>
      <w:marRight w:val="0"/>
      <w:marTop w:val="0"/>
      <w:marBottom w:val="0"/>
      <w:divBdr>
        <w:top w:val="none" w:sz="0" w:space="0" w:color="auto"/>
        <w:left w:val="none" w:sz="0" w:space="0" w:color="auto"/>
        <w:bottom w:val="none" w:sz="0" w:space="0" w:color="auto"/>
        <w:right w:val="none" w:sz="0" w:space="0" w:color="auto"/>
      </w:divBdr>
    </w:div>
    <w:div w:id="1561748754">
      <w:bodyDiv w:val="1"/>
      <w:marLeft w:val="0"/>
      <w:marRight w:val="0"/>
      <w:marTop w:val="0"/>
      <w:marBottom w:val="0"/>
      <w:divBdr>
        <w:top w:val="none" w:sz="0" w:space="0" w:color="auto"/>
        <w:left w:val="none" w:sz="0" w:space="0" w:color="auto"/>
        <w:bottom w:val="none" w:sz="0" w:space="0" w:color="auto"/>
        <w:right w:val="none" w:sz="0" w:space="0" w:color="auto"/>
      </w:divBdr>
    </w:div>
    <w:div w:id="1582059313">
      <w:bodyDiv w:val="1"/>
      <w:marLeft w:val="0"/>
      <w:marRight w:val="0"/>
      <w:marTop w:val="0"/>
      <w:marBottom w:val="0"/>
      <w:divBdr>
        <w:top w:val="none" w:sz="0" w:space="0" w:color="auto"/>
        <w:left w:val="none" w:sz="0" w:space="0" w:color="auto"/>
        <w:bottom w:val="none" w:sz="0" w:space="0" w:color="auto"/>
        <w:right w:val="none" w:sz="0" w:space="0" w:color="auto"/>
      </w:divBdr>
    </w:div>
    <w:div w:id="1659308290">
      <w:bodyDiv w:val="1"/>
      <w:marLeft w:val="0"/>
      <w:marRight w:val="0"/>
      <w:marTop w:val="0"/>
      <w:marBottom w:val="0"/>
      <w:divBdr>
        <w:top w:val="none" w:sz="0" w:space="0" w:color="auto"/>
        <w:left w:val="none" w:sz="0" w:space="0" w:color="auto"/>
        <w:bottom w:val="none" w:sz="0" w:space="0" w:color="auto"/>
        <w:right w:val="none" w:sz="0" w:space="0" w:color="auto"/>
      </w:divBdr>
    </w:div>
    <w:div w:id="1815022982">
      <w:bodyDiv w:val="1"/>
      <w:marLeft w:val="0"/>
      <w:marRight w:val="0"/>
      <w:marTop w:val="0"/>
      <w:marBottom w:val="0"/>
      <w:divBdr>
        <w:top w:val="none" w:sz="0" w:space="0" w:color="auto"/>
        <w:left w:val="none" w:sz="0" w:space="0" w:color="auto"/>
        <w:bottom w:val="none" w:sz="0" w:space="0" w:color="auto"/>
        <w:right w:val="none" w:sz="0" w:space="0" w:color="auto"/>
      </w:divBdr>
    </w:div>
    <w:div w:id="1944216651">
      <w:bodyDiv w:val="1"/>
      <w:marLeft w:val="0"/>
      <w:marRight w:val="0"/>
      <w:marTop w:val="0"/>
      <w:marBottom w:val="0"/>
      <w:divBdr>
        <w:top w:val="none" w:sz="0" w:space="0" w:color="auto"/>
        <w:left w:val="none" w:sz="0" w:space="0" w:color="auto"/>
        <w:bottom w:val="none" w:sz="0" w:space="0" w:color="auto"/>
        <w:right w:val="none" w:sz="0" w:space="0" w:color="auto"/>
      </w:divBdr>
    </w:div>
    <w:div w:id="1949314196">
      <w:bodyDiv w:val="1"/>
      <w:marLeft w:val="0"/>
      <w:marRight w:val="0"/>
      <w:marTop w:val="0"/>
      <w:marBottom w:val="0"/>
      <w:divBdr>
        <w:top w:val="none" w:sz="0" w:space="0" w:color="auto"/>
        <w:left w:val="none" w:sz="0" w:space="0" w:color="auto"/>
        <w:bottom w:val="none" w:sz="0" w:space="0" w:color="auto"/>
        <w:right w:val="none" w:sz="0" w:space="0" w:color="auto"/>
      </w:divBdr>
    </w:div>
    <w:div w:id="1968773535">
      <w:bodyDiv w:val="1"/>
      <w:marLeft w:val="0"/>
      <w:marRight w:val="0"/>
      <w:marTop w:val="0"/>
      <w:marBottom w:val="0"/>
      <w:divBdr>
        <w:top w:val="none" w:sz="0" w:space="0" w:color="auto"/>
        <w:left w:val="none" w:sz="0" w:space="0" w:color="auto"/>
        <w:bottom w:val="none" w:sz="0" w:space="0" w:color="auto"/>
        <w:right w:val="none" w:sz="0" w:space="0" w:color="auto"/>
      </w:divBdr>
    </w:div>
    <w:div w:id="2011718643">
      <w:bodyDiv w:val="1"/>
      <w:marLeft w:val="0"/>
      <w:marRight w:val="0"/>
      <w:marTop w:val="0"/>
      <w:marBottom w:val="0"/>
      <w:divBdr>
        <w:top w:val="none" w:sz="0" w:space="0" w:color="auto"/>
        <w:left w:val="none" w:sz="0" w:space="0" w:color="auto"/>
        <w:bottom w:val="none" w:sz="0" w:space="0" w:color="auto"/>
        <w:right w:val="none" w:sz="0" w:space="0" w:color="auto"/>
      </w:divBdr>
    </w:div>
    <w:div w:id="2017342542">
      <w:bodyDiv w:val="1"/>
      <w:marLeft w:val="0"/>
      <w:marRight w:val="0"/>
      <w:marTop w:val="0"/>
      <w:marBottom w:val="0"/>
      <w:divBdr>
        <w:top w:val="none" w:sz="0" w:space="0" w:color="auto"/>
        <w:left w:val="none" w:sz="0" w:space="0" w:color="auto"/>
        <w:bottom w:val="none" w:sz="0" w:space="0" w:color="auto"/>
        <w:right w:val="none" w:sz="0" w:space="0" w:color="auto"/>
      </w:divBdr>
    </w:div>
    <w:div w:id="2042507575">
      <w:bodyDiv w:val="1"/>
      <w:marLeft w:val="0"/>
      <w:marRight w:val="0"/>
      <w:marTop w:val="0"/>
      <w:marBottom w:val="0"/>
      <w:divBdr>
        <w:top w:val="none" w:sz="0" w:space="0" w:color="auto"/>
        <w:left w:val="none" w:sz="0" w:space="0" w:color="auto"/>
        <w:bottom w:val="none" w:sz="0" w:space="0" w:color="auto"/>
        <w:right w:val="none" w:sz="0" w:space="0" w:color="auto"/>
      </w:divBdr>
    </w:div>
    <w:div w:id="2074935301">
      <w:bodyDiv w:val="1"/>
      <w:marLeft w:val="0"/>
      <w:marRight w:val="0"/>
      <w:marTop w:val="0"/>
      <w:marBottom w:val="0"/>
      <w:divBdr>
        <w:top w:val="none" w:sz="0" w:space="0" w:color="auto"/>
        <w:left w:val="none" w:sz="0" w:space="0" w:color="auto"/>
        <w:bottom w:val="none" w:sz="0" w:space="0" w:color="auto"/>
        <w:right w:val="none" w:sz="0" w:space="0" w:color="auto"/>
      </w:divBdr>
    </w:div>
    <w:div w:id="2104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unidadvictimas.gov.co/images/docs/politicas/codigo_de_etica.pdf" TargetMode="External"/><Relationship Id="rId13" Type="http://schemas.openxmlformats.org/officeDocument/2006/relationships/image" Target="media/image1.emf"/><Relationship Id="rId18" Type="http://schemas.openxmlformats.org/officeDocument/2006/relationships/hyperlink" Target="http://www.unidadvictimas.gov.co/es/centro-de-documentacion?combine=&amp;field_tipo_de_material_tid=All&amp;field_fecha_de_publicacion_value%5bvalu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nidadvictimas.gov.co" TargetMode="External"/><Relationship Id="rId7" Type="http://schemas.openxmlformats.org/officeDocument/2006/relationships/endnotes" Target="endnotes.xml"/><Relationship Id="rId12" Type="http://schemas.openxmlformats.org/officeDocument/2006/relationships/hyperlink" Target="http://www.unidadvictimas.gov.co/es/organigrama/127"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unidadvictimas.gov.co/es/pol%C3%ADtica-de-comunicaciones/114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unidadvictimas.gov.co/images/docs/oferta_2016-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intranet.unidadvictimas.gov.co/index.php/en/formatos-y-manuales" TargetMode="External"/><Relationship Id="rId19" Type="http://schemas.openxmlformats.org/officeDocument/2006/relationships/hyperlink" Target="http://intranet.unidadvictimas.gov.co/index.php/en/formatos-y-manuales" TargetMode="External"/><Relationship Id="rId4" Type="http://schemas.openxmlformats.org/officeDocument/2006/relationships/settings" Target="settings.xml"/><Relationship Id="rId9" Type="http://schemas.openxmlformats.org/officeDocument/2006/relationships/hyperlink" Target="http://www.unidadvictimas.gov.co/es/c%C3%B3digo-de-%C3%A9tica-resoluci%C3%B3n-01155-de-2015/13785"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23CE-125F-45D9-A9B1-72E3EB9D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4303</Words>
  <Characters>23671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Liliana Marcela Criales Rincon</cp:lastModifiedBy>
  <cp:revision>14</cp:revision>
  <cp:lastPrinted>2016-07-12T15:06:00Z</cp:lastPrinted>
  <dcterms:created xsi:type="dcterms:W3CDTF">2016-07-11T23:36:00Z</dcterms:created>
  <dcterms:modified xsi:type="dcterms:W3CDTF">2016-07-12T19:53:00Z</dcterms:modified>
</cp:coreProperties>
</file>