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9845" w14:textId="77777777" w:rsidR="00ED0EBE" w:rsidRPr="00172FAF" w:rsidRDefault="00ED0EBE" w:rsidP="00ED0EBE">
      <w:pPr>
        <w:jc w:val="center"/>
        <w:rPr>
          <w:rFonts w:ascii="Verdana" w:hAnsi="Verdana" w:cs="Tahoma"/>
          <w:b/>
          <w:bCs/>
          <w:sz w:val="20"/>
          <w:szCs w:val="20"/>
        </w:rPr>
      </w:pPr>
      <w:bookmarkStart w:id="0" w:name="_Toc80133461"/>
      <w:bookmarkStart w:id="1" w:name="_Toc72801360"/>
      <w:r w:rsidRPr="00172FAF">
        <w:rPr>
          <w:rFonts w:ascii="Verdana" w:hAnsi="Verdana" w:cs="Tahoma"/>
          <w:b/>
          <w:bCs/>
          <w:sz w:val="20"/>
          <w:szCs w:val="20"/>
        </w:rPr>
        <w:t>Modelo para la formulación del Plan de Contingencia Departamental</w:t>
      </w:r>
      <w:bookmarkEnd w:id="0"/>
      <w:bookmarkEnd w:id="1"/>
      <w:r w:rsidRPr="00172FAF">
        <w:rPr>
          <w:rStyle w:val="Refdenotaalpie"/>
          <w:rFonts w:ascii="Verdana" w:hAnsi="Verdana" w:cs="Tahoma"/>
          <w:b/>
          <w:bCs/>
          <w:sz w:val="20"/>
          <w:szCs w:val="20"/>
        </w:rPr>
        <w:footnoteReference w:id="1"/>
      </w:r>
    </w:p>
    <w:sdt>
      <w:sdtPr>
        <w:rPr>
          <w:rFonts w:ascii="Verdana" w:eastAsia="Garamond" w:hAnsi="Verdana" w:cs="Garamond"/>
          <w:color w:val="auto"/>
          <w:sz w:val="20"/>
          <w:szCs w:val="20"/>
          <w:lang w:val="es-ES" w:eastAsia="en-US"/>
        </w:rPr>
        <w:id w:val="1089116810"/>
        <w:docPartObj>
          <w:docPartGallery w:val="Table of Contents"/>
          <w:docPartUnique/>
        </w:docPartObj>
      </w:sdtPr>
      <w:sdtEndPr>
        <w:rPr>
          <w:rFonts w:eastAsia="Cambria" w:cs="Times New Roman"/>
          <w:b/>
          <w:bCs/>
        </w:rPr>
      </w:sdtEndPr>
      <w:sdtContent>
        <w:p w14:paraId="4AB136B6" w14:textId="77777777" w:rsidR="00ED0EBE" w:rsidRPr="00172FAF" w:rsidRDefault="00ED0EBE" w:rsidP="00ED0EBE">
          <w:pPr>
            <w:pStyle w:val="TtuloTDC"/>
            <w:rPr>
              <w:rFonts w:ascii="Verdana" w:hAnsi="Verdana"/>
              <w:b/>
              <w:bCs/>
              <w:color w:val="auto"/>
              <w:sz w:val="20"/>
              <w:szCs w:val="20"/>
            </w:rPr>
          </w:pPr>
          <w:r w:rsidRPr="00172FAF">
            <w:rPr>
              <w:rFonts w:ascii="Verdana" w:hAnsi="Verdana"/>
              <w:b/>
              <w:bCs/>
              <w:color w:val="auto"/>
              <w:sz w:val="20"/>
              <w:szCs w:val="20"/>
              <w:lang w:val="es-ES"/>
            </w:rPr>
            <w:t>Contenido</w:t>
          </w:r>
        </w:p>
        <w:p w14:paraId="0B8CD1AB" w14:textId="487C68AD" w:rsidR="00ED0EBE" w:rsidRPr="00172FAF" w:rsidRDefault="00ED0EBE" w:rsidP="00ED0EBE">
          <w:pPr>
            <w:pStyle w:val="TDC2"/>
            <w:tabs>
              <w:tab w:val="left" w:pos="660"/>
              <w:tab w:val="right" w:leader="dot" w:pos="8828"/>
            </w:tabs>
            <w:rPr>
              <w:rFonts w:ascii="Verdana" w:hAnsi="Verdana"/>
              <w:noProof/>
              <w:sz w:val="20"/>
              <w:szCs w:val="20"/>
            </w:rPr>
          </w:pPr>
          <w:r w:rsidRPr="00172FAF">
            <w:rPr>
              <w:rFonts w:ascii="Verdana" w:hAnsi="Verdana"/>
              <w:sz w:val="20"/>
              <w:szCs w:val="20"/>
            </w:rPr>
            <w:fldChar w:fldCharType="begin"/>
          </w:r>
          <w:r w:rsidRPr="00172FAF">
            <w:rPr>
              <w:rFonts w:ascii="Verdana" w:hAnsi="Verdana"/>
              <w:sz w:val="20"/>
              <w:szCs w:val="20"/>
            </w:rPr>
            <w:instrText xml:space="preserve"> TOC \o "1-3" \h \z \u </w:instrText>
          </w:r>
          <w:r w:rsidRPr="00172FAF">
            <w:rPr>
              <w:rFonts w:ascii="Verdana" w:hAnsi="Verdana"/>
              <w:sz w:val="20"/>
              <w:szCs w:val="20"/>
            </w:rPr>
            <w:fldChar w:fldCharType="separate"/>
          </w:r>
          <w:hyperlink w:anchor="_Toc91598472" w:history="1">
            <w:r w:rsidRPr="00172FAF">
              <w:rPr>
                <w:rStyle w:val="Hipervnculo"/>
                <w:rFonts w:ascii="Verdana" w:hAnsi="Verdana" w:cs="Tahoma"/>
                <w:noProof/>
                <w:color w:val="auto"/>
                <w:sz w:val="20"/>
                <w:szCs w:val="20"/>
              </w:rPr>
              <w:t>1.</w:t>
            </w:r>
            <w:r w:rsidRPr="00172FAF">
              <w:rPr>
                <w:rFonts w:ascii="Verdana" w:hAnsi="Verdana"/>
                <w:noProof/>
                <w:sz w:val="20"/>
                <w:szCs w:val="20"/>
              </w:rPr>
              <w:tab/>
            </w:r>
            <w:r w:rsidRPr="00172FAF">
              <w:rPr>
                <w:rStyle w:val="Hipervnculo"/>
                <w:rFonts w:ascii="Verdana" w:hAnsi="Verdana" w:cs="Tahoma"/>
                <w:noProof/>
                <w:color w:val="auto"/>
                <w:sz w:val="20"/>
                <w:szCs w:val="20"/>
              </w:rPr>
              <w:t>Diagnóstico</w:t>
            </w:r>
            <w:r w:rsidRPr="00172FAF">
              <w:rPr>
                <w:rFonts w:ascii="Verdana" w:hAnsi="Verdana"/>
                <w:noProof/>
                <w:webHidden/>
                <w:sz w:val="20"/>
                <w:szCs w:val="20"/>
              </w:rPr>
              <w:tab/>
            </w:r>
            <w:r w:rsidRPr="00172FAF">
              <w:rPr>
                <w:rFonts w:ascii="Verdana" w:hAnsi="Verdana"/>
                <w:noProof/>
                <w:webHidden/>
                <w:sz w:val="20"/>
                <w:szCs w:val="20"/>
              </w:rPr>
              <w:fldChar w:fldCharType="begin"/>
            </w:r>
            <w:r w:rsidRPr="00172FAF">
              <w:rPr>
                <w:rFonts w:ascii="Verdana" w:hAnsi="Verdana"/>
                <w:noProof/>
                <w:webHidden/>
                <w:sz w:val="20"/>
                <w:szCs w:val="20"/>
              </w:rPr>
              <w:instrText xml:space="preserve"> PAGEREF _Toc91598472 \h </w:instrText>
            </w:r>
            <w:r w:rsidRPr="00172FAF">
              <w:rPr>
                <w:rFonts w:ascii="Verdana" w:hAnsi="Verdana"/>
                <w:noProof/>
                <w:webHidden/>
                <w:sz w:val="20"/>
                <w:szCs w:val="20"/>
              </w:rPr>
            </w:r>
            <w:r w:rsidRPr="00172FAF">
              <w:rPr>
                <w:rFonts w:ascii="Verdana" w:hAnsi="Verdana"/>
                <w:noProof/>
                <w:webHidden/>
                <w:sz w:val="20"/>
                <w:szCs w:val="20"/>
              </w:rPr>
              <w:fldChar w:fldCharType="separate"/>
            </w:r>
            <w:r w:rsidR="00C952EF">
              <w:rPr>
                <w:rFonts w:ascii="Verdana" w:hAnsi="Verdana"/>
                <w:noProof/>
                <w:webHidden/>
                <w:sz w:val="20"/>
                <w:szCs w:val="20"/>
              </w:rPr>
              <w:t>2</w:t>
            </w:r>
            <w:r w:rsidRPr="00172FAF">
              <w:rPr>
                <w:rFonts w:ascii="Verdana" w:hAnsi="Verdana"/>
                <w:noProof/>
                <w:webHidden/>
                <w:sz w:val="20"/>
                <w:szCs w:val="20"/>
              </w:rPr>
              <w:fldChar w:fldCharType="end"/>
            </w:r>
          </w:hyperlink>
        </w:p>
        <w:p w14:paraId="345446AB" w14:textId="23D8AEFF" w:rsidR="00ED0EBE" w:rsidRPr="00172FAF" w:rsidRDefault="00ED1AF5" w:rsidP="00ED0EBE">
          <w:pPr>
            <w:pStyle w:val="TDC2"/>
            <w:tabs>
              <w:tab w:val="left" w:pos="880"/>
              <w:tab w:val="right" w:leader="dot" w:pos="8828"/>
            </w:tabs>
            <w:rPr>
              <w:rFonts w:ascii="Verdana" w:hAnsi="Verdana"/>
              <w:noProof/>
              <w:sz w:val="20"/>
              <w:szCs w:val="20"/>
            </w:rPr>
          </w:pPr>
          <w:hyperlink w:anchor="_Toc91598473" w:history="1">
            <w:r w:rsidR="00ED0EBE" w:rsidRPr="00172FAF">
              <w:rPr>
                <w:rStyle w:val="Hipervnculo"/>
                <w:rFonts w:ascii="Verdana" w:hAnsi="Verdana" w:cstheme="minorHAnsi"/>
                <w:noProof/>
                <w:color w:val="auto"/>
                <w:sz w:val="20"/>
                <w:szCs w:val="20"/>
              </w:rPr>
              <w:t>1.1.</w:t>
            </w:r>
            <w:r w:rsidR="00ED0EBE" w:rsidRPr="00172FAF">
              <w:rPr>
                <w:rFonts w:ascii="Verdana" w:hAnsi="Verdana"/>
                <w:noProof/>
                <w:sz w:val="20"/>
                <w:szCs w:val="20"/>
              </w:rPr>
              <w:tab/>
            </w:r>
            <w:r w:rsidR="00ED0EBE" w:rsidRPr="00172FAF">
              <w:rPr>
                <w:rStyle w:val="Hipervnculo"/>
                <w:rFonts w:ascii="Verdana" w:hAnsi="Verdana" w:cstheme="minorHAnsi"/>
                <w:noProof/>
                <w:color w:val="auto"/>
                <w:sz w:val="20"/>
                <w:szCs w:val="20"/>
              </w:rPr>
              <w:t>Capacidad institucional en el departamento</w:t>
            </w:r>
            <w:r w:rsidR="00ED0EBE" w:rsidRPr="00172FAF">
              <w:rPr>
                <w:rFonts w:ascii="Verdana" w:hAnsi="Verdana"/>
                <w:noProof/>
                <w:webHidden/>
                <w:sz w:val="20"/>
                <w:szCs w:val="20"/>
              </w:rPr>
              <w:tab/>
            </w:r>
            <w:r w:rsidR="00ED0EBE" w:rsidRPr="00172FAF">
              <w:rPr>
                <w:rFonts w:ascii="Verdana" w:hAnsi="Verdana"/>
                <w:noProof/>
                <w:webHidden/>
                <w:sz w:val="20"/>
                <w:szCs w:val="20"/>
              </w:rPr>
              <w:fldChar w:fldCharType="begin"/>
            </w:r>
            <w:r w:rsidR="00ED0EBE" w:rsidRPr="00172FAF">
              <w:rPr>
                <w:rFonts w:ascii="Verdana" w:hAnsi="Verdana"/>
                <w:noProof/>
                <w:webHidden/>
                <w:sz w:val="20"/>
                <w:szCs w:val="20"/>
              </w:rPr>
              <w:instrText xml:space="preserve"> PAGEREF _Toc91598473 \h </w:instrText>
            </w:r>
            <w:r w:rsidR="00ED0EBE" w:rsidRPr="00172FAF">
              <w:rPr>
                <w:rFonts w:ascii="Verdana" w:hAnsi="Verdana"/>
                <w:noProof/>
                <w:webHidden/>
                <w:sz w:val="20"/>
                <w:szCs w:val="20"/>
              </w:rPr>
            </w:r>
            <w:r w:rsidR="00ED0EBE" w:rsidRPr="00172FAF">
              <w:rPr>
                <w:rFonts w:ascii="Verdana" w:hAnsi="Verdana"/>
                <w:noProof/>
                <w:webHidden/>
                <w:sz w:val="20"/>
                <w:szCs w:val="20"/>
              </w:rPr>
              <w:fldChar w:fldCharType="separate"/>
            </w:r>
            <w:r w:rsidR="00C952EF">
              <w:rPr>
                <w:rFonts w:ascii="Verdana" w:hAnsi="Verdana"/>
                <w:noProof/>
                <w:webHidden/>
                <w:sz w:val="20"/>
                <w:szCs w:val="20"/>
              </w:rPr>
              <w:t>2</w:t>
            </w:r>
            <w:r w:rsidR="00ED0EBE" w:rsidRPr="00172FAF">
              <w:rPr>
                <w:rFonts w:ascii="Verdana" w:hAnsi="Verdana"/>
                <w:noProof/>
                <w:webHidden/>
                <w:sz w:val="20"/>
                <w:szCs w:val="20"/>
              </w:rPr>
              <w:fldChar w:fldCharType="end"/>
            </w:r>
          </w:hyperlink>
        </w:p>
        <w:p w14:paraId="2027D4C8" w14:textId="04EE714A" w:rsidR="00ED0EBE" w:rsidRPr="00172FAF" w:rsidRDefault="00ED1AF5" w:rsidP="00ED0EBE">
          <w:pPr>
            <w:pStyle w:val="TDC2"/>
            <w:tabs>
              <w:tab w:val="left" w:pos="880"/>
              <w:tab w:val="right" w:leader="dot" w:pos="8828"/>
            </w:tabs>
            <w:rPr>
              <w:rFonts w:ascii="Verdana" w:hAnsi="Verdana"/>
              <w:noProof/>
              <w:sz w:val="20"/>
              <w:szCs w:val="20"/>
            </w:rPr>
          </w:pPr>
          <w:hyperlink w:anchor="_Toc91598474" w:history="1">
            <w:r w:rsidR="00ED0EBE" w:rsidRPr="00172FAF">
              <w:rPr>
                <w:rStyle w:val="Hipervnculo"/>
                <w:rFonts w:ascii="Verdana" w:hAnsi="Verdana" w:cstheme="minorHAnsi"/>
                <w:noProof/>
                <w:color w:val="auto"/>
                <w:sz w:val="20"/>
                <w:szCs w:val="20"/>
              </w:rPr>
              <w:t>1.2.</w:t>
            </w:r>
            <w:r w:rsidR="00ED0EBE" w:rsidRPr="00172FAF">
              <w:rPr>
                <w:rFonts w:ascii="Verdana" w:hAnsi="Verdana"/>
                <w:noProof/>
                <w:sz w:val="20"/>
                <w:szCs w:val="20"/>
              </w:rPr>
              <w:tab/>
            </w:r>
            <w:r w:rsidR="00ED0EBE" w:rsidRPr="00172FAF">
              <w:rPr>
                <w:rStyle w:val="Hipervnculo"/>
                <w:rFonts w:ascii="Verdana" w:hAnsi="Verdana" w:cstheme="minorHAnsi"/>
                <w:noProof/>
                <w:color w:val="auto"/>
                <w:sz w:val="20"/>
                <w:szCs w:val="20"/>
              </w:rPr>
              <w:t>Dinámica de victimizaciones en el departamento</w:t>
            </w:r>
            <w:r w:rsidR="00ED0EBE" w:rsidRPr="00172FAF">
              <w:rPr>
                <w:rFonts w:ascii="Verdana" w:hAnsi="Verdana"/>
                <w:noProof/>
                <w:webHidden/>
                <w:sz w:val="20"/>
                <w:szCs w:val="20"/>
              </w:rPr>
              <w:tab/>
            </w:r>
            <w:r w:rsidR="00ED0EBE" w:rsidRPr="00172FAF">
              <w:rPr>
                <w:rFonts w:ascii="Verdana" w:hAnsi="Verdana"/>
                <w:noProof/>
                <w:webHidden/>
                <w:sz w:val="20"/>
                <w:szCs w:val="20"/>
              </w:rPr>
              <w:fldChar w:fldCharType="begin"/>
            </w:r>
            <w:r w:rsidR="00ED0EBE" w:rsidRPr="00172FAF">
              <w:rPr>
                <w:rFonts w:ascii="Verdana" w:hAnsi="Verdana"/>
                <w:noProof/>
                <w:webHidden/>
                <w:sz w:val="20"/>
                <w:szCs w:val="20"/>
              </w:rPr>
              <w:instrText xml:space="preserve"> PAGEREF _Toc91598474 \h </w:instrText>
            </w:r>
            <w:r w:rsidR="00ED0EBE" w:rsidRPr="00172FAF">
              <w:rPr>
                <w:rFonts w:ascii="Verdana" w:hAnsi="Verdana"/>
                <w:noProof/>
                <w:webHidden/>
                <w:sz w:val="20"/>
                <w:szCs w:val="20"/>
              </w:rPr>
            </w:r>
            <w:r w:rsidR="00ED0EBE" w:rsidRPr="00172FAF">
              <w:rPr>
                <w:rFonts w:ascii="Verdana" w:hAnsi="Verdana"/>
                <w:noProof/>
                <w:webHidden/>
                <w:sz w:val="20"/>
                <w:szCs w:val="20"/>
              </w:rPr>
              <w:fldChar w:fldCharType="separate"/>
            </w:r>
            <w:r w:rsidR="00C952EF">
              <w:rPr>
                <w:rFonts w:ascii="Verdana" w:hAnsi="Verdana"/>
                <w:noProof/>
                <w:webHidden/>
                <w:sz w:val="20"/>
                <w:szCs w:val="20"/>
              </w:rPr>
              <w:t>4</w:t>
            </w:r>
            <w:r w:rsidR="00ED0EBE" w:rsidRPr="00172FAF">
              <w:rPr>
                <w:rFonts w:ascii="Verdana" w:hAnsi="Verdana"/>
                <w:noProof/>
                <w:webHidden/>
                <w:sz w:val="20"/>
                <w:szCs w:val="20"/>
              </w:rPr>
              <w:fldChar w:fldCharType="end"/>
            </w:r>
          </w:hyperlink>
        </w:p>
        <w:p w14:paraId="331ABB26" w14:textId="17CA9E0D" w:rsidR="00ED0EBE" w:rsidRPr="00172FAF" w:rsidRDefault="00ED1AF5" w:rsidP="00ED0EBE">
          <w:pPr>
            <w:pStyle w:val="TDC2"/>
            <w:tabs>
              <w:tab w:val="left" w:pos="880"/>
              <w:tab w:val="right" w:leader="dot" w:pos="8828"/>
            </w:tabs>
            <w:rPr>
              <w:rFonts w:ascii="Verdana" w:hAnsi="Verdana"/>
              <w:noProof/>
              <w:sz w:val="20"/>
              <w:szCs w:val="20"/>
            </w:rPr>
          </w:pPr>
          <w:hyperlink w:anchor="_Toc91598475" w:history="1">
            <w:r w:rsidR="00ED0EBE" w:rsidRPr="00172FAF">
              <w:rPr>
                <w:rStyle w:val="Hipervnculo"/>
                <w:rFonts w:ascii="Verdana" w:hAnsi="Verdana" w:cstheme="minorHAnsi"/>
                <w:noProof/>
                <w:color w:val="auto"/>
                <w:sz w:val="20"/>
                <w:szCs w:val="20"/>
              </w:rPr>
              <w:t>1.3.</w:t>
            </w:r>
            <w:r w:rsidR="00ED0EBE" w:rsidRPr="00172FAF">
              <w:rPr>
                <w:rFonts w:ascii="Verdana" w:hAnsi="Verdana"/>
                <w:noProof/>
                <w:sz w:val="20"/>
                <w:szCs w:val="20"/>
              </w:rPr>
              <w:tab/>
            </w:r>
            <w:r w:rsidR="00ED0EBE" w:rsidRPr="00172FAF">
              <w:rPr>
                <w:rStyle w:val="Hipervnculo"/>
                <w:rFonts w:ascii="Verdana" w:hAnsi="Verdana" w:cstheme="minorHAnsi"/>
                <w:noProof/>
                <w:color w:val="auto"/>
                <w:sz w:val="20"/>
                <w:szCs w:val="20"/>
              </w:rPr>
              <w:t>Situación de riesgo actual en el departamento</w:t>
            </w:r>
            <w:r w:rsidR="00ED0EBE" w:rsidRPr="00172FAF">
              <w:rPr>
                <w:rFonts w:ascii="Verdana" w:hAnsi="Verdana"/>
                <w:noProof/>
                <w:webHidden/>
                <w:sz w:val="20"/>
                <w:szCs w:val="20"/>
              </w:rPr>
              <w:tab/>
            </w:r>
            <w:r w:rsidR="00ED0EBE" w:rsidRPr="00172FAF">
              <w:rPr>
                <w:rFonts w:ascii="Verdana" w:hAnsi="Verdana"/>
                <w:noProof/>
                <w:webHidden/>
                <w:sz w:val="20"/>
                <w:szCs w:val="20"/>
              </w:rPr>
              <w:fldChar w:fldCharType="begin"/>
            </w:r>
            <w:r w:rsidR="00ED0EBE" w:rsidRPr="00172FAF">
              <w:rPr>
                <w:rFonts w:ascii="Verdana" w:hAnsi="Verdana"/>
                <w:noProof/>
                <w:webHidden/>
                <w:sz w:val="20"/>
                <w:szCs w:val="20"/>
              </w:rPr>
              <w:instrText xml:space="preserve"> PAGEREF _Toc91598475 \h </w:instrText>
            </w:r>
            <w:r w:rsidR="00ED0EBE" w:rsidRPr="00172FAF">
              <w:rPr>
                <w:rFonts w:ascii="Verdana" w:hAnsi="Verdana"/>
                <w:noProof/>
                <w:webHidden/>
                <w:sz w:val="20"/>
                <w:szCs w:val="20"/>
              </w:rPr>
            </w:r>
            <w:r w:rsidR="00ED0EBE" w:rsidRPr="00172FAF">
              <w:rPr>
                <w:rFonts w:ascii="Verdana" w:hAnsi="Verdana"/>
                <w:noProof/>
                <w:webHidden/>
                <w:sz w:val="20"/>
                <w:szCs w:val="20"/>
              </w:rPr>
              <w:fldChar w:fldCharType="separate"/>
            </w:r>
            <w:r w:rsidR="00C952EF">
              <w:rPr>
                <w:rFonts w:ascii="Verdana" w:hAnsi="Verdana"/>
                <w:noProof/>
                <w:webHidden/>
                <w:sz w:val="20"/>
                <w:szCs w:val="20"/>
              </w:rPr>
              <w:t>5</w:t>
            </w:r>
            <w:r w:rsidR="00ED0EBE" w:rsidRPr="00172FAF">
              <w:rPr>
                <w:rFonts w:ascii="Verdana" w:hAnsi="Verdana"/>
                <w:noProof/>
                <w:webHidden/>
                <w:sz w:val="20"/>
                <w:szCs w:val="20"/>
              </w:rPr>
              <w:fldChar w:fldCharType="end"/>
            </w:r>
          </w:hyperlink>
        </w:p>
        <w:p w14:paraId="238A6704" w14:textId="425EF092" w:rsidR="00ED0EBE" w:rsidRPr="00172FAF" w:rsidRDefault="00ED1AF5" w:rsidP="00ED0EBE">
          <w:pPr>
            <w:pStyle w:val="TDC2"/>
            <w:tabs>
              <w:tab w:val="left" w:pos="880"/>
              <w:tab w:val="right" w:leader="dot" w:pos="8828"/>
            </w:tabs>
            <w:rPr>
              <w:rFonts w:ascii="Verdana" w:hAnsi="Verdana"/>
              <w:noProof/>
              <w:sz w:val="20"/>
              <w:szCs w:val="20"/>
            </w:rPr>
          </w:pPr>
          <w:hyperlink w:anchor="_Toc91598476" w:history="1">
            <w:r w:rsidR="00ED0EBE" w:rsidRPr="00172FAF">
              <w:rPr>
                <w:rStyle w:val="Hipervnculo"/>
                <w:rFonts w:ascii="Verdana" w:hAnsi="Verdana" w:cstheme="minorHAnsi"/>
                <w:noProof/>
                <w:color w:val="auto"/>
                <w:sz w:val="20"/>
                <w:szCs w:val="20"/>
              </w:rPr>
              <w:t>1.4.</w:t>
            </w:r>
            <w:r w:rsidR="00ED0EBE" w:rsidRPr="00172FAF">
              <w:rPr>
                <w:rFonts w:ascii="Verdana" w:hAnsi="Verdana"/>
                <w:noProof/>
                <w:sz w:val="20"/>
                <w:szCs w:val="20"/>
              </w:rPr>
              <w:tab/>
            </w:r>
            <w:r w:rsidR="00ED0EBE" w:rsidRPr="00172FAF">
              <w:rPr>
                <w:rStyle w:val="Hipervnculo"/>
                <w:rFonts w:ascii="Verdana" w:hAnsi="Verdana" w:cstheme="minorHAnsi"/>
                <w:noProof/>
                <w:color w:val="auto"/>
                <w:sz w:val="20"/>
                <w:szCs w:val="20"/>
              </w:rPr>
              <w:t>Conclusiones del Diagnóstico</w:t>
            </w:r>
            <w:r w:rsidR="00ED0EBE" w:rsidRPr="00172FAF">
              <w:rPr>
                <w:rFonts w:ascii="Verdana" w:hAnsi="Verdana"/>
                <w:noProof/>
                <w:webHidden/>
                <w:sz w:val="20"/>
                <w:szCs w:val="20"/>
              </w:rPr>
              <w:tab/>
            </w:r>
            <w:r w:rsidR="00ED0EBE" w:rsidRPr="00172FAF">
              <w:rPr>
                <w:rFonts w:ascii="Verdana" w:hAnsi="Verdana"/>
                <w:noProof/>
                <w:webHidden/>
                <w:sz w:val="20"/>
                <w:szCs w:val="20"/>
              </w:rPr>
              <w:fldChar w:fldCharType="begin"/>
            </w:r>
            <w:r w:rsidR="00ED0EBE" w:rsidRPr="00172FAF">
              <w:rPr>
                <w:rFonts w:ascii="Verdana" w:hAnsi="Verdana"/>
                <w:noProof/>
                <w:webHidden/>
                <w:sz w:val="20"/>
                <w:szCs w:val="20"/>
              </w:rPr>
              <w:instrText xml:space="preserve"> PAGEREF _Toc91598476 \h </w:instrText>
            </w:r>
            <w:r w:rsidR="00ED0EBE" w:rsidRPr="00172FAF">
              <w:rPr>
                <w:rFonts w:ascii="Verdana" w:hAnsi="Verdana"/>
                <w:noProof/>
                <w:webHidden/>
                <w:sz w:val="20"/>
                <w:szCs w:val="20"/>
              </w:rPr>
            </w:r>
            <w:r w:rsidR="00ED0EBE" w:rsidRPr="00172FAF">
              <w:rPr>
                <w:rFonts w:ascii="Verdana" w:hAnsi="Verdana"/>
                <w:noProof/>
                <w:webHidden/>
                <w:sz w:val="20"/>
                <w:szCs w:val="20"/>
              </w:rPr>
              <w:fldChar w:fldCharType="separate"/>
            </w:r>
            <w:r w:rsidR="00C952EF">
              <w:rPr>
                <w:rFonts w:ascii="Verdana" w:hAnsi="Verdana"/>
                <w:noProof/>
                <w:webHidden/>
                <w:sz w:val="20"/>
                <w:szCs w:val="20"/>
              </w:rPr>
              <w:t>5</w:t>
            </w:r>
            <w:r w:rsidR="00ED0EBE" w:rsidRPr="00172FAF">
              <w:rPr>
                <w:rFonts w:ascii="Verdana" w:hAnsi="Verdana"/>
                <w:noProof/>
                <w:webHidden/>
                <w:sz w:val="20"/>
                <w:szCs w:val="20"/>
              </w:rPr>
              <w:fldChar w:fldCharType="end"/>
            </w:r>
          </w:hyperlink>
        </w:p>
        <w:p w14:paraId="0F9EBF80" w14:textId="60A26AAF" w:rsidR="00ED0EBE" w:rsidRPr="00172FAF" w:rsidRDefault="00ED1AF5" w:rsidP="00ED0EBE">
          <w:pPr>
            <w:pStyle w:val="TDC1"/>
            <w:tabs>
              <w:tab w:val="left" w:pos="440"/>
              <w:tab w:val="right" w:leader="dot" w:pos="8828"/>
            </w:tabs>
            <w:rPr>
              <w:rFonts w:ascii="Verdana" w:hAnsi="Verdana"/>
              <w:noProof/>
              <w:sz w:val="20"/>
              <w:szCs w:val="20"/>
            </w:rPr>
          </w:pPr>
          <w:hyperlink w:anchor="_Toc91598477" w:history="1">
            <w:r w:rsidR="00ED0EBE" w:rsidRPr="00172FAF">
              <w:rPr>
                <w:rStyle w:val="Hipervnculo"/>
                <w:rFonts w:ascii="Verdana" w:hAnsi="Verdana" w:cs="Tahoma"/>
                <w:smallCaps/>
                <w:noProof/>
                <w:color w:val="auto"/>
                <w:sz w:val="20"/>
                <w:szCs w:val="20"/>
              </w:rPr>
              <w:t>2.</w:t>
            </w:r>
            <w:r w:rsidR="00ED0EBE" w:rsidRPr="00172FAF">
              <w:rPr>
                <w:rFonts w:ascii="Verdana" w:hAnsi="Verdana"/>
                <w:noProof/>
                <w:sz w:val="20"/>
                <w:szCs w:val="20"/>
              </w:rPr>
              <w:tab/>
            </w:r>
            <w:r w:rsidR="00ED0EBE" w:rsidRPr="00172FAF">
              <w:rPr>
                <w:rStyle w:val="Hipervnculo"/>
                <w:rFonts w:ascii="Verdana" w:hAnsi="Verdana" w:cs="Tahoma"/>
                <w:noProof/>
                <w:color w:val="auto"/>
                <w:sz w:val="20"/>
                <w:szCs w:val="20"/>
              </w:rPr>
              <w:t>Componentes y mecanismos para el apoyo subsidiario en AHI</w:t>
            </w:r>
            <w:r w:rsidR="00ED0EBE" w:rsidRPr="00172FAF">
              <w:rPr>
                <w:rFonts w:ascii="Verdana" w:hAnsi="Verdana"/>
                <w:noProof/>
                <w:webHidden/>
                <w:sz w:val="20"/>
                <w:szCs w:val="20"/>
              </w:rPr>
              <w:tab/>
            </w:r>
            <w:r w:rsidR="00ED0EBE" w:rsidRPr="00172FAF">
              <w:rPr>
                <w:rFonts w:ascii="Verdana" w:hAnsi="Verdana"/>
                <w:noProof/>
                <w:webHidden/>
                <w:sz w:val="20"/>
                <w:szCs w:val="20"/>
              </w:rPr>
              <w:fldChar w:fldCharType="begin"/>
            </w:r>
            <w:r w:rsidR="00ED0EBE" w:rsidRPr="00172FAF">
              <w:rPr>
                <w:rFonts w:ascii="Verdana" w:hAnsi="Verdana"/>
                <w:noProof/>
                <w:webHidden/>
                <w:sz w:val="20"/>
                <w:szCs w:val="20"/>
              </w:rPr>
              <w:instrText xml:space="preserve"> PAGEREF _Toc91598477 \h </w:instrText>
            </w:r>
            <w:r w:rsidR="00ED0EBE" w:rsidRPr="00172FAF">
              <w:rPr>
                <w:rFonts w:ascii="Verdana" w:hAnsi="Verdana"/>
                <w:noProof/>
                <w:webHidden/>
                <w:sz w:val="20"/>
                <w:szCs w:val="20"/>
              </w:rPr>
            </w:r>
            <w:r w:rsidR="00ED0EBE" w:rsidRPr="00172FAF">
              <w:rPr>
                <w:rFonts w:ascii="Verdana" w:hAnsi="Verdana"/>
                <w:noProof/>
                <w:webHidden/>
                <w:sz w:val="20"/>
                <w:szCs w:val="20"/>
              </w:rPr>
              <w:fldChar w:fldCharType="separate"/>
            </w:r>
            <w:r w:rsidR="00C952EF">
              <w:rPr>
                <w:rFonts w:ascii="Verdana" w:hAnsi="Verdana"/>
                <w:noProof/>
                <w:webHidden/>
                <w:sz w:val="20"/>
                <w:szCs w:val="20"/>
              </w:rPr>
              <w:t>6</w:t>
            </w:r>
            <w:r w:rsidR="00ED0EBE" w:rsidRPr="00172FAF">
              <w:rPr>
                <w:rFonts w:ascii="Verdana" w:hAnsi="Verdana"/>
                <w:noProof/>
                <w:webHidden/>
                <w:sz w:val="20"/>
                <w:szCs w:val="20"/>
              </w:rPr>
              <w:fldChar w:fldCharType="end"/>
            </w:r>
          </w:hyperlink>
        </w:p>
        <w:p w14:paraId="58254A12" w14:textId="7FA440D5" w:rsidR="00ED0EBE" w:rsidRPr="00172FAF" w:rsidRDefault="00ED1AF5" w:rsidP="00ED0EBE">
          <w:pPr>
            <w:pStyle w:val="TDC1"/>
            <w:tabs>
              <w:tab w:val="left" w:pos="440"/>
              <w:tab w:val="right" w:leader="dot" w:pos="8828"/>
            </w:tabs>
            <w:rPr>
              <w:rFonts w:ascii="Verdana" w:hAnsi="Verdana"/>
              <w:noProof/>
              <w:sz w:val="20"/>
              <w:szCs w:val="20"/>
            </w:rPr>
          </w:pPr>
          <w:hyperlink w:anchor="_Toc91598478" w:history="1">
            <w:r w:rsidR="00ED0EBE" w:rsidRPr="00172FAF">
              <w:rPr>
                <w:rStyle w:val="Hipervnculo"/>
                <w:rFonts w:ascii="Verdana" w:hAnsi="Verdana" w:cs="Tahoma"/>
                <w:noProof/>
                <w:color w:val="auto"/>
                <w:sz w:val="20"/>
                <w:szCs w:val="20"/>
              </w:rPr>
              <w:t>3.</w:t>
            </w:r>
            <w:r w:rsidR="00ED0EBE" w:rsidRPr="00172FAF">
              <w:rPr>
                <w:rFonts w:ascii="Verdana" w:hAnsi="Verdana"/>
                <w:noProof/>
                <w:sz w:val="20"/>
                <w:szCs w:val="20"/>
              </w:rPr>
              <w:tab/>
            </w:r>
            <w:r w:rsidR="00ED0EBE" w:rsidRPr="00172FAF">
              <w:rPr>
                <w:rStyle w:val="Hipervnculo"/>
                <w:rFonts w:ascii="Verdana" w:hAnsi="Verdana" w:cs="Tahoma"/>
                <w:noProof/>
                <w:color w:val="auto"/>
                <w:sz w:val="20"/>
                <w:szCs w:val="20"/>
              </w:rPr>
              <w:t>Ruta de apoyo subsidiario de la Gobernación</w:t>
            </w:r>
            <w:r w:rsidR="00ED0EBE" w:rsidRPr="00172FAF">
              <w:rPr>
                <w:rFonts w:ascii="Verdana" w:hAnsi="Verdana"/>
                <w:noProof/>
                <w:webHidden/>
                <w:sz w:val="20"/>
                <w:szCs w:val="20"/>
              </w:rPr>
              <w:tab/>
            </w:r>
            <w:r w:rsidR="00ED0EBE" w:rsidRPr="00172FAF">
              <w:rPr>
                <w:rFonts w:ascii="Verdana" w:hAnsi="Verdana"/>
                <w:noProof/>
                <w:webHidden/>
                <w:sz w:val="20"/>
                <w:szCs w:val="20"/>
              </w:rPr>
              <w:fldChar w:fldCharType="begin"/>
            </w:r>
            <w:r w:rsidR="00ED0EBE" w:rsidRPr="00172FAF">
              <w:rPr>
                <w:rFonts w:ascii="Verdana" w:hAnsi="Verdana"/>
                <w:noProof/>
                <w:webHidden/>
                <w:sz w:val="20"/>
                <w:szCs w:val="20"/>
              </w:rPr>
              <w:instrText xml:space="preserve"> PAGEREF _Toc91598478 \h </w:instrText>
            </w:r>
            <w:r w:rsidR="00ED0EBE" w:rsidRPr="00172FAF">
              <w:rPr>
                <w:rFonts w:ascii="Verdana" w:hAnsi="Verdana"/>
                <w:noProof/>
                <w:webHidden/>
                <w:sz w:val="20"/>
                <w:szCs w:val="20"/>
              </w:rPr>
            </w:r>
            <w:r w:rsidR="00ED0EBE" w:rsidRPr="00172FAF">
              <w:rPr>
                <w:rFonts w:ascii="Verdana" w:hAnsi="Verdana"/>
                <w:noProof/>
                <w:webHidden/>
                <w:sz w:val="20"/>
                <w:szCs w:val="20"/>
              </w:rPr>
              <w:fldChar w:fldCharType="separate"/>
            </w:r>
            <w:r w:rsidR="00C952EF">
              <w:rPr>
                <w:rFonts w:ascii="Verdana" w:hAnsi="Verdana"/>
                <w:noProof/>
                <w:webHidden/>
                <w:sz w:val="20"/>
                <w:szCs w:val="20"/>
              </w:rPr>
              <w:t>7</w:t>
            </w:r>
            <w:r w:rsidR="00ED0EBE" w:rsidRPr="00172FAF">
              <w:rPr>
                <w:rFonts w:ascii="Verdana" w:hAnsi="Verdana"/>
                <w:noProof/>
                <w:webHidden/>
                <w:sz w:val="20"/>
                <w:szCs w:val="20"/>
              </w:rPr>
              <w:fldChar w:fldCharType="end"/>
            </w:r>
          </w:hyperlink>
        </w:p>
        <w:p w14:paraId="299773B3" w14:textId="4E6A315C" w:rsidR="00ED0EBE" w:rsidRPr="00172FAF" w:rsidRDefault="00ED1AF5" w:rsidP="00ED0EBE">
          <w:pPr>
            <w:pStyle w:val="TDC1"/>
            <w:tabs>
              <w:tab w:val="left" w:pos="440"/>
              <w:tab w:val="right" w:leader="dot" w:pos="8828"/>
            </w:tabs>
            <w:rPr>
              <w:rFonts w:ascii="Verdana" w:hAnsi="Verdana"/>
              <w:noProof/>
              <w:sz w:val="20"/>
              <w:szCs w:val="20"/>
            </w:rPr>
          </w:pPr>
          <w:hyperlink w:anchor="_Toc91598479" w:history="1">
            <w:r w:rsidR="00ED0EBE" w:rsidRPr="00172FAF">
              <w:rPr>
                <w:rStyle w:val="Hipervnculo"/>
                <w:rFonts w:ascii="Verdana" w:hAnsi="Verdana" w:cs="Tahoma"/>
                <w:noProof/>
                <w:color w:val="auto"/>
                <w:sz w:val="20"/>
                <w:szCs w:val="20"/>
              </w:rPr>
              <w:t>4.</w:t>
            </w:r>
            <w:r w:rsidR="00ED0EBE" w:rsidRPr="00172FAF">
              <w:rPr>
                <w:rFonts w:ascii="Verdana" w:hAnsi="Verdana"/>
                <w:noProof/>
                <w:sz w:val="20"/>
                <w:szCs w:val="20"/>
              </w:rPr>
              <w:tab/>
            </w:r>
            <w:r w:rsidR="00ED0EBE" w:rsidRPr="00172FAF">
              <w:rPr>
                <w:rStyle w:val="Hipervnculo"/>
                <w:rFonts w:ascii="Verdana" w:hAnsi="Verdana" w:cs="Tahoma"/>
                <w:noProof/>
                <w:color w:val="auto"/>
                <w:sz w:val="20"/>
                <w:szCs w:val="20"/>
              </w:rPr>
              <w:t>Descripción de los recursos para la oferta de AHI</w:t>
            </w:r>
            <w:r w:rsidR="00ED0EBE" w:rsidRPr="00172FAF">
              <w:rPr>
                <w:rFonts w:ascii="Verdana" w:hAnsi="Verdana"/>
                <w:noProof/>
                <w:webHidden/>
                <w:sz w:val="20"/>
                <w:szCs w:val="20"/>
              </w:rPr>
              <w:tab/>
            </w:r>
            <w:r w:rsidR="00ED0EBE" w:rsidRPr="00172FAF">
              <w:rPr>
                <w:rFonts w:ascii="Verdana" w:hAnsi="Verdana"/>
                <w:noProof/>
                <w:webHidden/>
                <w:sz w:val="20"/>
                <w:szCs w:val="20"/>
              </w:rPr>
              <w:fldChar w:fldCharType="begin"/>
            </w:r>
            <w:r w:rsidR="00ED0EBE" w:rsidRPr="00172FAF">
              <w:rPr>
                <w:rFonts w:ascii="Verdana" w:hAnsi="Verdana"/>
                <w:noProof/>
                <w:webHidden/>
                <w:sz w:val="20"/>
                <w:szCs w:val="20"/>
              </w:rPr>
              <w:instrText xml:space="preserve"> PAGEREF _Toc91598479 \h </w:instrText>
            </w:r>
            <w:r w:rsidR="00ED0EBE" w:rsidRPr="00172FAF">
              <w:rPr>
                <w:rFonts w:ascii="Verdana" w:hAnsi="Verdana"/>
                <w:noProof/>
                <w:webHidden/>
                <w:sz w:val="20"/>
                <w:szCs w:val="20"/>
              </w:rPr>
            </w:r>
            <w:r w:rsidR="00ED0EBE" w:rsidRPr="00172FAF">
              <w:rPr>
                <w:rFonts w:ascii="Verdana" w:hAnsi="Verdana"/>
                <w:noProof/>
                <w:webHidden/>
                <w:sz w:val="20"/>
                <w:szCs w:val="20"/>
              </w:rPr>
              <w:fldChar w:fldCharType="separate"/>
            </w:r>
            <w:r w:rsidR="00C952EF">
              <w:rPr>
                <w:rFonts w:ascii="Verdana" w:hAnsi="Verdana"/>
                <w:noProof/>
                <w:webHidden/>
                <w:sz w:val="20"/>
                <w:szCs w:val="20"/>
              </w:rPr>
              <w:t>7</w:t>
            </w:r>
            <w:r w:rsidR="00ED0EBE" w:rsidRPr="00172FAF">
              <w:rPr>
                <w:rFonts w:ascii="Verdana" w:hAnsi="Verdana"/>
                <w:noProof/>
                <w:webHidden/>
                <w:sz w:val="20"/>
                <w:szCs w:val="20"/>
              </w:rPr>
              <w:fldChar w:fldCharType="end"/>
            </w:r>
          </w:hyperlink>
        </w:p>
        <w:p w14:paraId="323E67BB" w14:textId="77777777" w:rsidR="00ED0EBE" w:rsidRPr="00172FAF" w:rsidRDefault="00ED0EBE" w:rsidP="00ED0EBE">
          <w:pPr>
            <w:rPr>
              <w:rFonts w:ascii="Verdana" w:hAnsi="Verdana"/>
              <w:sz w:val="20"/>
              <w:szCs w:val="20"/>
            </w:rPr>
          </w:pPr>
          <w:r w:rsidRPr="00172FAF">
            <w:rPr>
              <w:rFonts w:ascii="Verdana" w:hAnsi="Verdana"/>
              <w:sz w:val="20"/>
              <w:szCs w:val="20"/>
              <w:lang w:val="es-ES"/>
            </w:rPr>
            <w:fldChar w:fldCharType="end"/>
          </w:r>
        </w:p>
      </w:sdtContent>
    </w:sdt>
    <w:p w14:paraId="647B69E4" w14:textId="77777777" w:rsidR="00ED0EBE" w:rsidRPr="00172FAF" w:rsidRDefault="00ED0EBE" w:rsidP="00ED0EBE">
      <w:pPr>
        <w:pStyle w:val="Prrafodelista"/>
        <w:numPr>
          <w:ilvl w:val="0"/>
          <w:numId w:val="12"/>
        </w:numPr>
        <w:spacing w:after="240"/>
        <w:jc w:val="both"/>
        <w:outlineLvl w:val="1"/>
        <w:rPr>
          <w:rFonts w:ascii="Verdana" w:hAnsi="Verdana" w:cs="Tahoma"/>
          <w:b/>
          <w:bCs/>
          <w:sz w:val="20"/>
          <w:szCs w:val="20"/>
        </w:rPr>
      </w:pPr>
      <w:bookmarkStart w:id="2" w:name="_Toc72801361"/>
      <w:bookmarkStart w:id="3" w:name="_Toc91598472"/>
      <w:r w:rsidRPr="00172FAF">
        <w:rPr>
          <w:rFonts w:ascii="Verdana" w:hAnsi="Verdana" w:cs="Tahoma"/>
          <w:b/>
          <w:bCs/>
          <w:sz w:val="20"/>
          <w:szCs w:val="20"/>
        </w:rPr>
        <w:br w:type="page"/>
      </w:r>
    </w:p>
    <w:p w14:paraId="6D9A2E16" w14:textId="77777777" w:rsidR="00ED0EBE" w:rsidRPr="00172FAF" w:rsidRDefault="00ED0EBE" w:rsidP="00ED0EBE">
      <w:pPr>
        <w:spacing w:after="240"/>
        <w:ind w:left="360"/>
        <w:jc w:val="both"/>
        <w:outlineLvl w:val="1"/>
        <w:rPr>
          <w:rFonts w:ascii="Verdana" w:hAnsi="Verdana" w:cs="Tahoma"/>
          <w:b/>
          <w:bCs/>
          <w:sz w:val="20"/>
          <w:szCs w:val="20"/>
        </w:rPr>
      </w:pPr>
      <w:r w:rsidRPr="00172FAF">
        <w:rPr>
          <w:rFonts w:ascii="Verdana" w:hAnsi="Verdana" w:cs="Tahoma"/>
          <w:b/>
          <w:bCs/>
          <w:sz w:val="20"/>
          <w:szCs w:val="20"/>
        </w:rPr>
        <w:lastRenderedPageBreak/>
        <w:t>1. Diagnóstico</w:t>
      </w:r>
      <w:bookmarkEnd w:id="2"/>
      <w:bookmarkEnd w:id="3"/>
    </w:p>
    <w:p w14:paraId="4EE6EF2A" w14:textId="77777777" w:rsidR="00ED0EBE" w:rsidRPr="00172FAF" w:rsidRDefault="00ED0EBE" w:rsidP="00ED0EBE">
      <w:pPr>
        <w:jc w:val="both"/>
        <w:rPr>
          <w:rFonts w:ascii="Verdana" w:hAnsi="Verdana" w:cstheme="minorHAnsi"/>
          <w:sz w:val="20"/>
          <w:szCs w:val="20"/>
        </w:rPr>
      </w:pPr>
      <w:r w:rsidRPr="00172FAF">
        <w:rPr>
          <w:rFonts w:ascii="Verdana" w:hAnsi="Verdana" w:cstheme="minorHAnsi"/>
          <w:sz w:val="20"/>
          <w:szCs w:val="20"/>
        </w:rPr>
        <w:t xml:space="preserve">La información de este capítulo pretende ser insumo para preparar la actualización del Plan de Contingencia. Todos los formatos pueden cambiar de acuerdo con las características particulares de su departamento. </w:t>
      </w:r>
    </w:p>
    <w:p w14:paraId="0C71EAC3" w14:textId="77777777" w:rsidR="00ED0EBE" w:rsidRPr="00172FAF" w:rsidRDefault="00ED0EBE" w:rsidP="00ED0EBE">
      <w:pPr>
        <w:pStyle w:val="Prrafodelista"/>
        <w:numPr>
          <w:ilvl w:val="1"/>
          <w:numId w:val="12"/>
        </w:numPr>
        <w:spacing w:after="0"/>
        <w:jc w:val="both"/>
        <w:outlineLvl w:val="1"/>
        <w:rPr>
          <w:rFonts w:ascii="Verdana" w:hAnsi="Verdana" w:cstheme="minorHAnsi"/>
          <w:b/>
          <w:bCs/>
          <w:sz w:val="20"/>
          <w:szCs w:val="20"/>
        </w:rPr>
      </w:pPr>
      <w:bookmarkStart w:id="4" w:name="_Toc72801362"/>
      <w:bookmarkStart w:id="5" w:name="_Toc91598473"/>
      <w:r w:rsidRPr="00172FAF">
        <w:rPr>
          <w:rFonts w:ascii="Verdana" w:hAnsi="Verdana" w:cstheme="minorHAnsi"/>
          <w:b/>
          <w:bCs/>
          <w:sz w:val="20"/>
          <w:szCs w:val="20"/>
        </w:rPr>
        <w:t>Capacidad institucional en el departamento</w:t>
      </w:r>
      <w:bookmarkEnd w:id="4"/>
      <w:bookmarkEnd w:id="5"/>
      <w:r w:rsidRPr="00172FAF">
        <w:rPr>
          <w:rFonts w:ascii="Verdana" w:hAnsi="Verdana" w:cstheme="minorHAnsi"/>
          <w:b/>
          <w:bCs/>
          <w:sz w:val="20"/>
          <w:szCs w:val="20"/>
        </w:rPr>
        <w:t xml:space="preserve"> </w:t>
      </w:r>
    </w:p>
    <w:p w14:paraId="0947FFC7" w14:textId="77777777" w:rsidR="00ED0EBE" w:rsidRPr="00172FAF" w:rsidRDefault="00ED0EBE" w:rsidP="00ED0EBE">
      <w:pPr>
        <w:pStyle w:val="Prrafodelista"/>
        <w:jc w:val="both"/>
        <w:rPr>
          <w:rFonts w:ascii="Verdana" w:hAnsi="Verdana" w:cstheme="minorHAnsi"/>
          <w:b/>
          <w:bCs/>
          <w:sz w:val="20"/>
          <w:szCs w:val="20"/>
        </w:rPr>
      </w:pPr>
    </w:p>
    <w:p w14:paraId="2A2C2CF7" w14:textId="77777777" w:rsidR="00ED0EBE" w:rsidRPr="00172FAF" w:rsidRDefault="00ED0EBE" w:rsidP="00ED0EBE">
      <w:pPr>
        <w:jc w:val="both"/>
        <w:rPr>
          <w:rFonts w:ascii="Verdana" w:hAnsi="Verdana" w:cstheme="minorHAnsi"/>
          <w:sz w:val="20"/>
          <w:szCs w:val="20"/>
        </w:rPr>
      </w:pPr>
      <w:bookmarkStart w:id="6" w:name="_Toc67489283"/>
      <w:r w:rsidRPr="00172FAF">
        <w:rPr>
          <w:rFonts w:ascii="Verdana" w:hAnsi="Verdana" w:cstheme="minorHAnsi"/>
          <w:sz w:val="20"/>
          <w:szCs w:val="20"/>
        </w:rPr>
        <w:t>Descripción de la oferta de apoyo subsidiario AHI en el año inmediatamente anterior</w:t>
      </w:r>
      <w:bookmarkEnd w:id="6"/>
      <w:r w:rsidRPr="00172FAF">
        <w:rPr>
          <w:rFonts w:ascii="Verdana" w:hAnsi="Verdana" w:cstheme="minorHAnsi"/>
          <w:sz w:val="20"/>
          <w:szCs w:val="20"/>
        </w:rPr>
        <w:t>. Valores en pesos.</w:t>
      </w:r>
    </w:p>
    <w:tbl>
      <w:tblPr>
        <w:tblStyle w:val="Tabladelist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900"/>
      </w:tblGrid>
      <w:tr w:rsidR="00172FAF" w:rsidRPr="00172FAF" w14:paraId="37F47AE1" w14:textId="77777777" w:rsidTr="00770217">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681" w:type="dxa"/>
          </w:tcPr>
          <w:p w14:paraId="7BC5D7FE" w14:textId="77777777" w:rsidR="00ED0EBE" w:rsidRPr="00172FAF" w:rsidRDefault="00ED0EBE" w:rsidP="00C952EF">
            <w:pPr>
              <w:jc w:val="center"/>
              <w:rPr>
                <w:rFonts w:ascii="Verdana" w:hAnsi="Verdana" w:cstheme="minorHAnsi"/>
                <w:sz w:val="20"/>
                <w:szCs w:val="20"/>
              </w:rPr>
            </w:pPr>
            <w:r w:rsidRPr="00172FAF">
              <w:rPr>
                <w:rFonts w:ascii="Verdana" w:hAnsi="Verdana" w:cstheme="minorHAnsi"/>
                <w:sz w:val="20"/>
                <w:szCs w:val="20"/>
              </w:rPr>
              <w:t>Presupuesto planeado</w:t>
            </w:r>
          </w:p>
        </w:tc>
        <w:tc>
          <w:tcPr>
            <w:tcW w:w="3900" w:type="dxa"/>
            <w:vAlign w:val="center"/>
          </w:tcPr>
          <w:p w14:paraId="6FFC2A6D" w14:textId="77777777" w:rsidR="00ED0EBE" w:rsidRPr="00172FAF" w:rsidRDefault="00ED0EBE" w:rsidP="00770217">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20"/>
                <w:szCs w:val="20"/>
              </w:rPr>
            </w:pPr>
            <w:r w:rsidRPr="00172FAF">
              <w:rPr>
                <w:rFonts w:ascii="Verdana" w:hAnsi="Verdana" w:cstheme="minorHAnsi"/>
                <w:b w:val="0"/>
                <w:bCs w:val="0"/>
                <w:sz w:val="20"/>
                <w:szCs w:val="20"/>
              </w:rPr>
              <w:t>$</w:t>
            </w:r>
          </w:p>
        </w:tc>
      </w:tr>
      <w:tr w:rsidR="00172FAF" w:rsidRPr="00172FAF" w14:paraId="33B8D63A" w14:textId="77777777" w:rsidTr="0077021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81" w:type="dxa"/>
            <w:shd w:val="clear" w:color="auto" w:fill="B8CCE4" w:themeFill="accent1" w:themeFillTint="66"/>
          </w:tcPr>
          <w:p w14:paraId="391AD724" w14:textId="77777777" w:rsidR="00ED0EBE" w:rsidRPr="00172FAF" w:rsidRDefault="00ED0EBE" w:rsidP="00C952EF">
            <w:pPr>
              <w:jc w:val="center"/>
              <w:rPr>
                <w:rFonts w:ascii="Verdana" w:hAnsi="Verdana" w:cstheme="minorHAnsi"/>
                <w:sz w:val="20"/>
                <w:szCs w:val="20"/>
              </w:rPr>
            </w:pPr>
            <w:r w:rsidRPr="00172FAF">
              <w:rPr>
                <w:rFonts w:ascii="Verdana" w:hAnsi="Verdana" w:cstheme="minorHAnsi"/>
                <w:sz w:val="20"/>
                <w:szCs w:val="20"/>
              </w:rPr>
              <w:t>Presupuesto ejecutado en emergencias individuales</w:t>
            </w:r>
          </w:p>
        </w:tc>
        <w:tc>
          <w:tcPr>
            <w:tcW w:w="3900" w:type="dxa"/>
            <w:shd w:val="clear" w:color="auto" w:fill="B8CCE4" w:themeFill="accent1" w:themeFillTint="66"/>
            <w:vAlign w:val="center"/>
          </w:tcPr>
          <w:p w14:paraId="55BC4BE8"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72FAF">
              <w:rPr>
                <w:rFonts w:ascii="Verdana" w:hAnsi="Verdana" w:cstheme="minorHAnsi"/>
                <w:sz w:val="20"/>
                <w:szCs w:val="20"/>
              </w:rPr>
              <w:t>$</w:t>
            </w:r>
          </w:p>
        </w:tc>
      </w:tr>
      <w:tr w:rsidR="00172FAF" w:rsidRPr="00172FAF" w14:paraId="4AA9F28D" w14:textId="77777777" w:rsidTr="00E32271">
        <w:trPr>
          <w:trHeight w:val="711"/>
          <w:jc w:val="center"/>
        </w:trPr>
        <w:tc>
          <w:tcPr>
            <w:cnfStyle w:val="001000000000" w:firstRow="0" w:lastRow="0" w:firstColumn="1" w:lastColumn="0" w:oddVBand="0" w:evenVBand="0" w:oddHBand="0" w:evenHBand="0" w:firstRowFirstColumn="0" w:firstRowLastColumn="0" w:lastRowFirstColumn="0" w:lastRowLastColumn="0"/>
            <w:tcW w:w="2681" w:type="dxa"/>
          </w:tcPr>
          <w:p w14:paraId="54FF4BD5" w14:textId="77777777" w:rsidR="00ED0EBE" w:rsidRPr="00172FAF" w:rsidRDefault="00ED0EBE" w:rsidP="00C952EF">
            <w:pPr>
              <w:jc w:val="center"/>
              <w:rPr>
                <w:rFonts w:ascii="Verdana" w:hAnsi="Verdana" w:cstheme="minorHAnsi"/>
                <w:sz w:val="20"/>
                <w:szCs w:val="20"/>
              </w:rPr>
            </w:pPr>
            <w:r w:rsidRPr="00172FAF">
              <w:rPr>
                <w:rFonts w:ascii="Verdana" w:hAnsi="Verdana" w:cstheme="minorHAnsi"/>
                <w:sz w:val="20"/>
                <w:szCs w:val="20"/>
              </w:rPr>
              <w:t>Presupuesto ejecutado en emergencias masivas</w:t>
            </w:r>
          </w:p>
        </w:tc>
        <w:tc>
          <w:tcPr>
            <w:tcW w:w="3900" w:type="dxa"/>
            <w:vAlign w:val="center"/>
          </w:tcPr>
          <w:p w14:paraId="610CFF45"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72FAF">
              <w:rPr>
                <w:rFonts w:ascii="Verdana" w:hAnsi="Verdana" w:cstheme="minorHAnsi"/>
                <w:sz w:val="20"/>
                <w:szCs w:val="20"/>
              </w:rPr>
              <w:t>$</w:t>
            </w:r>
          </w:p>
        </w:tc>
      </w:tr>
    </w:tbl>
    <w:p w14:paraId="74CAE80E" w14:textId="77777777" w:rsidR="00ED0EBE" w:rsidRPr="00172FAF" w:rsidRDefault="00ED0EBE" w:rsidP="00ED0EBE">
      <w:pPr>
        <w:jc w:val="both"/>
        <w:rPr>
          <w:rFonts w:ascii="Verdana" w:hAnsi="Verdana" w:cstheme="minorHAnsi"/>
          <w:sz w:val="20"/>
          <w:szCs w:val="20"/>
        </w:rPr>
      </w:pPr>
    </w:p>
    <w:p w14:paraId="27356350" w14:textId="77777777" w:rsidR="00ED0EBE" w:rsidRPr="00172FAF" w:rsidRDefault="00ED0EBE" w:rsidP="00ED0EBE">
      <w:pPr>
        <w:jc w:val="both"/>
        <w:rPr>
          <w:rFonts w:ascii="Verdana" w:hAnsi="Verdana" w:cstheme="minorHAnsi"/>
          <w:sz w:val="20"/>
          <w:szCs w:val="20"/>
        </w:rPr>
      </w:pPr>
      <w:r w:rsidRPr="00172FAF">
        <w:rPr>
          <w:rFonts w:ascii="Verdana" w:hAnsi="Verdana" w:cstheme="minorHAnsi"/>
          <w:sz w:val="20"/>
          <w:szCs w:val="20"/>
        </w:rPr>
        <w:t>Descripción de la oferta de apoyo subsidiario AHI en el año inmediatamente anterior por hecho victimizante.</w:t>
      </w:r>
    </w:p>
    <w:tbl>
      <w:tblPr>
        <w:tblStyle w:val="Tabladecuadrcula4"/>
        <w:tblW w:w="8861" w:type="dxa"/>
        <w:jc w:val="center"/>
        <w:tblLook w:val="04A0" w:firstRow="1" w:lastRow="0" w:firstColumn="1" w:lastColumn="0" w:noHBand="0" w:noVBand="1"/>
      </w:tblPr>
      <w:tblGrid>
        <w:gridCol w:w="1833"/>
        <w:gridCol w:w="1210"/>
        <w:gridCol w:w="1207"/>
        <w:gridCol w:w="1302"/>
        <w:gridCol w:w="1599"/>
        <w:gridCol w:w="1710"/>
      </w:tblGrid>
      <w:tr w:rsidR="00172FAF" w:rsidRPr="00C952EF" w14:paraId="6A27BBDB" w14:textId="77777777" w:rsidTr="00B84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62FC236" w14:textId="3E53FCB8" w:rsidR="00ED0EBE" w:rsidRPr="00C952EF" w:rsidRDefault="00ED0EBE" w:rsidP="00C952EF">
            <w:pPr>
              <w:jc w:val="center"/>
              <w:rPr>
                <w:rFonts w:ascii="Verdana" w:hAnsi="Verdana" w:cstheme="minorHAnsi"/>
                <w:color w:val="auto"/>
                <w:sz w:val="18"/>
                <w:szCs w:val="18"/>
              </w:rPr>
            </w:pPr>
            <w:r w:rsidRPr="00C952EF">
              <w:rPr>
                <w:rFonts w:ascii="Verdana" w:hAnsi="Verdana" w:cstheme="minorHAnsi"/>
                <w:color w:val="auto"/>
                <w:sz w:val="18"/>
                <w:szCs w:val="18"/>
              </w:rPr>
              <w:t>Hecho victimizante atendidos</w:t>
            </w:r>
          </w:p>
        </w:tc>
        <w:tc>
          <w:tcPr>
            <w:tcW w:w="1209"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13A7CC4" w14:textId="77777777" w:rsidR="00ED0EBE" w:rsidRPr="00C952EF" w:rsidRDefault="00ED0EBE" w:rsidP="00C952E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C952EF">
              <w:rPr>
                <w:rFonts w:ascii="Verdana" w:hAnsi="Verdana" w:cstheme="minorHAnsi"/>
                <w:color w:val="auto"/>
                <w:sz w:val="18"/>
                <w:szCs w:val="18"/>
              </w:rPr>
              <w:t>Número de hogares atendidos</w:t>
            </w:r>
          </w:p>
        </w:tc>
        <w:tc>
          <w:tcPr>
            <w:tcW w:w="1199"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BD13B4E" w14:textId="77777777" w:rsidR="00ED0EBE" w:rsidRPr="00C952EF" w:rsidRDefault="00ED0EBE" w:rsidP="00C952E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C952EF">
              <w:rPr>
                <w:rFonts w:ascii="Verdana" w:hAnsi="Verdana" w:cstheme="minorHAnsi"/>
                <w:color w:val="auto"/>
                <w:sz w:val="18"/>
                <w:szCs w:val="18"/>
              </w:rPr>
              <w:t>Número de personas atendidas</w:t>
            </w:r>
          </w:p>
        </w:tc>
        <w:tc>
          <w:tcPr>
            <w:tcW w:w="131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4DCD97C" w14:textId="77777777" w:rsidR="00ED0EBE" w:rsidRPr="00C952EF" w:rsidRDefault="00ED0EBE" w:rsidP="00C952E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C952EF">
              <w:rPr>
                <w:rFonts w:ascii="Verdana" w:hAnsi="Verdana" w:cstheme="minorHAnsi"/>
                <w:color w:val="auto"/>
                <w:sz w:val="18"/>
                <w:szCs w:val="18"/>
              </w:rPr>
              <w:t>Municipios apoyados</w:t>
            </w:r>
          </w:p>
        </w:tc>
        <w:tc>
          <w:tcPr>
            <w:tcW w:w="160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7901BB9" w14:textId="77777777" w:rsidR="00ED0EBE" w:rsidRPr="00C952EF" w:rsidRDefault="00ED0EBE" w:rsidP="00C952E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C952EF">
              <w:rPr>
                <w:rFonts w:ascii="Verdana" w:hAnsi="Verdana" w:cstheme="minorHAnsi"/>
                <w:color w:val="auto"/>
                <w:sz w:val="18"/>
                <w:szCs w:val="18"/>
              </w:rPr>
              <w:t>Componentes entregados</w:t>
            </w:r>
          </w:p>
        </w:tc>
        <w:tc>
          <w:tcPr>
            <w:tcW w:w="171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E847274" w14:textId="77777777" w:rsidR="00ED0EBE" w:rsidRPr="00C952EF" w:rsidRDefault="00ED0EBE" w:rsidP="00C952EF">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C952EF">
              <w:rPr>
                <w:rFonts w:ascii="Verdana" w:hAnsi="Verdana" w:cstheme="minorHAnsi"/>
                <w:color w:val="auto"/>
                <w:sz w:val="18"/>
                <w:szCs w:val="18"/>
              </w:rPr>
              <w:t>Oportunidades de mejora identificadas</w:t>
            </w:r>
          </w:p>
        </w:tc>
      </w:tr>
      <w:tr w:rsidR="00172FAF" w:rsidRPr="00C952EF" w14:paraId="182B8DE7" w14:textId="77777777" w:rsidTr="00B84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auto"/>
            </w:tcBorders>
            <w:shd w:val="clear" w:color="auto" w:fill="B8CCE4" w:themeFill="accent1" w:themeFillTint="66"/>
          </w:tcPr>
          <w:p w14:paraId="115EBA2C"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Desplazamiento masivo</w:t>
            </w:r>
          </w:p>
        </w:tc>
        <w:tc>
          <w:tcPr>
            <w:tcW w:w="1209" w:type="dxa"/>
            <w:tcBorders>
              <w:top w:val="single" w:sz="4" w:space="0" w:color="auto"/>
            </w:tcBorders>
            <w:shd w:val="clear" w:color="auto" w:fill="B8CCE4" w:themeFill="accent1" w:themeFillTint="66"/>
          </w:tcPr>
          <w:p w14:paraId="7A18D5E4"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199" w:type="dxa"/>
            <w:tcBorders>
              <w:top w:val="single" w:sz="4" w:space="0" w:color="auto"/>
            </w:tcBorders>
            <w:shd w:val="clear" w:color="auto" w:fill="B8CCE4" w:themeFill="accent1" w:themeFillTint="66"/>
          </w:tcPr>
          <w:p w14:paraId="25D2769A"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5" w:type="dxa"/>
            <w:tcBorders>
              <w:top w:val="single" w:sz="4" w:space="0" w:color="auto"/>
            </w:tcBorders>
            <w:shd w:val="clear" w:color="auto" w:fill="B8CCE4" w:themeFill="accent1" w:themeFillTint="66"/>
          </w:tcPr>
          <w:p w14:paraId="161CC5A5"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604" w:type="dxa"/>
            <w:tcBorders>
              <w:top w:val="single" w:sz="4" w:space="0" w:color="auto"/>
            </w:tcBorders>
            <w:shd w:val="clear" w:color="auto" w:fill="B8CCE4" w:themeFill="accent1" w:themeFillTint="66"/>
          </w:tcPr>
          <w:p w14:paraId="68D6FA4B"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714" w:type="dxa"/>
            <w:tcBorders>
              <w:top w:val="single" w:sz="4" w:space="0" w:color="auto"/>
            </w:tcBorders>
            <w:shd w:val="clear" w:color="auto" w:fill="B8CCE4" w:themeFill="accent1" w:themeFillTint="66"/>
          </w:tcPr>
          <w:p w14:paraId="1A4D07A9"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172FAF" w:rsidRPr="00C952EF" w14:paraId="63C828C6" w14:textId="77777777" w:rsidTr="00B845E9">
        <w:trPr>
          <w:jc w:val="center"/>
        </w:trPr>
        <w:tc>
          <w:tcPr>
            <w:cnfStyle w:val="001000000000" w:firstRow="0" w:lastRow="0" w:firstColumn="1" w:lastColumn="0" w:oddVBand="0" w:evenVBand="0" w:oddHBand="0" w:evenHBand="0" w:firstRowFirstColumn="0" w:firstRowLastColumn="0" w:lastRowFirstColumn="0" w:lastRowLastColumn="0"/>
            <w:tcW w:w="1820" w:type="dxa"/>
          </w:tcPr>
          <w:p w14:paraId="59EF9089"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Desplazamiento forzado</w:t>
            </w:r>
          </w:p>
        </w:tc>
        <w:tc>
          <w:tcPr>
            <w:tcW w:w="1209" w:type="dxa"/>
          </w:tcPr>
          <w:p w14:paraId="5688CBC2"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199" w:type="dxa"/>
          </w:tcPr>
          <w:p w14:paraId="58FDB235"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5" w:type="dxa"/>
          </w:tcPr>
          <w:p w14:paraId="17AA8834"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604" w:type="dxa"/>
          </w:tcPr>
          <w:p w14:paraId="0437EA6B"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714" w:type="dxa"/>
          </w:tcPr>
          <w:p w14:paraId="7028AED6"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172FAF" w:rsidRPr="00C952EF" w14:paraId="142D8267" w14:textId="77777777" w:rsidTr="00B84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0" w:type="dxa"/>
            <w:shd w:val="clear" w:color="auto" w:fill="B8CCE4" w:themeFill="accent1" w:themeFillTint="66"/>
          </w:tcPr>
          <w:p w14:paraId="10D11677"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Amenaza</w:t>
            </w:r>
          </w:p>
        </w:tc>
        <w:tc>
          <w:tcPr>
            <w:tcW w:w="1209" w:type="dxa"/>
            <w:shd w:val="clear" w:color="auto" w:fill="B8CCE4" w:themeFill="accent1" w:themeFillTint="66"/>
          </w:tcPr>
          <w:p w14:paraId="4057813D"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199" w:type="dxa"/>
            <w:shd w:val="clear" w:color="auto" w:fill="B8CCE4" w:themeFill="accent1" w:themeFillTint="66"/>
          </w:tcPr>
          <w:p w14:paraId="7805C8DD"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5" w:type="dxa"/>
            <w:shd w:val="clear" w:color="auto" w:fill="B8CCE4" w:themeFill="accent1" w:themeFillTint="66"/>
          </w:tcPr>
          <w:p w14:paraId="10F7BFF9"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604" w:type="dxa"/>
            <w:shd w:val="clear" w:color="auto" w:fill="B8CCE4" w:themeFill="accent1" w:themeFillTint="66"/>
          </w:tcPr>
          <w:p w14:paraId="0B8C6656"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714" w:type="dxa"/>
            <w:shd w:val="clear" w:color="auto" w:fill="B8CCE4" w:themeFill="accent1" w:themeFillTint="66"/>
          </w:tcPr>
          <w:p w14:paraId="243EB188"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172FAF" w:rsidRPr="00C952EF" w14:paraId="66711B92" w14:textId="77777777" w:rsidTr="00B845E9">
        <w:trPr>
          <w:jc w:val="center"/>
        </w:trPr>
        <w:tc>
          <w:tcPr>
            <w:cnfStyle w:val="001000000000" w:firstRow="0" w:lastRow="0" w:firstColumn="1" w:lastColumn="0" w:oddVBand="0" w:evenVBand="0" w:oddHBand="0" w:evenHBand="0" w:firstRowFirstColumn="0" w:firstRowLastColumn="0" w:lastRowFirstColumn="0" w:lastRowLastColumn="0"/>
            <w:tcW w:w="1820" w:type="dxa"/>
          </w:tcPr>
          <w:p w14:paraId="30F074A6"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Vinculación de niños, niñas y adolescentes a actividades relacionadas con grupos armados</w:t>
            </w:r>
          </w:p>
        </w:tc>
        <w:tc>
          <w:tcPr>
            <w:tcW w:w="1209" w:type="dxa"/>
          </w:tcPr>
          <w:p w14:paraId="13B7C5DF"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199" w:type="dxa"/>
          </w:tcPr>
          <w:p w14:paraId="0C2EAD05"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5" w:type="dxa"/>
          </w:tcPr>
          <w:p w14:paraId="75B04459"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604" w:type="dxa"/>
          </w:tcPr>
          <w:p w14:paraId="063AF8A1"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714" w:type="dxa"/>
          </w:tcPr>
          <w:p w14:paraId="1F60FA5A"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172FAF" w:rsidRPr="00C952EF" w14:paraId="28A5CBD2" w14:textId="77777777" w:rsidTr="00B84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0" w:type="dxa"/>
            <w:shd w:val="clear" w:color="auto" w:fill="B8CCE4" w:themeFill="accent1" w:themeFillTint="66"/>
          </w:tcPr>
          <w:p w14:paraId="1C3B97D1"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Abandono o despojo de tierras</w:t>
            </w:r>
          </w:p>
        </w:tc>
        <w:tc>
          <w:tcPr>
            <w:tcW w:w="1209" w:type="dxa"/>
            <w:shd w:val="clear" w:color="auto" w:fill="B8CCE4" w:themeFill="accent1" w:themeFillTint="66"/>
          </w:tcPr>
          <w:p w14:paraId="353BF65B"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199" w:type="dxa"/>
            <w:shd w:val="clear" w:color="auto" w:fill="B8CCE4" w:themeFill="accent1" w:themeFillTint="66"/>
          </w:tcPr>
          <w:p w14:paraId="5866DB32"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5" w:type="dxa"/>
            <w:shd w:val="clear" w:color="auto" w:fill="B8CCE4" w:themeFill="accent1" w:themeFillTint="66"/>
          </w:tcPr>
          <w:p w14:paraId="7CF3FAB5"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604" w:type="dxa"/>
            <w:shd w:val="clear" w:color="auto" w:fill="B8CCE4" w:themeFill="accent1" w:themeFillTint="66"/>
          </w:tcPr>
          <w:p w14:paraId="36E5E106"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714" w:type="dxa"/>
            <w:shd w:val="clear" w:color="auto" w:fill="B8CCE4" w:themeFill="accent1" w:themeFillTint="66"/>
          </w:tcPr>
          <w:p w14:paraId="2BF672FB"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172FAF" w:rsidRPr="00C952EF" w14:paraId="6BECE244" w14:textId="77777777" w:rsidTr="00B845E9">
        <w:trPr>
          <w:jc w:val="center"/>
        </w:trPr>
        <w:tc>
          <w:tcPr>
            <w:cnfStyle w:val="001000000000" w:firstRow="0" w:lastRow="0" w:firstColumn="1" w:lastColumn="0" w:oddVBand="0" w:evenVBand="0" w:oddHBand="0" w:evenHBand="0" w:firstRowFirstColumn="0" w:firstRowLastColumn="0" w:lastRowFirstColumn="0" w:lastRowLastColumn="0"/>
            <w:tcW w:w="1820" w:type="dxa"/>
          </w:tcPr>
          <w:p w14:paraId="7B88F973"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Homicidio</w:t>
            </w:r>
          </w:p>
        </w:tc>
        <w:tc>
          <w:tcPr>
            <w:tcW w:w="1209" w:type="dxa"/>
          </w:tcPr>
          <w:p w14:paraId="50D69987"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199" w:type="dxa"/>
          </w:tcPr>
          <w:p w14:paraId="53CCA77C"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5" w:type="dxa"/>
          </w:tcPr>
          <w:p w14:paraId="6D4218E9"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604" w:type="dxa"/>
          </w:tcPr>
          <w:p w14:paraId="1BC28CD2"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714" w:type="dxa"/>
          </w:tcPr>
          <w:p w14:paraId="11A1169B"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172FAF" w:rsidRPr="00C952EF" w14:paraId="78E2DCEF" w14:textId="77777777" w:rsidTr="00B84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0" w:type="dxa"/>
            <w:shd w:val="clear" w:color="auto" w:fill="B8CCE4" w:themeFill="accent1" w:themeFillTint="66"/>
          </w:tcPr>
          <w:p w14:paraId="79B1401D"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Desaparición forzada</w:t>
            </w:r>
          </w:p>
        </w:tc>
        <w:tc>
          <w:tcPr>
            <w:tcW w:w="1209" w:type="dxa"/>
            <w:shd w:val="clear" w:color="auto" w:fill="B8CCE4" w:themeFill="accent1" w:themeFillTint="66"/>
          </w:tcPr>
          <w:p w14:paraId="1FF58AA7"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199" w:type="dxa"/>
            <w:shd w:val="clear" w:color="auto" w:fill="B8CCE4" w:themeFill="accent1" w:themeFillTint="66"/>
          </w:tcPr>
          <w:p w14:paraId="29D4F4B9"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5" w:type="dxa"/>
            <w:shd w:val="clear" w:color="auto" w:fill="B8CCE4" w:themeFill="accent1" w:themeFillTint="66"/>
          </w:tcPr>
          <w:p w14:paraId="69BD1EB1"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604" w:type="dxa"/>
            <w:shd w:val="clear" w:color="auto" w:fill="B8CCE4" w:themeFill="accent1" w:themeFillTint="66"/>
          </w:tcPr>
          <w:p w14:paraId="174F6311"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714" w:type="dxa"/>
            <w:shd w:val="clear" w:color="auto" w:fill="B8CCE4" w:themeFill="accent1" w:themeFillTint="66"/>
          </w:tcPr>
          <w:p w14:paraId="5B9832D4"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172FAF" w:rsidRPr="00C952EF" w14:paraId="663BC993" w14:textId="77777777" w:rsidTr="00B845E9">
        <w:trPr>
          <w:jc w:val="center"/>
        </w:trPr>
        <w:tc>
          <w:tcPr>
            <w:cnfStyle w:val="001000000000" w:firstRow="0" w:lastRow="0" w:firstColumn="1" w:lastColumn="0" w:oddVBand="0" w:evenVBand="0" w:oddHBand="0" w:evenHBand="0" w:firstRowFirstColumn="0" w:firstRowLastColumn="0" w:lastRowFirstColumn="0" w:lastRowLastColumn="0"/>
            <w:tcW w:w="1820" w:type="dxa"/>
          </w:tcPr>
          <w:p w14:paraId="3242A893"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Secuestro</w:t>
            </w:r>
          </w:p>
        </w:tc>
        <w:tc>
          <w:tcPr>
            <w:tcW w:w="1209" w:type="dxa"/>
          </w:tcPr>
          <w:p w14:paraId="4249CAAC"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199" w:type="dxa"/>
          </w:tcPr>
          <w:p w14:paraId="23F0F5F6"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5" w:type="dxa"/>
          </w:tcPr>
          <w:p w14:paraId="6E18B129"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604" w:type="dxa"/>
          </w:tcPr>
          <w:p w14:paraId="44516715"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714" w:type="dxa"/>
          </w:tcPr>
          <w:p w14:paraId="01EC6DC5"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172FAF" w:rsidRPr="00C952EF" w14:paraId="2BE0B55A" w14:textId="77777777" w:rsidTr="00B84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0" w:type="dxa"/>
            <w:shd w:val="clear" w:color="auto" w:fill="B8CCE4" w:themeFill="accent1" w:themeFillTint="66"/>
          </w:tcPr>
          <w:p w14:paraId="1EB0F049"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Delitos contra la libertad y la integridad sexual en desarrollo del conflicto armado</w:t>
            </w:r>
          </w:p>
        </w:tc>
        <w:tc>
          <w:tcPr>
            <w:tcW w:w="1209" w:type="dxa"/>
            <w:shd w:val="clear" w:color="auto" w:fill="B8CCE4" w:themeFill="accent1" w:themeFillTint="66"/>
          </w:tcPr>
          <w:p w14:paraId="04FEEFDF"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199" w:type="dxa"/>
            <w:shd w:val="clear" w:color="auto" w:fill="B8CCE4" w:themeFill="accent1" w:themeFillTint="66"/>
          </w:tcPr>
          <w:p w14:paraId="4344FF33"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5" w:type="dxa"/>
            <w:shd w:val="clear" w:color="auto" w:fill="B8CCE4" w:themeFill="accent1" w:themeFillTint="66"/>
          </w:tcPr>
          <w:p w14:paraId="48FF226A"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604" w:type="dxa"/>
            <w:shd w:val="clear" w:color="auto" w:fill="B8CCE4" w:themeFill="accent1" w:themeFillTint="66"/>
          </w:tcPr>
          <w:p w14:paraId="7ED82302"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714" w:type="dxa"/>
            <w:shd w:val="clear" w:color="auto" w:fill="B8CCE4" w:themeFill="accent1" w:themeFillTint="66"/>
          </w:tcPr>
          <w:p w14:paraId="44C3F026"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172FAF" w:rsidRPr="00C952EF" w14:paraId="6BA87F24" w14:textId="77777777" w:rsidTr="00B845E9">
        <w:trPr>
          <w:jc w:val="center"/>
        </w:trPr>
        <w:tc>
          <w:tcPr>
            <w:cnfStyle w:val="001000000000" w:firstRow="0" w:lastRow="0" w:firstColumn="1" w:lastColumn="0" w:oddVBand="0" w:evenVBand="0" w:oddHBand="0" w:evenHBand="0" w:firstRowFirstColumn="0" w:firstRowLastColumn="0" w:lastRowFirstColumn="0" w:lastRowLastColumn="0"/>
            <w:tcW w:w="1820" w:type="dxa"/>
            <w:shd w:val="clear" w:color="auto" w:fill="auto"/>
          </w:tcPr>
          <w:p w14:paraId="669A0579"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Minas antipersonal, munición sin explotar y artefacto explosivo improvisado</w:t>
            </w:r>
          </w:p>
        </w:tc>
        <w:tc>
          <w:tcPr>
            <w:tcW w:w="1209" w:type="dxa"/>
            <w:shd w:val="clear" w:color="auto" w:fill="auto"/>
          </w:tcPr>
          <w:p w14:paraId="3DD0F39C"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199" w:type="dxa"/>
            <w:shd w:val="clear" w:color="auto" w:fill="auto"/>
          </w:tcPr>
          <w:p w14:paraId="141E7CCB"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5" w:type="dxa"/>
            <w:shd w:val="clear" w:color="auto" w:fill="auto"/>
          </w:tcPr>
          <w:p w14:paraId="70A63868"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604" w:type="dxa"/>
            <w:shd w:val="clear" w:color="auto" w:fill="auto"/>
          </w:tcPr>
          <w:p w14:paraId="33CEE49E"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714" w:type="dxa"/>
            <w:shd w:val="clear" w:color="auto" w:fill="auto"/>
          </w:tcPr>
          <w:p w14:paraId="23255E89"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172FAF" w:rsidRPr="00C952EF" w14:paraId="21175FCD" w14:textId="77777777" w:rsidTr="00B84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0" w:type="dxa"/>
            <w:shd w:val="clear" w:color="auto" w:fill="B8CCE4" w:themeFill="accent1" w:themeFillTint="66"/>
          </w:tcPr>
          <w:p w14:paraId="3A226BF5"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Tortura</w:t>
            </w:r>
          </w:p>
        </w:tc>
        <w:tc>
          <w:tcPr>
            <w:tcW w:w="1209" w:type="dxa"/>
            <w:shd w:val="clear" w:color="auto" w:fill="B8CCE4" w:themeFill="accent1" w:themeFillTint="66"/>
          </w:tcPr>
          <w:p w14:paraId="559474CA"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199" w:type="dxa"/>
            <w:shd w:val="clear" w:color="auto" w:fill="B8CCE4" w:themeFill="accent1" w:themeFillTint="66"/>
          </w:tcPr>
          <w:p w14:paraId="3B513A9B"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5" w:type="dxa"/>
            <w:shd w:val="clear" w:color="auto" w:fill="B8CCE4" w:themeFill="accent1" w:themeFillTint="66"/>
          </w:tcPr>
          <w:p w14:paraId="36422241"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604" w:type="dxa"/>
            <w:shd w:val="clear" w:color="auto" w:fill="B8CCE4" w:themeFill="accent1" w:themeFillTint="66"/>
          </w:tcPr>
          <w:p w14:paraId="2228D834"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714" w:type="dxa"/>
            <w:shd w:val="clear" w:color="auto" w:fill="B8CCE4" w:themeFill="accent1" w:themeFillTint="66"/>
          </w:tcPr>
          <w:p w14:paraId="13FB0C66"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172FAF" w:rsidRPr="00C952EF" w14:paraId="421CEE1A" w14:textId="77777777" w:rsidTr="00B845E9">
        <w:trPr>
          <w:jc w:val="center"/>
        </w:trPr>
        <w:tc>
          <w:tcPr>
            <w:cnfStyle w:val="001000000000" w:firstRow="0" w:lastRow="0" w:firstColumn="1" w:lastColumn="0" w:oddVBand="0" w:evenVBand="0" w:oddHBand="0" w:evenHBand="0" w:firstRowFirstColumn="0" w:firstRowLastColumn="0" w:lastRowFirstColumn="0" w:lastRowLastColumn="0"/>
            <w:tcW w:w="1820" w:type="dxa"/>
          </w:tcPr>
          <w:p w14:paraId="18C2FE89"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Acto terrorista</w:t>
            </w:r>
          </w:p>
        </w:tc>
        <w:tc>
          <w:tcPr>
            <w:tcW w:w="1209" w:type="dxa"/>
          </w:tcPr>
          <w:p w14:paraId="0BAB970E"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199" w:type="dxa"/>
          </w:tcPr>
          <w:p w14:paraId="50CE99ED"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5" w:type="dxa"/>
          </w:tcPr>
          <w:p w14:paraId="20F3E886"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604" w:type="dxa"/>
          </w:tcPr>
          <w:p w14:paraId="482C24D6"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714" w:type="dxa"/>
          </w:tcPr>
          <w:p w14:paraId="608DFC82"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172FAF" w:rsidRPr="00C952EF" w14:paraId="7C8E22A8" w14:textId="77777777" w:rsidTr="00B84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0" w:type="dxa"/>
            <w:shd w:val="clear" w:color="auto" w:fill="B8CCE4" w:themeFill="accent1" w:themeFillTint="66"/>
          </w:tcPr>
          <w:p w14:paraId="6AE74458"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Confinamiento</w:t>
            </w:r>
          </w:p>
        </w:tc>
        <w:tc>
          <w:tcPr>
            <w:tcW w:w="1209" w:type="dxa"/>
            <w:shd w:val="clear" w:color="auto" w:fill="B8CCE4" w:themeFill="accent1" w:themeFillTint="66"/>
          </w:tcPr>
          <w:p w14:paraId="4535C932"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199" w:type="dxa"/>
            <w:shd w:val="clear" w:color="auto" w:fill="B8CCE4" w:themeFill="accent1" w:themeFillTint="66"/>
          </w:tcPr>
          <w:p w14:paraId="3B746C4A"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5" w:type="dxa"/>
            <w:shd w:val="clear" w:color="auto" w:fill="B8CCE4" w:themeFill="accent1" w:themeFillTint="66"/>
          </w:tcPr>
          <w:p w14:paraId="7C6B26A6"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604" w:type="dxa"/>
            <w:shd w:val="clear" w:color="auto" w:fill="B8CCE4" w:themeFill="accent1" w:themeFillTint="66"/>
          </w:tcPr>
          <w:p w14:paraId="35B6B15B"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714" w:type="dxa"/>
            <w:shd w:val="clear" w:color="auto" w:fill="B8CCE4" w:themeFill="accent1" w:themeFillTint="66"/>
          </w:tcPr>
          <w:p w14:paraId="3CBEBE0F"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172FAF" w:rsidRPr="00C952EF" w14:paraId="6D09144A" w14:textId="77777777" w:rsidTr="00B845E9">
        <w:trPr>
          <w:jc w:val="center"/>
        </w:trPr>
        <w:tc>
          <w:tcPr>
            <w:cnfStyle w:val="001000000000" w:firstRow="0" w:lastRow="0" w:firstColumn="1" w:lastColumn="0" w:oddVBand="0" w:evenVBand="0" w:oddHBand="0" w:evenHBand="0" w:firstRowFirstColumn="0" w:firstRowLastColumn="0" w:lastRowFirstColumn="0" w:lastRowLastColumn="0"/>
            <w:tcW w:w="1820" w:type="dxa"/>
          </w:tcPr>
          <w:p w14:paraId="73D485BB"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Lesiones personales físicas</w:t>
            </w:r>
          </w:p>
        </w:tc>
        <w:tc>
          <w:tcPr>
            <w:tcW w:w="1209" w:type="dxa"/>
          </w:tcPr>
          <w:p w14:paraId="3B1B5D21"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199" w:type="dxa"/>
          </w:tcPr>
          <w:p w14:paraId="23D0A11E"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5" w:type="dxa"/>
          </w:tcPr>
          <w:p w14:paraId="15C1C57B"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604" w:type="dxa"/>
          </w:tcPr>
          <w:p w14:paraId="45C1C165"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714" w:type="dxa"/>
          </w:tcPr>
          <w:p w14:paraId="352524FF" w14:textId="77777777" w:rsidR="00ED0EBE" w:rsidRPr="00C952E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172FAF" w:rsidRPr="00C952EF" w14:paraId="20846FD7" w14:textId="77777777" w:rsidTr="00B84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0" w:type="dxa"/>
            <w:tcBorders>
              <w:bottom w:val="single" w:sz="4" w:space="0" w:color="auto"/>
            </w:tcBorders>
            <w:shd w:val="clear" w:color="auto" w:fill="B8CCE4" w:themeFill="accent1" w:themeFillTint="66"/>
          </w:tcPr>
          <w:p w14:paraId="105C49EE" w14:textId="77777777" w:rsidR="00ED0EBE" w:rsidRPr="00C952EF" w:rsidRDefault="00ED0EBE" w:rsidP="00C952EF">
            <w:pPr>
              <w:jc w:val="center"/>
              <w:rPr>
                <w:rFonts w:ascii="Verdana" w:hAnsi="Verdana" w:cstheme="minorHAnsi"/>
                <w:sz w:val="18"/>
                <w:szCs w:val="18"/>
              </w:rPr>
            </w:pPr>
            <w:r w:rsidRPr="00C952EF">
              <w:rPr>
                <w:rFonts w:ascii="Verdana" w:hAnsi="Verdana" w:cstheme="minorHAnsi"/>
                <w:sz w:val="18"/>
                <w:szCs w:val="18"/>
              </w:rPr>
              <w:t>Lesiones personales psicológicas</w:t>
            </w:r>
          </w:p>
        </w:tc>
        <w:tc>
          <w:tcPr>
            <w:tcW w:w="1209" w:type="dxa"/>
            <w:tcBorders>
              <w:bottom w:val="single" w:sz="4" w:space="0" w:color="auto"/>
            </w:tcBorders>
            <w:shd w:val="clear" w:color="auto" w:fill="B8CCE4" w:themeFill="accent1" w:themeFillTint="66"/>
          </w:tcPr>
          <w:p w14:paraId="3F8CEA6E"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199" w:type="dxa"/>
            <w:tcBorders>
              <w:bottom w:val="single" w:sz="4" w:space="0" w:color="auto"/>
            </w:tcBorders>
            <w:shd w:val="clear" w:color="auto" w:fill="B8CCE4" w:themeFill="accent1" w:themeFillTint="66"/>
          </w:tcPr>
          <w:p w14:paraId="1C0A55EE"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5" w:type="dxa"/>
            <w:shd w:val="clear" w:color="auto" w:fill="B8CCE4" w:themeFill="accent1" w:themeFillTint="66"/>
          </w:tcPr>
          <w:p w14:paraId="538F4860"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604" w:type="dxa"/>
            <w:shd w:val="clear" w:color="auto" w:fill="B8CCE4" w:themeFill="accent1" w:themeFillTint="66"/>
          </w:tcPr>
          <w:p w14:paraId="3AD87E91"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714" w:type="dxa"/>
            <w:shd w:val="clear" w:color="auto" w:fill="B8CCE4" w:themeFill="accent1" w:themeFillTint="66"/>
          </w:tcPr>
          <w:p w14:paraId="1E7C458A" w14:textId="77777777" w:rsidR="00ED0EBE" w:rsidRPr="00C952E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bl>
    <w:p w14:paraId="13C34122" w14:textId="3D6C0C2F" w:rsidR="00E32271" w:rsidRDefault="00ED0EBE" w:rsidP="00ED0EBE">
      <w:pPr>
        <w:jc w:val="both"/>
        <w:rPr>
          <w:rFonts w:ascii="Verdana" w:hAnsi="Verdana" w:cstheme="minorHAnsi"/>
          <w:sz w:val="20"/>
          <w:szCs w:val="20"/>
        </w:rPr>
      </w:pPr>
      <w:bookmarkStart w:id="7" w:name="_Toc67489284"/>
      <w:r w:rsidRPr="00172FAF">
        <w:rPr>
          <w:rFonts w:ascii="Verdana" w:hAnsi="Verdana" w:cstheme="minorHAnsi"/>
          <w:sz w:val="20"/>
          <w:szCs w:val="20"/>
        </w:rPr>
        <w:t>*Nota: indique la fuente de la información y la fecha de los datos.</w:t>
      </w:r>
    </w:p>
    <w:p w14:paraId="751C3E37" w14:textId="77777777" w:rsidR="00E32271" w:rsidRDefault="00E32271">
      <w:pPr>
        <w:spacing w:after="0"/>
        <w:rPr>
          <w:rFonts w:ascii="Verdana" w:hAnsi="Verdana" w:cstheme="minorHAnsi"/>
          <w:sz w:val="20"/>
          <w:szCs w:val="20"/>
        </w:rPr>
      </w:pPr>
      <w:r>
        <w:rPr>
          <w:rFonts w:ascii="Verdana" w:hAnsi="Verdana" w:cstheme="minorHAnsi"/>
          <w:sz w:val="20"/>
          <w:szCs w:val="20"/>
        </w:rPr>
        <w:br w:type="page"/>
      </w:r>
    </w:p>
    <w:p w14:paraId="44A66767" w14:textId="77777777" w:rsidR="00ED0EBE" w:rsidRPr="00172FAF" w:rsidRDefault="00ED0EBE" w:rsidP="00ED0EBE">
      <w:pPr>
        <w:pStyle w:val="Prrafodelista"/>
        <w:numPr>
          <w:ilvl w:val="1"/>
          <w:numId w:val="12"/>
        </w:numPr>
        <w:spacing w:after="0"/>
        <w:jc w:val="both"/>
        <w:outlineLvl w:val="1"/>
        <w:rPr>
          <w:rFonts w:ascii="Verdana" w:hAnsi="Verdana" w:cstheme="minorHAnsi"/>
          <w:b/>
          <w:bCs/>
          <w:sz w:val="20"/>
          <w:szCs w:val="20"/>
        </w:rPr>
      </w:pPr>
      <w:bookmarkStart w:id="8" w:name="_Toc72801363"/>
      <w:bookmarkStart w:id="9" w:name="_Toc91598474"/>
      <w:bookmarkEnd w:id="7"/>
      <w:r w:rsidRPr="00172FAF">
        <w:rPr>
          <w:rFonts w:ascii="Verdana" w:hAnsi="Verdana" w:cstheme="minorHAnsi"/>
          <w:b/>
          <w:bCs/>
          <w:sz w:val="20"/>
          <w:szCs w:val="20"/>
        </w:rPr>
        <w:t>Dinámica de victimizaciones en el departamento</w:t>
      </w:r>
      <w:bookmarkEnd w:id="8"/>
      <w:bookmarkEnd w:id="9"/>
    </w:p>
    <w:p w14:paraId="3ED9C125" w14:textId="77777777" w:rsidR="00ED0EBE" w:rsidRPr="00172FAF" w:rsidRDefault="00ED0EBE" w:rsidP="00ED0EBE">
      <w:pPr>
        <w:jc w:val="both"/>
        <w:rPr>
          <w:rFonts w:ascii="Verdana" w:hAnsi="Verdana" w:cstheme="minorHAnsi"/>
          <w:sz w:val="20"/>
          <w:szCs w:val="20"/>
        </w:rPr>
      </w:pPr>
      <w:r w:rsidRPr="00172FAF">
        <w:rPr>
          <w:rFonts w:ascii="Verdana" w:hAnsi="Verdana" w:cstheme="minorHAnsi"/>
          <w:sz w:val="20"/>
          <w:szCs w:val="20"/>
        </w:rPr>
        <w:t>Declaraciones de hechos del año inmediatamente anterior que cumplen el criterio temporal para la entrega de AHI.</w:t>
      </w:r>
    </w:p>
    <w:tbl>
      <w:tblPr>
        <w:tblStyle w:val="Tabladecuadrcula4"/>
        <w:tblW w:w="4670" w:type="pct"/>
        <w:jc w:val="center"/>
        <w:tblLayout w:type="fixed"/>
        <w:tblLook w:val="04A0" w:firstRow="1" w:lastRow="0" w:firstColumn="1" w:lastColumn="0" w:noHBand="0" w:noVBand="1"/>
      </w:tblPr>
      <w:tblGrid>
        <w:gridCol w:w="5012"/>
        <w:gridCol w:w="1725"/>
        <w:gridCol w:w="2037"/>
      </w:tblGrid>
      <w:tr w:rsidR="00172FAF" w:rsidRPr="00172FAF" w14:paraId="54E7BA0C" w14:textId="77777777" w:rsidTr="00B845E9">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2856" w:type="pct"/>
            <w:vMerge w:val="restar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2D38368" w14:textId="77777777" w:rsidR="00ED0EBE" w:rsidRPr="00172FAF" w:rsidRDefault="00ED0EBE" w:rsidP="00770217">
            <w:pPr>
              <w:jc w:val="center"/>
              <w:rPr>
                <w:rFonts w:ascii="Verdana" w:eastAsia="Times New Roman" w:hAnsi="Verdana" w:cstheme="minorHAnsi"/>
                <w:b w:val="0"/>
                <w:color w:val="auto"/>
                <w:sz w:val="20"/>
                <w:szCs w:val="20"/>
              </w:rPr>
            </w:pPr>
          </w:p>
          <w:p w14:paraId="4764F3E3" w14:textId="77777777" w:rsidR="00ED0EBE" w:rsidRPr="00172FAF" w:rsidRDefault="00ED0EBE" w:rsidP="00770217">
            <w:pPr>
              <w:jc w:val="center"/>
              <w:rPr>
                <w:rFonts w:ascii="Verdana" w:eastAsia="Times New Roman" w:hAnsi="Verdana" w:cstheme="minorHAnsi"/>
                <w:bCs w:val="0"/>
                <w:color w:val="auto"/>
                <w:sz w:val="20"/>
                <w:szCs w:val="20"/>
              </w:rPr>
            </w:pPr>
            <w:r w:rsidRPr="00172FAF">
              <w:rPr>
                <w:rFonts w:ascii="Verdana" w:eastAsia="Times New Roman" w:hAnsi="Verdana" w:cstheme="minorHAnsi"/>
                <w:bCs w:val="0"/>
                <w:color w:val="auto"/>
                <w:sz w:val="20"/>
                <w:szCs w:val="20"/>
              </w:rPr>
              <w:t>Hecho victimizante</w:t>
            </w:r>
          </w:p>
        </w:tc>
        <w:tc>
          <w:tcPr>
            <w:tcW w:w="2144" w:type="pct"/>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6ED33C5"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 w:val="0"/>
                <w:color w:val="auto"/>
                <w:sz w:val="20"/>
                <w:szCs w:val="20"/>
              </w:rPr>
            </w:pPr>
            <w:r w:rsidRPr="00172FAF">
              <w:rPr>
                <w:rFonts w:ascii="Verdana" w:eastAsia="Times New Roman" w:hAnsi="Verdana" w:cstheme="minorHAnsi"/>
                <w:color w:val="auto"/>
                <w:sz w:val="20"/>
                <w:szCs w:val="20"/>
              </w:rPr>
              <w:t>Hechos declarados</w:t>
            </w:r>
          </w:p>
        </w:tc>
      </w:tr>
      <w:tr w:rsidR="00172FAF" w:rsidRPr="00172FAF" w14:paraId="2C693729" w14:textId="77777777" w:rsidTr="00B845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856" w:type="pct"/>
            <w:vMerge/>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8D94203" w14:textId="77777777" w:rsidR="00ED0EBE" w:rsidRPr="00172FAF" w:rsidRDefault="00ED0EBE" w:rsidP="00770217">
            <w:pPr>
              <w:jc w:val="center"/>
              <w:rPr>
                <w:rFonts w:ascii="Verdana" w:eastAsia="Times New Roman" w:hAnsi="Verdana" w:cstheme="minorHAnsi"/>
                <w:b w:val="0"/>
                <w:bCs w:val="0"/>
                <w:sz w:val="20"/>
                <w:szCs w:val="20"/>
              </w:rPr>
            </w:pPr>
          </w:p>
        </w:tc>
        <w:tc>
          <w:tcPr>
            <w:tcW w:w="983"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1C65D42" w14:textId="77777777" w:rsidR="00ED0EBE" w:rsidRPr="00172FAF" w:rsidRDefault="00ED0EBE" w:rsidP="0077021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bCs/>
                <w:sz w:val="20"/>
                <w:szCs w:val="20"/>
              </w:rPr>
            </w:pPr>
            <w:r w:rsidRPr="00172FAF">
              <w:rPr>
                <w:rFonts w:ascii="Verdana" w:eastAsia="Times New Roman" w:hAnsi="Verdana" w:cstheme="minorHAnsi"/>
                <w:b/>
                <w:bCs/>
                <w:sz w:val="20"/>
                <w:szCs w:val="20"/>
              </w:rPr>
              <w:t>Número de hogares</w:t>
            </w:r>
          </w:p>
        </w:tc>
        <w:tc>
          <w:tcPr>
            <w:tcW w:w="1161"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1F48398" w14:textId="77777777" w:rsidR="00ED0EBE" w:rsidRPr="00172FAF" w:rsidRDefault="00ED0EBE" w:rsidP="00770217">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bCs/>
                <w:sz w:val="20"/>
                <w:szCs w:val="20"/>
              </w:rPr>
            </w:pPr>
            <w:r w:rsidRPr="00172FAF">
              <w:rPr>
                <w:rFonts w:ascii="Verdana" w:eastAsia="Times New Roman" w:hAnsi="Verdana" w:cstheme="minorHAnsi"/>
                <w:b/>
                <w:bCs/>
                <w:sz w:val="20"/>
                <w:szCs w:val="20"/>
              </w:rPr>
              <w:t>Número de personas</w:t>
            </w:r>
          </w:p>
        </w:tc>
      </w:tr>
      <w:tr w:rsidR="00172FAF" w:rsidRPr="00172FAF" w14:paraId="599F0384" w14:textId="77777777" w:rsidTr="00B845E9">
        <w:trPr>
          <w:trHeight w:val="189"/>
          <w:jc w:val="center"/>
        </w:trPr>
        <w:tc>
          <w:tcPr>
            <w:cnfStyle w:val="001000000000" w:firstRow="0" w:lastRow="0" w:firstColumn="1" w:lastColumn="0" w:oddVBand="0" w:evenVBand="0" w:oddHBand="0" w:evenHBand="0" w:firstRowFirstColumn="0" w:firstRowLastColumn="0" w:lastRowFirstColumn="0" w:lastRowLastColumn="0"/>
            <w:tcW w:w="2856" w:type="pct"/>
            <w:tcBorders>
              <w:top w:val="single" w:sz="4" w:space="0" w:color="auto"/>
            </w:tcBorders>
          </w:tcPr>
          <w:p w14:paraId="5B75EAAC"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Desplazamiento masivo</w:t>
            </w:r>
          </w:p>
        </w:tc>
        <w:tc>
          <w:tcPr>
            <w:tcW w:w="983" w:type="pct"/>
            <w:tcBorders>
              <w:top w:val="single" w:sz="4" w:space="0" w:color="auto"/>
            </w:tcBorders>
          </w:tcPr>
          <w:p w14:paraId="55B8ACF6"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c>
          <w:tcPr>
            <w:tcW w:w="1161" w:type="pct"/>
            <w:tcBorders>
              <w:top w:val="single" w:sz="4" w:space="0" w:color="auto"/>
            </w:tcBorders>
          </w:tcPr>
          <w:p w14:paraId="28D04976"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r>
      <w:tr w:rsidR="00172FAF" w:rsidRPr="00172FAF" w14:paraId="4D5FE849" w14:textId="77777777" w:rsidTr="00B845E9">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2856" w:type="pct"/>
            <w:shd w:val="clear" w:color="auto" w:fill="B8CCE4" w:themeFill="accent1" w:themeFillTint="66"/>
          </w:tcPr>
          <w:p w14:paraId="4456BC04"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Desplazamiento forzado</w:t>
            </w:r>
          </w:p>
        </w:tc>
        <w:tc>
          <w:tcPr>
            <w:tcW w:w="983" w:type="pct"/>
            <w:shd w:val="clear" w:color="auto" w:fill="B8CCE4" w:themeFill="accent1" w:themeFillTint="66"/>
          </w:tcPr>
          <w:p w14:paraId="4E77AFDB"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c>
          <w:tcPr>
            <w:tcW w:w="1161" w:type="pct"/>
            <w:shd w:val="clear" w:color="auto" w:fill="B8CCE4" w:themeFill="accent1" w:themeFillTint="66"/>
          </w:tcPr>
          <w:p w14:paraId="60A24C8F"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r>
      <w:tr w:rsidR="00172FAF" w:rsidRPr="00172FAF" w14:paraId="3C38E69F" w14:textId="77777777" w:rsidTr="00B845E9">
        <w:trPr>
          <w:trHeight w:val="189"/>
          <w:jc w:val="center"/>
        </w:trPr>
        <w:tc>
          <w:tcPr>
            <w:cnfStyle w:val="001000000000" w:firstRow="0" w:lastRow="0" w:firstColumn="1" w:lastColumn="0" w:oddVBand="0" w:evenVBand="0" w:oddHBand="0" w:evenHBand="0" w:firstRowFirstColumn="0" w:firstRowLastColumn="0" w:lastRowFirstColumn="0" w:lastRowLastColumn="0"/>
            <w:tcW w:w="2856" w:type="pct"/>
          </w:tcPr>
          <w:p w14:paraId="735F064B"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Amenaza</w:t>
            </w:r>
          </w:p>
        </w:tc>
        <w:tc>
          <w:tcPr>
            <w:tcW w:w="983" w:type="pct"/>
          </w:tcPr>
          <w:p w14:paraId="1F8159EB"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c>
          <w:tcPr>
            <w:tcW w:w="1161" w:type="pct"/>
          </w:tcPr>
          <w:p w14:paraId="40634AC9"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r>
      <w:tr w:rsidR="00172FAF" w:rsidRPr="00172FAF" w14:paraId="24F754FC" w14:textId="77777777" w:rsidTr="00B845E9">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2856" w:type="pct"/>
            <w:shd w:val="clear" w:color="auto" w:fill="B8CCE4" w:themeFill="accent1" w:themeFillTint="66"/>
          </w:tcPr>
          <w:p w14:paraId="6DF44749"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Vinculación de niños, niñas y adolescentes a actividades relacionadas con grupos armados</w:t>
            </w:r>
          </w:p>
        </w:tc>
        <w:tc>
          <w:tcPr>
            <w:tcW w:w="983" w:type="pct"/>
            <w:shd w:val="clear" w:color="auto" w:fill="B8CCE4" w:themeFill="accent1" w:themeFillTint="66"/>
          </w:tcPr>
          <w:p w14:paraId="4F5FC071"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c>
          <w:tcPr>
            <w:tcW w:w="1161" w:type="pct"/>
            <w:shd w:val="clear" w:color="auto" w:fill="B8CCE4" w:themeFill="accent1" w:themeFillTint="66"/>
          </w:tcPr>
          <w:p w14:paraId="276691E2"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r>
      <w:tr w:rsidR="00172FAF" w:rsidRPr="00172FAF" w14:paraId="02B77CDC" w14:textId="77777777" w:rsidTr="00B845E9">
        <w:trPr>
          <w:trHeight w:val="189"/>
          <w:jc w:val="center"/>
        </w:trPr>
        <w:tc>
          <w:tcPr>
            <w:cnfStyle w:val="001000000000" w:firstRow="0" w:lastRow="0" w:firstColumn="1" w:lastColumn="0" w:oddVBand="0" w:evenVBand="0" w:oddHBand="0" w:evenHBand="0" w:firstRowFirstColumn="0" w:firstRowLastColumn="0" w:lastRowFirstColumn="0" w:lastRowLastColumn="0"/>
            <w:tcW w:w="2856" w:type="pct"/>
          </w:tcPr>
          <w:p w14:paraId="3F83FEC5"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Abandono o despojo de Tierras</w:t>
            </w:r>
          </w:p>
        </w:tc>
        <w:tc>
          <w:tcPr>
            <w:tcW w:w="983" w:type="pct"/>
          </w:tcPr>
          <w:p w14:paraId="45D1A063"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c>
          <w:tcPr>
            <w:tcW w:w="1161" w:type="pct"/>
          </w:tcPr>
          <w:p w14:paraId="1602C11F"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r>
      <w:tr w:rsidR="00172FAF" w:rsidRPr="00172FAF" w14:paraId="6FBCDD59" w14:textId="77777777" w:rsidTr="00B845E9">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2856" w:type="pct"/>
            <w:shd w:val="clear" w:color="auto" w:fill="B8CCE4" w:themeFill="accent1" w:themeFillTint="66"/>
          </w:tcPr>
          <w:p w14:paraId="543DB90C"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Homicidio</w:t>
            </w:r>
          </w:p>
        </w:tc>
        <w:tc>
          <w:tcPr>
            <w:tcW w:w="983" w:type="pct"/>
            <w:shd w:val="clear" w:color="auto" w:fill="B8CCE4" w:themeFill="accent1" w:themeFillTint="66"/>
          </w:tcPr>
          <w:p w14:paraId="5EF0D2E2"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c>
          <w:tcPr>
            <w:tcW w:w="1161" w:type="pct"/>
            <w:shd w:val="clear" w:color="auto" w:fill="B8CCE4" w:themeFill="accent1" w:themeFillTint="66"/>
          </w:tcPr>
          <w:p w14:paraId="57D70A8E"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r>
      <w:tr w:rsidR="00172FAF" w:rsidRPr="00172FAF" w14:paraId="1D93CB5C" w14:textId="77777777" w:rsidTr="00B845E9">
        <w:trPr>
          <w:trHeight w:val="315"/>
          <w:jc w:val="center"/>
        </w:trPr>
        <w:tc>
          <w:tcPr>
            <w:cnfStyle w:val="001000000000" w:firstRow="0" w:lastRow="0" w:firstColumn="1" w:lastColumn="0" w:oddVBand="0" w:evenVBand="0" w:oddHBand="0" w:evenHBand="0" w:firstRowFirstColumn="0" w:firstRowLastColumn="0" w:lastRowFirstColumn="0" w:lastRowLastColumn="0"/>
            <w:tcW w:w="2856" w:type="pct"/>
          </w:tcPr>
          <w:p w14:paraId="3B849186"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Desaparición forzada</w:t>
            </w:r>
          </w:p>
        </w:tc>
        <w:tc>
          <w:tcPr>
            <w:tcW w:w="983" w:type="pct"/>
          </w:tcPr>
          <w:p w14:paraId="67CF94A0"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c>
          <w:tcPr>
            <w:tcW w:w="1161" w:type="pct"/>
          </w:tcPr>
          <w:p w14:paraId="21859AE3"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r>
      <w:tr w:rsidR="00172FAF" w:rsidRPr="00172FAF" w14:paraId="0A193A07" w14:textId="77777777" w:rsidTr="00B845E9">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856" w:type="pct"/>
            <w:shd w:val="clear" w:color="auto" w:fill="B8CCE4" w:themeFill="accent1" w:themeFillTint="66"/>
          </w:tcPr>
          <w:p w14:paraId="49ED5A8B"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Secuestro</w:t>
            </w:r>
          </w:p>
        </w:tc>
        <w:tc>
          <w:tcPr>
            <w:tcW w:w="983" w:type="pct"/>
            <w:shd w:val="clear" w:color="auto" w:fill="B8CCE4" w:themeFill="accent1" w:themeFillTint="66"/>
          </w:tcPr>
          <w:p w14:paraId="31B76355"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c>
          <w:tcPr>
            <w:tcW w:w="1161" w:type="pct"/>
            <w:shd w:val="clear" w:color="auto" w:fill="B8CCE4" w:themeFill="accent1" w:themeFillTint="66"/>
          </w:tcPr>
          <w:p w14:paraId="636A8FBD"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r>
      <w:tr w:rsidR="00172FAF" w:rsidRPr="00172FAF" w14:paraId="54ED56D2" w14:textId="77777777" w:rsidTr="00B845E9">
        <w:trPr>
          <w:trHeight w:val="315"/>
          <w:jc w:val="center"/>
        </w:trPr>
        <w:tc>
          <w:tcPr>
            <w:cnfStyle w:val="001000000000" w:firstRow="0" w:lastRow="0" w:firstColumn="1" w:lastColumn="0" w:oddVBand="0" w:evenVBand="0" w:oddHBand="0" w:evenHBand="0" w:firstRowFirstColumn="0" w:firstRowLastColumn="0" w:lastRowFirstColumn="0" w:lastRowLastColumn="0"/>
            <w:tcW w:w="2856" w:type="pct"/>
          </w:tcPr>
          <w:p w14:paraId="04D3D565"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Delitos contra la libertad y la integridad sexual en desarrollo del conflicto armado</w:t>
            </w:r>
          </w:p>
        </w:tc>
        <w:tc>
          <w:tcPr>
            <w:tcW w:w="983" w:type="pct"/>
          </w:tcPr>
          <w:p w14:paraId="4DAE35AB"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c>
          <w:tcPr>
            <w:tcW w:w="1161" w:type="pct"/>
          </w:tcPr>
          <w:p w14:paraId="2F4DC0E1"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r>
      <w:tr w:rsidR="00172FAF" w:rsidRPr="00172FAF" w14:paraId="1E61585C" w14:textId="77777777" w:rsidTr="00B845E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56" w:type="pct"/>
            <w:shd w:val="clear" w:color="auto" w:fill="B8CCE4" w:themeFill="accent1" w:themeFillTint="66"/>
          </w:tcPr>
          <w:p w14:paraId="3028A363"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Minas antipersonal, munición sin explotar y artefacto explosivo improvisado</w:t>
            </w:r>
          </w:p>
        </w:tc>
        <w:tc>
          <w:tcPr>
            <w:tcW w:w="983" w:type="pct"/>
            <w:shd w:val="clear" w:color="auto" w:fill="B8CCE4" w:themeFill="accent1" w:themeFillTint="66"/>
          </w:tcPr>
          <w:p w14:paraId="2210D26D"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c>
          <w:tcPr>
            <w:tcW w:w="1161" w:type="pct"/>
            <w:shd w:val="clear" w:color="auto" w:fill="B8CCE4" w:themeFill="accent1" w:themeFillTint="66"/>
          </w:tcPr>
          <w:p w14:paraId="7A6561AE"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r>
      <w:tr w:rsidR="00172FAF" w:rsidRPr="00172FAF" w14:paraId="0947188F" w14:textId="77777777" w:rsidTr="00B845E9">
        <w:trPr>
          <w:trHeight w:val="315"/>
          <w:jc w:val="center"/>
        </w:trPr>
        <w:tc>
          <w:tcPr>
            <w:cnfStyle w:val="001000000000" w:firstRow="0" w:lastRow="0" w:firstColumn="1" w:lastColumn="0" w:oddVBand="0" w:evenVBand="0" w:oddHBand="0" w:evenHBand="0" w:firstRowFirstColumn="0" w:firstRowLastColumn="0" w:lastRowFirstColumn="0" w:lastRowLastColumn="0"/>
            <w:tcW w:w="2856" w:type="pct"/>
          </w:tcPr>
          <w:p w14:paraId="1787768D"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Tortura</w:t>
            </w:r>
          </w:p>
        </w:tc>
        <w:tc>
          <w:tcPr>
            <w:tcW w:w="983" w:type="pct"/>
          </w:tcPr>
          <w:p w14:paraId="42DBAA62"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c>
          <w:tcPr>
            <w:tcW w:w="1161" w:type="pct"/>
          </w:tcPr>
          <w:p w14:paraId="00243D0F"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r>
      <w:tr w:rsidR="00172FAF" w:rsidRPr="00172FAF" w14:paraId="43A21184" w14:textId="77777777" w:rsidTr="00B845E9">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856" w:type="pct"/>
            <w:shd w:val="clear" w:color="auto" w:fill="B8CCE4" w:themeFill="accent1" w:themeFillTint="66"/>
          </w:tcPr>
          <w:p w14:paraId="0785CA98"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Atentado terrorista / Combates / Enfrentamientos /</w:t>
            </w:r>
          </w:p>
          <w:p w14:paraId="32B9E441"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Hostigamientos</w:t>
            </w:r>
          </w:p>
        </w:tc>
        <w:tc>
          <w:tcPr>
            <w:tcW w:w="983" w:type="pct"/>
            <w:shd w:val="clear" w:color="auto" w:fill="B8CCE4" w:themeFill="accent1" w:themeFillTint="66"/>
          </w:tcPr>
          <w:p w14:paraId="2076614B"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c>
          <w:tcPr>
            <w:tcW w:w="1161" w:type="pct"/>
            <w:shd w:val="clear" w:color="auto" w:fill="B8CCE4" w:themeFill="accent1" w:themeFillTint="66"/>
          </w:tcPr>
          <w:p w14:paraId="787F385C"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r>
      <w:tr w:rsidR="00172FAF" w:rsidRPr="00172FAF" w14:paraId="062441FE" w14:textId="77777777" w:rsidTr="00B845E9">
        <w:trPr>
          <w:trHeight w:val="315"/>
          <w:jc w:val="center"/>
        </w:trPr>
        <w:tc>
          <w:tcPr>
            <w:cnfStyle w:val="001000000000" w:firstRow="0" w:lastRow="0" w:firstColumn="1" w:lastColumn="0" w:oddVBand="0" w:evenVBand="0" w:oddHBand="0" w:evenHBand="0" w:firstRowFirstColumn="0" w:firstRowLastColumn="0" w:lastRowFirstColumn="0" w:lastRowLastColumn="0"/>
            <w:tcW w:w="2856" w:type="pct"/>
          </w:tcPr>
          <w:p w14:paraId="3B86C49A"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Confinamiento</w:t>
            </w:r>
          </w:p>
        </w:tc>
        <w:tc>
          <w:tcPr>
            <w:tcW w:w="983" w:type="pct"/>
          </w:tcPr>
          <w:p w14:paraId="3C312502"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c>
          <w:tcPr>
            <w:tcW w:w="1161" w:type="pct"/>
          </w:tcPr>
          <w:p w14:paraId="44658821"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r>
      <w:tr w:rsidR="00172FAF" w:rsidRPr="00172FAF" w14:paraId="5DFBEB84" w14:textId="77777777" w:rsidTr="00B845E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56" w:type="pct"/>
            <w:shd w:val="clear" w:color="auto" w:fill="B8CCE4" w:themeFill="accent1" w:themeFillTint="66"/>
          </w:tcPr>
          <w:p w14:paraId="3804653F"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Lesiones personales físicas</w:t>
            </w:r>
          </w:p>
        </w:tc>
        <w:tc>
          <w:tcPr>
            <w:tcW w:w="983" w:type="pct"/>
            <w:shd w:val="clear" w:color="auto" w:fill="B8CCE4" w:themeFill="accent1" w:themeFillTint="66"/>
          </w:tcPr>
          <w:p w14:paraId="1BACEFAA"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c>
          <w:tcPr>
            <w:tcW w:w="1161" w:type="pct"/>
            <w:shd w:val="clear" w:color="auto" w:fill="B8CCE4" w:themeFill="accent1" w:themeFillTint="66"/>
          </w:tcPr>
          <w:p w14:paraId="54731510"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rPr>
            </w:pPr>
          </w:p>
        </w:tc>
      </w:tr>
      <w:tr w:rsidR="00172FAF" w:rsidRPr="00172FAF" w14:paraId="03D3E49F" w14:textId="77777777" w:rsidTr="00B845E9">
        <w:trPr>
          <w:trHeight w:val="315"/>
          <w:jc w:val="center"/>
        </w:trPr>
        <w:tc>
          <w:tcPr>
            <w:cnfStyle w:val="001000000000" w:firstRow="0" w:lastRow="0" w:firstColumn="1" w:lastColumn="0" w:oddVBand="0" w:evenVBand="0" w:oddHBand="0" w:evenHBand="0" w:firstRowFirstColumn="0" w:firstRowLastColumn="0" w:lastRowFirstColumn="0" w:lastRowLastColumn="0"/>
            <w:tcW w:w="2856" w:type="pct"/>
            <w:tcBorders>
              <w:bottom w:val="single" w:sz="4" w:space="0" w:color="auto"/>
            </w:tcBorders>
          </w:tcPr>
          <w:p w14:paraId="24870597"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Lesiones personales psicológicas</w:t>
            </w:r>
          </w:p>
        </w:tc>
        <w:tc>
          <w:tcPr>
            <w:tcW w:w="983" w:type="pct"/>
            <w:tcBorders>
              <w:bottom w:val="single" w:sz="4" w:space="0" w:color="auto"/>
            </w:tcBorders>
          </w:tcPr>
          <w:p w14:paraId="6AEE3524"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c>
          <w:tcPr>
            <w:tcW w:w="1161" w:type="pct"/>
            <w:tcBorders>
              <w:bottom w:val="single" w:sz="4" w:space="0" w:color="auto"/>
            </w:tcBorders>
          </w:tcPr>
          <w:p w14:paraId="4F798443"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rPr>
            </w:pPr>
          </w:p>
        </w:tc>
      </w:tr>
    </w:tbl>
    <w:p w14:paraId="72F658E9" w14:textId="2B1139B6" w:rsidR="00E32271" w:rsidRDefault="00ED0EBE" w:rsidP="00ED0EBE">
      <w:pPr>
        <w:jc w:val="both"/>
        <w:rPr>
          <w:rFonts w:ascii="Verdana" w:hAnsi="Verdana" w:cstheme="minorHAnsi"/>
          <w:sz w:val="20"/>
          <w:szCs w:val="20"/>
        </w:rPr>
      </w:pPr>
      <w:bookmarkStart w:id="10" w:name="_Toc67489285"/>
      <w:r w:rsidRPr="00172FAF">
        <w:rPr>
          <w:rFonts w:ascii="Verdana" w:hAnsi="Verdana" w:cstheme="minorHAnsi"/>
          <w:sz w:val="20"/>
          <w:szCs w:val="20"/>
        </w:rPr>
        <w:t>*Nota: indique la fuente de la información y la fecha de los datos</w:t>
      </w:r>
    </w:p>
    <w:p w14:paraId="4EDFD2DC" w14:textId="2F77D634" w:rsidR="00E32271" w:rsidRDefault="00E32271">
      <w:pPr>
        <w:spacing w:after="0"/>
        <w:rPr>
          <w:rFonts w:ascii="Verdana" w:hAnsi="Verdana" w:cstheme="minorHAnsi"/>
          <w:sz w:val="20"/>
          <w:szCs w:val="20"/>
        </w:rPr>
      </w:pPr>
      <w:r>
        <w:rPr>
          <w:rFonts w:ascii="Verdana" w:hAnsi="Verdana" w:cstheme="minorHAnsi"/>
          <w:sz w:val="20"/>
          <w:szCs w:val="20"/>
        </w:rPr>
        <w:br w:type="page"/>
      </w:r>
    </w:p>
    <w:p w14:paraId="6FBDE8D7" w14:textId="77777777" w:rsidR="00ED0EBE" w:rsidRPr="00172FAF" w:rsidRDefault="00ED0EBE" w:rsidP="00ED0EBE">
      <w:pPr>
        <w:pStyle w:val="Prrafodelista"/>
        <w:numPr>
          <w:ilvl w:val="1"/>
          <w:numId w:val="12"/>
        </w:numPr>
        <w:spacing w:after="0"/>
        <w:jc w:val="both"/>
        <w:outlineLvl w:val="1"/>
        <w:rPr>
          <w:rFonts w:ascii="Verdana" w:hAnsi="Verdana" w:cstheme="minorHAnsi"/>
          <w:b/>
          <w:bCs/>
          <w:sz w:val="20"/>
          <w:szCs w:val="20"/>
        </w:rPr>
      </w:pPr>
      <w:bookmarkStart w:id="11" w:name="_Toc72801364"/>
      <w:bookmarkStart w:id="12" w:name="_Toc91598475"/>
      <w:bookmarkEnd w:id="10"/>
      <w:r w:rsidRPr="00172FAF">
        <w:rPr>
          <w:rFonts w:ascii="Verdana" w:hAnsi="Verdana" w:cstheme="minorHAnsi"/>
          <w:b/>
          <w:bCs/>
          <w:sz w:val="20"/>
          <w:szCs w:val="20"/>
        </w:rPr>
        <w:t>Situación de riesgo actual en el departamento</w:t>
      </w:r>
      <w:bookmarkEnd w:id="11"/>
      <w:bookmarkEnd w:id="12"/>
    </w:p>
    <w:p w14:paraId="639A663B" w14:textId="77777777" w:rsidR="00ED0EBE" w:rsidRPr="00172FAF" w:rsidRDefault="00ED0EBE" w:rsidP="00ED0EBE">
      <w:pPr>
        <w:jc w:val="both"/>
        <w:rPr>
          <w:rFonts w:ascii="Verdana" w:hAnsi="Verdana" w:cstheme="minorHAnsi"/>
          <w:sz w:val="20"/>
          <w:szCs w:val="20"/>
        </w:rPr>
      </w:pPr>
      <w:bookmarkStart w:id="13" w:name="_Toc67489286"/>
      <w:r w:rsidRPr="00172FAF">
        <w:rPr>
          <w:rFonts w:ascii="Verdana" w:hAnsi="Verdana" w:cstheme="minorHAnsi"/>
          <w:sz w:val="20"/>
          <w:szCs w:val="20"/>
        </w:rPr>
        <w:t>Sujetos sociales en riesgo</w:t>
      </w:r>
      <w:bookmarkEnd w:id="13"/>
      <w:r w:rsidRPr="00172FAF">
        <w:rPr>
          <w:rFonts w:ascii="Verdana" w:hAnsi="Verdana" w:cstheme="minorHAnsi"/>
          <w:sz w:val="20"/>
          <w:szCs w:val="20"/>
        </w:rPr>
        <w:t>.</w:t>
      </w:r>
    </w:p>
    <w:tbl>
      <w:tblPr>
        <w:tblStyle w:val="Tabladecuadrcula4"/>
        <w:tblW w:w="5000" w:type="pct"/>
        <w:jc w:val="center"/>
        <w:tblLook w:val="04A0" w:firstRow="1" w:lastRow="0" w:firstColumn="1" w:lastColumn="0" w:noHBand="0" w:noVBand="1"/>
      </w:tblPr>
      <w:tblGrid>
        <w:gridCol w:w="2914"/>
        <w:gridCol w:w="3241"/>
        <w:gridCol w:w="3239"/>
      </w:tblGrid>
      <w:tr w:rsidR="00172FAF" w:rsidRPr="00172FAF" w14:paraId="351E6410" w14:textId="77777777" w:rsidTr="00B845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left w:val="single" w:sz="4" w:space="0" w:color="auto"/>
              <w:bottom w:val="single" w:sz="4" w:space="0" w:color="auto"/>
              <w:right w:val="single" w:sz="4" w:space="0" w:color="auto"/>
            </w:tcBorders>
            <w:shd w:val="clear" w:color="auto" w:fill="4F81BD" w:themeFill="accent1"/>
          </w:tcPr>
          <w:p w14:paraId="3550D574" w14:textId="77777777" w:rsidR="00ED0EBE" w:rsidRPr="00172FAF" w:rsidRDefault="00ED0EBE" w:rsidP="00770217">
            <w:pPr>
              <w:jc w:val="center"/>
              <w:rPr>
                <w:rFonts w:ascii="Verdana" w:eastAsia="Calibri" w:hAnsi="Verdana" w:cstheme="minorHAnsi"/>
                <w:bCs w:val="0"/>
                <w:caps/>
                <w:color w:val="auto"/>
                <w:sz w:val="20"/>
                <w:szCs w:val="20"/>
              </w:rPr>
            </w:pPr>
            <w:r w:rsidRPr="00172FAF">
              <w:rPr>
                <w:rFonts w:ascii="Verdana" w:eastAsia="Calibri" w:hAnsi="Verdana" w:cstheme="minorHAnsi"/>
                <w:bCs w:val="0"/>
                <w:color w:val="auto"/>
                <w:sz w:val="20"/>
                <w:szCs w:val="20"/>
              </w:rPr>
              <w:t>Grupo social en riesgo</w:t>
            </w:r>
          </w:p>
        </w:tc>
        <w:tc>
          <w:tcPr>
            <w:tcW w:w="1725" w:type="pct"/>
            <w:tcBorders>
              <w:top w:val="single" w:sz="4" w:space="0" w:color="auto"/>
              <w:left w:val="single" w:sz="4" w:space="0" w:color="auto"/>
              <w:bottom w:val="single" w:sz="4" w:space="0" w:color="auto"/>
              <w:right w:val="single" w:sz="4" w:space="0" w:color="auto"/>
            </w:tcBorders>
            <w:shd w:val="clear" w:color="auto" w:fill="4F81BD" w:themeFill="accent1"/>
          </w:tcPr>
          <w:p w14:paraId="79198BD1"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bCs w:val="0"/>
                <w:caps/>
                <w:color w:val="auto"/>
                <w:sz w:val="20"/>
                <w:szCs w:val="20"/>
              </w:rPr>
            </w:pPr>
            <w:r w:rsidRPr="00172FAF">
              <w:rPr>
                <w:rFonts w:ascii="Verdana" w:eastAsia="Calibri" w:hAnsi="Verdana" w:cstheme="minorHAnsi"/>
                <w:bCs w:val="0"/>
                <w:color w:val="auto"/>
                <w:sz w:val="20"/>
                <w:szCs w:val="20"/>
              </w:rPr>
              <w:t>Tipo de riesgo</w:t>
            </w:r>
          </w:p>
        </w:tc>
        <w:tc>
          <w:tcPr>
            <w:tcW w:w="1724" w:type="pct"/>
            <w:tcBorders>
              <w:top w:val="single" w:sz="4" w:space="0" w:color="auto"/>
              <w:left w:val="single" w:sz="4" w:space="0" w:color="auto"/>
              <w:bottom w:val="single" w:sz="4" w:space="0" w:color="auto"/>
              <w:right w:val="single" w:sz="4" w:space="0" w:color="auto"/>
            </w:tcBorders>
            <w:shd w:val="clear" w:color="auto" w:fill="4F81BD" w:themeFill="accent1"/>
          </w:tcPr>
          <w:p w14:paraId="6415D878"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color w:val="auto"/>
                <w:sz w:val="20"/>
                <w:szCs w:val="20"/>
              </w:rPr>
            </w:pPr>
            <w:r w:rsidRPr="00172FAF">
              <w:rPr>
                <w:rFonts w:ascii="Verdana" w:eastAsia="Calibri" w:hAnsi="Verdana" w:cstheme="minorHAnsi"/>
                <w:color w:val="auto"/>
                <w:sz w:val="20"/>
                <w:szCs w:val="20"/>
              </w:rPr>
              <w:t>Municipios en riesgo</w:t>
            </w:r>
          </w:p>
        </w:tc>
      </w:tr>
      <w:tr w:rsidR="00172FAF" w:rsidRPr="00172FAF" w14:paraId="4E5740E8" w14:textId="77777777" w:rsidTr="00B84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tcBorders>
            <w:shd w:val="clear" w:color="auto" w:fill="B8CCE4" w:themeFill="accent1" w:themeFillTint="66"/>
          </w:tcPr>
          <w:p w14:paraId="69F185F0" w14:textId="77777777" w:rsidR="00ED0EBE" w:rsidRPr="00172FAF" w:rsidRDefault="00ED0EBE" w:rsidP="00770217">
            <w:pPr>
              <w:jc w:val="both"/>
              <w:rPr>
                <w:rFonts w:ascii="Verdana" w:eastAsia="Calibri" w:hAnsi="Verdana" w:cstheme="minorHAnsi"/>
                <w:b w:val="0"/>
                <w:bCs w:val="0"/>
                <w:sz w:val="20"/>
                <w:szCs w:val="20"/>
              </w:rPr>
            </w:pPr>
          </w:p>
        </w:tc>
        <w:tc>
          <w:tcPr>
            <w:tcW w:w="1725" w:type="pct"/>
            <w:tcBorders>
              <w:top w:val="single" w:sz="4" w:space="0" w:color="auto"/>
            </w:tcBorders>
            <w:shd w:val="clear" w:color="auto" w:fill="B8CCE4" w:themeFill="accent1" w:themeFillTint="66"/>
          </w:tcPr>
          <w:p w14:paraId="71AC3701"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p>
        </w:tc>
        <w:tc>
          <w:tcPr>
            <w:tcW w:w="1724" w:type="pct"/>
            <w:tcBorders>
              <w:top w:val="single" w:sz="4" w:space="0" w:color="auto"/>
            </w:tcBorders>
            <w:shd w:val="clear" w:color="auto" w:fill="B8CCE4" w:themeFill="accent1" w:themeFillTint="66"/>
          </w:tcPr>
          <w:p w14:paraId="76C71400"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p>
        </w:tc>
      </w:tr>
      <w:tr w:rsidR="00172FAF" w:rsidRPr="00172FAF" w14:paraId="122B351F" w14:textId="77777777" w:rsidTr="00B845E9">
        <w:trPr>
          <w:trHeight w:val="194"/>
          <w:jc w:val="center"/>
        </w:trPr>
        <w:tc>
          <w:tcPr>
            <w:cnfStyle w:val="001000000000" w:firstRow="0" w:lastRow="0" w:firstColumn="1" w:lastColumn="0" w:oddVBand="0" w:evenVBand="0" w:oddHBand="0" w:evenHBand="0" w:firstRowFirstColumn="0" w:firstRowLastColumn="0" w:lastRowFirstColumn="0" w:lastRowLastColumn="0"/>
            <w:tcW w:w="1551" w:type="pct"/>
          </w:tcPr>
          <w:p w14:paraId="0461D655" w14:textId="77777777" w:rsidR="00ED0EBE" w:rsidRPr="00172FAF" w:rsidRDefault="00ED0EBE" w:rsidP="00770217">
            <w:pPr>
              <w:jc w:val="both"/>
              <w:rPr>
                <w:rFonts w:ascii="Verdana" w:eastAsia="Calibri" w:hAnsi="Verdana" w:cstheme="minorHAnsi"/>
                <w:b w:val="0"/>
                <w:bCs w:val="0"/>
                <w:sz w:val="20"/>
                <w:szCs w:val="20"/>
              </w:rPr>
            </w:pPr>
          </w:p>
        </w:tc>
        <w:tc>
          <w:tcPr>
            <w:tcW w:w="1725" w:type="pct"/>
          </w:tcPr>
          <w:p w14:paraId="38682A62"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p>
        </w:tc>
        <w:tc>
          <w:tcPr>
            <w:tcW w:w="1724" w:type="pct"/>
          </w:tcPr>
          <w:p w14:paraId="0F2ED197"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p>
        </w:tc>
      </w:tr>
      <w:tr w:rsidR="00172FAF" w:rsidRPr="00172FAF" w14:paraId="71A4B6F1" w14:textId="77777777" w:rsidTr="00B845E9">
        <w:trPr>
          <w:cnfStyle w:val="000000100000" w:firstRow="0" w:lastRow="0" w:firstColumn="0" w:lastColumn="0" w:oddVBand="0" w:evenVBand="0" w:oddHBand="1"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1551" w:type="pct"/>
            <w:shd w:val="clear" w:color="auto" w:fill="B8CCE4" w:themeFill="accent1" w:themeFillTint="66"/>
          </w:tcPr>
          <w:p w14:paraId="1EA1A0A2" w14:textId="77777777" w:rsidR="00ED0EBE" w:rsidRPr="00172FAF" w:rsidRDefault="00ED0EBE" w:rsidP="00770217">
            <w:pPr>
              <w:jc w:val="both"/>
              <w:rPr>
                <w:rFonts w:ascii="Verdana" w:eastAsia="Calibri" w:hAnsi="Verdana" w:cstheme="minorHAnsi"/>
                <w:b w:val="0"/>
                <w:bCs w:val="0"/>
                <w:sz w:val="20"/>
                <w:szCs w:val="20"/>
              </w:rPr>
            </w:pPr>
          </w:p>
        </w:tc>
        <w:tc>
          <w:tcPr>
            <w:tcW w:w="1725" w:type="pct"/>
            <w:shd w:val="clear" w:color="auto" w:fill="B8CCE4" w:themeFill="accent1" w:themeFillTint="66"/>
          </w:tcPr>
          <w:p w14:paraId="399C2D6F"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p>
        </w:tc>
        <w:tc>
          <w:tcPr>
            <w:tcW w:w="1724" w:type="pct"/>
            <w:shd w:val="clear" w:color="auto" w:fill="B8CCE4" w:themeFill="accent1" w:themeFillTint="66"/>
          </w:tcPr>
          <w:p w14:paraId="3787D936"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theme="minorHAnsi"/>
                <w:sz w:val="20"/>
                <w:szCs w:val="20"/>
              </w:rPr>
            </w:pPr>
          </w:p>
        </w:tc>
      </w:tr>
      <w:tr w:rsidR="00172FAF" w:rsidRPr="00172FAF" w14:paraId="470BABBA" w14:textId="77777777" w:rsidTr="00B845E9">
        <w:trPr>
          <w:trHeight w:val="71"/>
          <w:jc w:val="center"/>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70B42F2" w14:textId="77777777" w:rsidR="00ED0EBE" w:rsidRPr="00172FAF" w:rsidRDefault="00ED0EBE" w:rsidP="00770217">
            <w:pPr>
              <w:jc w:val="both"/>
              <w:rPr>
                <w:rFonts w:ascii="Verdana" w:eastAsia="Calibri" w:hAnsi="Verdana" w:cstheme="minorHAnsi"/>
                <w:b w:val="0"/>
                <w:bCs w:val="0"/>
                <w:sz w:val="20"/>
                <w:szCs w:val="20"/>
              </w:rPr>
            </w:pPr>
          </w:p>
        </w:tc>
        <w:tc>
          <w:tcPr>
            <w:tcW w:w="1725" w:type="pct"/>
            <w:shd w:val="clear" w:color="auto" w:fill="auto"/>
          </w:tcPr>
          <w:p w14:paraId="66142071"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p>
        </w:tc>
        <w:tc>
          <w:tcPr>
            <w:tcW w:w="1724" w:type="pct"/>
            <w:shd w:val="clear" w:color="auto" w:fill="auto"/>
          </w:tcPr>
          <w:p w14:paraId="2D2D89C9"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20"/>
                <w:szCs w:val="20"/>
              </w:rPr>
            </w:pPr>
          </w:p>
        </w:tc>
      </w:tr>
    </w:tbl>
    <w:p w14:paraId="25C7D1E4" w14:textId="77777777" w:rsidR="00ED0EBE" w:rsidRPr="00172FAF" w:rsidRDefault="00ED0EBE" w:rsidP="00ED0EBE">
      <w:pPr>
        <w:jc w:val="both"/>
        <w:rPr>
          <w:rFonts w:ascii="Verdana" w:hAnsi="Verdana" w:cstheme="minorHAnsi"/>
          <w:sz w:val="20"/>
          <w:szCs w:val="20"/>
        </w:rPr>
      </w:pPr>
      <w:r w:rsidRPr="00172FAF">
        <w:rPr>
          <w:rFonts w:ascii="Verdana" w:hAnsi="Verdana" w:cstheme="minorHAnsi"/>
          <w:sz w:val="20"/>
          <w:szCs w:val="20"/>
        </w:rPr>
        <w:t>*Nota: indique la fuente de la información y la fecha de los datos.</w:t>
      </w:r>
    </w:p>
    <w:p w14:paraId="7DCBF110" w14:textId="77777777" w:rsidR="00ED0EBE" w:rsidRPr="00172FAF" w:rsidRDefault="00ED0EBE" w:rsidP="00ED0EBE">
      <w:pPr>
        <w:jc w:val="both"/>
        <w:rPr>
          <w:rFonts w:ascii="Verdana" w:hAnsi="Verdana" w:cstheme="minorHAnsi"/>
          <w:sz w:val="20"/>
          <w:szCs w:val="20"/>
        </w:rPr>
      </w:pPr>
      <w:bookmarkStart w:id="14" w:name="_Toc67489287"/>
      <w:r w:rsidRPr="00172FAF">
        <w:rPr>
          <w:rFonts w:ascii="Verdana" w:hAnsi="Verdana" w:cstheme="minorHAnsi"/>
          <w:sz w:val="20"/>
          <w:szCs w:val="20"/>
        </w:rPr>
        <w:t>Escenarios o hipótesis de riesgo</w:t>
      </w:r>
      <w:bookmarkEnd w:id="14"/>
      <w:r w:rsidRPr="00172FAF">
        <w:rPr>
          <w:rFonts w:ascii="Verdana" w:hAnsi="Verdana" w:cstheme="minorHAnsi"/>
          <w:sz w:val="20"/>
          <w:szCs w:val="20"/>
        </w:rPr>
        <w:t>.</w:t>
      </w:r>
    </w:p>
    <w:tbl>
      <w:tblPr>
        <w:tblStyle w:val="Tabladecuadrcula4"/>
        <w:tblW w:w="5000" w:type="pct"/>
        <w:jc w:val="center"/>
        <w:tblLook w:val="04A0" w:firstRow="1" w:lastRow="0" w:firstColumn="1" w:lastColumn="0" w:noHBand="0" w:noVBand="1"/>
      </w:tblPr>
      <w:tblGrid>
        <w:gridCol w:w="3066"/>
        <w:gridCol w:w="3164"/>
        <w:gridCol w:w="3164"/>
      </w:tblGrid>
      <w:tr w:rsidR="00172FAF" w:rsidRPr="00172FAF" w14:paraId="1C768123" w14:textId="77777777" w:rsidTr="00B845E9">
        <w:trPr>
          <w:cnfStyle w:val="100000000000" w:firstRow="1" w:lastRow="0" w:firstColumn="0" w:lastColumn="0" w:oddVBand="0" w:evenVBand="0" w:oddHBand="0"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3EBFFD5" w14:textId="77777777" w:rsidR="00ED0EBE" w:rsidRPr="00172FAF" w:rsidRDefault="00ED0EBE" w:rsidP="00C952EF">
            <w:pPr>
              <w:spacing w:after="0"/>
              <w:jc w:val="center"/>
              <w:rPr>
                <w:rFonts w:ascii="Verdana" w:hAnsi="Verdana" w:cstheme="minorHAnsi"/>
                <w:bCs w:val="0"/>
                <w:caps/>
                <w:color w:val="auto"/>
                <w:sz w:val="20"/>
                <w:szCs w:val="20"/>
              </w:rPr>
            </w:pPr>
            <w:r w:rsidRPr="00172FAF">
              <w:rPr>
                <w:rFonts w:ascii="Verdana" w:hAnsi="Verdana" w:cstheme="minorHAnsi"/>
                <w:bCs w:val="0"/>
                <w:iCs/>
                <w:color w:val="auto"/>
                <w:sz w:val="20"/>
                <w:szCs w:val="20"/>
              </w:rPr>
              <w:t>Posibles violaciones a los DD. HH. o infracciones al DIH</w:t>
            </w:r>
          </w:p>
        </w:tc>
        <w:tc>
          <w:tcPr>
            <w:tcW w:w="1684"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FC23C29" w14:textId="77777777" w:rsidR="00ED0EBE" w:rsidRPr="00172FAF" w:rsidRDefault="00ED0EBE" w:rsidP="00C952E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iCs/>
                <w:caps/>
                <w:color w:val="auto"/>
                <w:sz w:val="20"/>
                <w:szCs w:val="20"/>
              </w:rPr>
            </w:pPr>
            <w:r w:rsidRPr="00172FAF">
              <w:rPr>
                <w:rFonts w:ascii="Verdana" w:hAnsi="Verdana" w:cstheme="minorHAnsi"/>
                <w:bCs w:val="0"/>
                <w:iCs/>
                <w:color w:val="auto"/>
                <w:sz w:val="20"/>
                <w:szCs w:val="20"/>
              </w:rPr>
              <w:t>Posibles causas o explicaciones</w:t>
            </w:r>
          </w:p>
        </w:tc>
        <w:tc>
          <w:tcPr>
            <w:tcW w:w="1684"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98ACA0F" w14:textId="77777777" w:rsidR="00ED0EBE" w:rsidRPr="00172FAF" w:rsidRDefault="00ED0EBE" w:rsidP="00C952E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iCs/>
                <w:color w:val="auto"/>
                <w:sz w:val="20"/>
                <w:szCs w:val="20"/>
              </w:rPr>
            </w:pPr>
            <w:r w:rsidRPr="00172FAF">
              <w:rPr>
                <w:rFonts w:ascii="Verdana" w:hAnsi="Verdana" w:cstheme="minorHAnsi"/>
                <w:iCs/>
                <w:color w:val="auto"/>
                <w:sz w:val="20"/>
                <w:szCs w:val="20"/>
              </w:rPr>
              <w:t>Municipios en riesgo</w:t>
            </w:r>
          </w:p>
        </w:tc>
      </w:tr>
      <w:tr w:rsidR="00172FAF" w:rsidRPr="00172FAF" w14:paraId="0BEB5AE6" w14:textId="77777777" w:rsidTr="00B845E9">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auto"/>
            </w:tcBorders>
            <w:shd w:val="clear" w:color="auto" w:fill="B8CCE4" w:themeFill="accent1" w:themeFillTint="66"/>
          </w:tcPr>
          <w:p w14:paraId="0944CD79" w14:textId="77777777" w:rsidR="00ED0EBE" w:rsidRPr="00172FAF" w:rsidRDefault="00ED0EBE" w:rsidP="00770217">
            <w:pPr>
              <w:jc w:val="both"/>
              <w:rPr>
                <w:rFonts w:ascii="Verdana" w:hAnsi="Verdana" w:cstheme="minorHAnsi"/>
                <w:b w:val="0"/>
                <w:bCs w:val="0"/>
                <w:sz w:val="20"/>
                <w:szCs w:val="20"/>
              </w:rPr>
            </w:pPr>
          </w:p>
        </w:tc>
        <w:tc>
          <w:tcPr>
            <w:tcW w:w="1684" w:type="pct"/>
            <w:tcBorders>
              <w:top w:val="single" w:sz="4" w:space="0" w:color="auto"/>
            </w:tcBorders>
            <w:shd w:val="clear" w:color="auto" w:fill="B8CCE4" w:themeFill="accent1" w:themeFillTint="66"/>
          </w:tcPr>
          <w:p w14:paraId="2F8B3F73"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684" w:type="pct"/>
            <w:tcBorders>
              <w:top w:val="single" w:sz="4" w:space="0" w:color="auto"/>
            </w:tcBorders>
            <w:shd w:val="clear" w:color="auto" w:fill="B8CCE4" w:themeFill="accent1" w:themeFillTint="66"/>
          </w:tcPr>
          <w:p w14:paraId="0C0DE3DD"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0B9CC233" w14:textId="77777777" w:rsidTr="00B845E9">
        <w:trPr>
          <w:trHeight w:val="533"/>
          <w:jc w:val="center"/>
        </w:trPr>
        <w:tc>
          <w:tcPr>
            <w:cnfStyle w:val="001000000000" w:firstRow="0" w:lastRow="0" w:firstColumn="1" w:lastColumn="0" w:oddVBand="0" w:evenVBand="0" w:oddHBand="0" w:evenHBand="0" w:firstRowFirstColumn="0" w:firstRowLastColumn="0" w:lastRowFirstColumn="0" w:lastRowLastColumn="0"/>
            <w:tcW w:w="1632" w:type="pct"/>
          </w:tcPr>
          <w:p w14:paraId="5F0AD337" w14:textId="77777777" w:rsidR="00ED0EBE" w:rsidRPr="00172FAF" w:rsidRDefault="00ED0EBE" w:rsidP="00770217">
            <w:pPr>
              <w:jc w:val="both"/>
              <w:rPr>
                <w:rFonts w:ascii="Verdana" w:hAnsi="Verdana" w:cstheme="minorHAnsi"/>
                <w:b w:val="0"/>
                <w:bCs w:val="0"/>
                <w:sz w:val="20"/>
                <w:szCs w:val="20"/>
              </w:rPr>
            </w:pPr>
          </w:p>
        </w:tc>
        <w:tc>
          <w:tcPr>
            <w:tcW w:w="1684" w:type="pct"/>
          </w:tcPr>
          <w:p w14:paraId="3D55BE85"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684" w:type="pct"/>
          </w:tcPr>
          <w:p w14:paraId="1D7AD07B"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63044A22" w14:textId="77777777" w:rsidTr="00B845E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1632" w:type="pct"/>
            <w:shd w:val="clear" w:color="auto" w:fill="B8CCE4" w:themeFill="accent1" w:themeFillTint="66"/>
          </w:tcPr>
          <w:p w14:paraId="17D2C4E5" w14:textId="77777777" w:rsidR="00ED0EBE" w:rsidRPr="00172FAF" w:rsidRDefault="00ED0EBE" w:rsidP="00770217">
            <w:pPr>
              <w:jc w:val="both"/>
              <w:rPr>
                <w:rFonts w:ascii="Verdana" w:hAnsi="Verdana" w:cstheme="minorHAnsi"/>
                <w:b w:val="0"/>
                <w:bCs w:val="0"/>
                <w:sz w:val="20"/>
                <w:szCs w:val="20"/>
              </w:rPr>
            </w:pPr>
          </w:p>
        </w:tc>
        <w:tc>
          <w:tcPr>
            <w:tcW w:w="1684" w:type="pct"/>
            <w:shd w:val="clear" w:color="auto" w:fill="B8CCE4" w:themeFill="accent1" w:themeFillTint="66"/>
          </w:tcPr>
          <w:p w14:paraId="0BD838AC"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684" w:type="pct"/>
            <w:shd w:val="clear" w:color="auto" w:fill="B8CCE4" w:themeFill="accent1" w:themeFillTint="66"/>
          </w:tcPr>
          <w:p w14:paraId="0102C9CC"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1EE7CA38" w14:textId="77777777" w:rsidTr="00B845E9">
        <w:trPr>
          <w:trHeight w:val="100"/>
          <w:jc w:val="center"/>
        </w:trPr>
        <w:tc>
          <w:tcPr>
            <w:cnfStyle w:val="001000000000" w:firstRow="0" w:lastRow="0" w:firstColumn="1" w:lastColumn="0" w:oddVBand="0" w:evenVBand="0" w:oddHBand="0" w:evenHBand="0" w:firstRowFirstColumn="0" w:firstRowLastColumn="0" w:lastRowFirstColumn="0" w:lastRowLastColumn="0"/>
            <w:tcW w:w="1632" w:type="pct"/>
          </w:tcPr>
          <w:p w14:paraId="369CEEF1" w14:textId="77777777" w:rsidR="00ED0EBE" w:rsidRPr="00172FAF" w:rsidRDefault="00ED0EBE" w:rsidP="00770217">
            <w:pPr>
              <w:jc w:val="both"/>
              <w:rPr>
                <w:rFonts w:ascii="Verdana" w:hAnsi="Verdana" w:cstheme="minorHAnsi"/>
                <w:b w:val="0"/>
                <w:bCs w:val="0"/>
                <w:sz w:val="20"/>
                <w:szCs w:val="20"/>
              </w:rPr>
            </w:pPr>
          </w:p>
        </w:tc>
        <w:tc>
          <w:tcPr>
            <w:tcW w:w="1684" w:type="pct"/>
          </w:tcPr>
          <w:p w14:paraId="3D876AC5"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684" w:type="pct"/>
          </w:tcPr>
          <w:p w14:paraId="0F17CB88"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bl>
    <w:p w14:paraId="3D458775" w14:textId="77777777" w:rsidR="00ED0EBE" w:rsidRPr="00172FAF" w:rsidRDefault="00ED0EBE" w:rsidP="00ED0EBE">
      <w:pPr>
        <w:jc w:val="both"/>
        <w:rPr>
          <w:rFonts w:ascii="Verdana" w:hAnsi="Verdana" w:cstheme="minorHAnsi"/>
          <w:sz w:val="20"/>
          <w:szCs w:val="20"/>
        </w:rPr>
      </w:pPr>
      <w:r w:rsidRPr="00172FAF">
        <w:rPr>
          <w:rFonts w:ascii="Verdana" w:hAnsi="Verdana" w:cstheme="minorHAnsi"/>
          <w:sz w:val="20"/>
          <w:szCs w:val="20"/>
        </w:rPr>
        <w:t>*Nota: indique la fuente de la información y la fecha de los datos.</w:t>
      </w:r>
    </w:p>
    <w:p w14:paraId="2F6A676D" w14:textId="7E920A2A" w:rsidR="00ED0EBE" w:rsidRDefault="00ED0EBE" w:rsidP="00ED0EBE">
      <w:pPr>
        <w:pStyle w:val="Prrafodelista"/>
        <w:numPr>
          <w:ilvl w:val="1"/>
          <w:numId w:val="12"/>
        </w:numPr>
        <w:spacing w:after="0"/>
        <w:jc w:val="both"/>
        <w:outlineLvl w:val="1"/>
        <w:rPr>
          <w:rFonts w:ascii="Verdana" w:hAnsi="Verdana" w:cstheme="minorHAnsi"/>
          <w:b/>
          <w:bCs/>
          <w:sz w:val="20"/>
          <w:szCs w:val="20"/>
        </w:rPr>
      </w:pPr>
      <w:bookmarkStart w:id="15" w:name="_Toc72801365"/>
      <w:bookmarkStart w:id="16" w:name="_Toc91598476"/>
      <w:r w:rsidRPr="00172FAF">
        <w:rPr>
          <w:rFonts w:ascii="Verdana" w:hAnsi="Verdana" w:cstheme="minorHAnsi"/>
          <w:b/>
          <w:bCs/>
          <w:sz w:val="20"/>
          <w:szCs w:val="20"/>
        </w:rPr>
        <w:t>Conclusiones del Diagnóstico</w:t>
      </w:r>
      <w:bookmarkEnd w:id="15"/>
      <w:bookmarkEnd w:id="16"/>
    </w:p>
    <w:p w14:paraId="439CD841" w14:textId="77777777" w:rsidR="00B845E9" w:rsidRPr="00172FAF" w:rsidRDefault="00B845E9" w:rsidP="00B845E9">
      <w:pPr>
        <w:pStyle w:val="Prrafodelista"/>
        <w:spacing w:after="0"/>
        <w:jc w:val="both"/>
        <w:outlineLvl w:val="1"/>
        <w:rPr>
          <w:rFonts w:ascii="Verdana" w:hAnsi="Verdana" w:cstheme="minorHAnsi"/>
          <w:b/>
          <w:bCs/>
          <w:sz w:val="20"/>
          <w:szCs w:val="20"/>
        </w:rPr>
      </w:pPr>
    </w:p>
    <w:p w14:paraId="200E84DC" w14:textId="77777777" w:rsidR="00ED0EBE" w:rsidRPr="00172FAF" w:rsidRDefault="00ED0EBE" w:rsidP="00ED0EBE">
      <w:pPr>
        <w:jc w:val="both"/>
        <w:rPr>
          <w:rFonts w:ascii="Verdana" w:hAnsi="Verdana" w:cstheme="minorHAnsi"/>
          <w:sz w:val="20"/>
          <w:szCs w:val="20"/>
        </w:rPr>
      </w:pPr>
      <w:r w:rsidRPr="00172FAF">
        <w:rPr>
          <w:rFonts w:ascii="Verdana" w:hAnsi="Verdana" w:cstheme="minorHAnsi"/>
          <w:sz w:val="20"/>
          <w:szCs w:val="20"/>
        </w:rPr>
        <w:t xml:space="preserve">Con base en la información del Diagnóstico, busque concluir: </w:t>
      </w:r>
    </w:p>
    <w:p w14:paraId="680BB19A" w14:textId="77777777" w:rsidR="00ED0EBE" w:rsidRPr="00172FAF" w:rsidRDefault="00ED0EBE" w:rsidP="00ED0EBE">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172FAF">
        <w:rPr>
          <w:rFonts w:ascii="Verdana" w:hAnsi="Verdana" w:cstheme="minorHAnsi"/>
          <w:sz w:val="20"/>
          <w:szCs w:val="20"/>
        </w:rPr>
        <w:t>La situación de riesgo del año inmediatamente anterior: ¿ha cambiado?, ¿mejora?, ¿empeora?, ¿se mantiene?</w:t>
      </w:r>
    </w:p>
    <w:p w14:paraId="23A95E4D" w14:textId="77777777" w:rsidR="00ED0EBE" w:rsidRPr="00172FAF" w:rsidRDefault="00ED0EBE" w:rsidP="00ED0EBE">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172FAF">
        <w:rPr>
          <w:rFonts w:ascii="Verdana" w:hAnsi="Verdana" w:cstheme="minorHAnsi"/>
          <w:sz w:val="20"/>
          <w:szCs w:val="20"/>
        </w:rPr>
        <w:t xml:space="preserve"> El presupuesto para el apoyo subsidiario para los municipios en AHI en el año anterior ¿fue suficiente?, ¿debe programarse mayor presupuesto?</w:t>
      </w:r>
    </w:p>
    <w:p w14:paraId="33938564" w14:textId="77777777" w:rsidR="00ED0EBE" w:rsidRPr="00172FAF" w:rsidRDefault="00ED0EBE" w:rsidP="00ED0EBE">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172FAF">
        <w:rPr>
          <w:rFonts w:ascii="Verdana" w:hAnsi="Verdana" w:cstheme="minorHAnsi"/>
          <w:sz w:val="20"/>
          <w:szCs w:val="20"/>
        </w:rPr>
        <w:t>¿Qué rutas de trabajo se deben priorizar, construir o actualizar?, ¿qué puede mejorar en la coordinación e implementación de las rutas de atención de los distintos hechos victimizantes?</w:t>
      </w:r>
    </w:p>
    <w:p w14:paraId="3D7129DD" w14:textId="77777777" w:rsidR="00ED0EBE" w:rsidRPr="00172FAF" w:rsidRDefault="00ED0EBE" w:rsidP="00ED0EBE">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172FAF">
        <w:rPr>
          <w:rFonts w:ascii="Verdana" w:hAnsi="Verdana" w:cstheme="minorHAnsi"/>
          <w:sz w:val="20"/>
          <w:szCs w:val="20"/>
        </w:rPr>
        <w:t xml:space="preserve">Los mecanismos de apoyo subsidiario usados fueron: ¿adecuados?, se mantienen, deben mejorar, ¿en qué? o deben cambiar, ¿en qué? </w:t>
      </w:r>
    </w:p>
    <w:p w14:paraId="395FE9A3" w14:textId="77777777" w:rsidR="00ED0EBE" w:rsidRPr="00172FAF" w:rsidRDefault="00ED0EBE" w:rsidP="00ED0EBE">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172FAF">
        <w:rPr>
          <w:rFonts w:ascii="Verdana" w:hAnsi="Verdana" w:cstheme="minorHAnsi"/>
          <w:sz w:val="20"/>
          <w:szCs w:val="20"/>
        </w:rPr>
        <w:t>¿Qué puede mejorar en el alistamiento, entrega y seguimiento de los distintos componentes de atención entregados en apoyo subsidiario?</w:t>
      </w:r>
    </w:p>
    <w:p w14:paraId="2F92F0B3" w14:textId="77777777" w:rsidR="00ED0EBE" w:rsidRPr="00172FAF" w:rsidRDefault="00ED0EBE" w:rsidP="00ED0EBE">
      <w:pPr>
        <w:pBdr>
          <w:top w:val="single" w:sz="4" w:space="1" w:color="auto"/>
          <w:left w:val="single" w:sz="4" w:space="4" w:color="auto"/>
          <w:bottom w:val="single" w:sz="4" w:space="1" w:color="auto"/>
          <w:right w:val="single" w:sz="4" w:space="4" w:color="auto"/>
        </w:pBdr>
        <w:jc w:val="both"/>
        <w:rPr>
          <w:rFonts w:ascii="Verdana" w:hAnsi="Verdana" w:cstheme="minorHAnsi"/>
          <w:b/>
          <w:bCs/>
          <w:smallCaps/>
          <w:sz w:val="20"/>
          <w:szCs w:val="20"/>
        </w:rPr>
      </w:pPr>
      <w:r w:rsidRPr="00172FAF">
        <w:rPr>
          <w:rFonts w:ascii="Verdana" w:hAnsi="Verdana" w:cstheme="minorHAnsi"/>
          <w:sz w:val="20"/>
          <w:szCs w:val="20"/>
        </w:rPr>
        <w:t>¿La coordinación con otras instancias fue adecuada?, ¿qué puede mejorar?</w:t>
      </w:r>
      <w:bookmarkStart w:id="17" w:name="_Toc72801366"/>
      <w:bookmarkStart w:id="18" w:name="_Toc67489289"/>
    </w:p>
    <w:p w14:paraId="5F6AF071" w14:textId="2496F811" w:rsidR="00C952EF" w:rsidRDefault="00C952EF" w:rsidP="00C952EF">
      <w:pPr>
        <w:pStyle w:val="Prrafodelista"/>
        <w:spacing w:after="0"/>
        <w:jc w:val="both"/>
        <w:outlineLvl w:val="0"/>
        <w:rPr>
          <w:rFonts w:ascii="Verdana" w:hAnsi="Verdana" w:cs="Tahoma"/>
          <w:b/>
          <w:bCs/>
          <w:smallCaps/>
          <w:sz w:val="20"/>
          <w:szCs w:val="20"/>
        </w:rPr>
      </w:pPr>
      <w:bookmarkStart w:id="19" w:name="_Toc91598477"/>
    </w:p>
    <w:p w14:paraId="4EB775EC" w14:textId="77777777" w:rsidR="00C952EF" w:rsidRPr="00C952EF" w:rsidRDefault="00C952EF" w:rsidP="00C952EF">
      <w:pPr>
        <w:pStyle w:val="Prrafodelista"/>
        <w:spacing w:after="0"/>
        <w:jc w:val="both"/>
        <w:outlineLvl w:val="0"/>
        <w:rPr>
          <w:rFonts w:ascii="Verdana" w:hAnsi="Verdana" w:cs="Tahoma"/>
          <w:b/>
          <w:bCs/>
          <w:smallCaps/>
          <w:sz w:val="20"/>
          <w:szCs w:val="20"/>
        </w:rPr>
      </w:pPr>
    </w:p>
    <w:p w14:paraId="41F5DF16" w14:textId="68F6CEDD" w:rsidR="00ED0EBE" w:rsidRPr="00172FAF" w:rsidRDefault="00ED0EBE" w:rsidP="00ED0EBE">
      <w:pPr>
        <w:pStyle w:val="Prrafodelista"/>
        <w:numPr>
          <w:ilvl w:val="0"/>
          <w:numId w:val="13"/>
        </w:numPr>
        <w:spacing w:after="0"/>
        <w:jc w:val="both"/>
        <w:outlineLvl w:val="0"/>
        <w:rPr>
          <w:rFonts w:ascii="Verdana" w:hAnsi="Verdana" w:cs="Tahoma"/>
          <w:b/>
          <w:bCs/>
          <w:smallCaps/>
          <w:sz w:val="20"/>
          <w:szCs w:val="20"/>
        </w:rPr>
      </w:pPr>
      <w:r w:rsidRPr="00172FAF">
        <w:rPr>
          <w:rFonts w:ascii="Verdana" w:hAnsi="Verdana" w:cs="Tahoma"/>
          <w:b/>
          <w:bCs/>
          <w:sz w:val="20"/>
          <w:szCs w:val="20"/>
        </w:rPr>
        <w:t>Componentes y mecanismos para el apoyo subsidiario en AHI</w:t>
      </w:r>
      <w:bookmarkEnd w:id="17"/>
      <w:bookmarkEnd w:id="19"/>
    </w:p>
    <w:bookmarkEnd w:id="18"/>
    <w:p w14:paraId="107C3473" w14:textId="77777777" w:rsidR="00ED0EBE" w:rsidRPr="00172FAF" w:rsidRDefault="00ED0EBE" w:rsidP="00ED0EBE">
      <w:pPr>
        <w:jc w:val="both"/>
        <w:rPr>
          <w:rFonts w:ascii="Verdana" w:hAnsi="Verdana" w:cstheme="minorHAnsi"/>
          <w:smallCaps/>
          <w:sz w:val="20"/>
          <w:szCs w:val="20"/>
        </w:rPr>
      </w:pPr>
      <w:r w:rsidRPr="00172FAF">
        <w:rPr>
          <w:rFonts w:ascii="Verdana" w:hAnsi="Verdana" w:cstheme="minorHAnsi"/>
          <w:sz w:val="20"/>
          <w:szCs w:val="20"/>
        </w:rPr>
        <w:t>Componentes y mecanismos de apoyo subsidiario en AHI (casos individuales) de la gobernación:</w:t>
      </w:r>
    </w:p>
    <w:tbl>
      <w:tblPr>
        <w:tblStyle w:val="Tablaconcuadrcula5oscura-nfasis3"/>
        <w:tblW w:w="8784" w:type="dxa"/>
        <w:jc w:val="center"/>
        <w:tblLook w:val="04A0" w:firstRow="1" w:lastRow="0" w:firstColumn="1" w:lastColumn="0" w:noHBand="0" w:noVBand="1"/>
      </w:tblPr>
      <w:tblGrid>
        <w:gridCol w:w="2648"/>
        <w:gridCol w:w="2450"/>
        <w:gridCol w:w="1843"/>
        <w:gridCol w:w="1843"/>
      </w:tblGrid>
      <w:tr w:rsidR="00172FAF" w:rsidRPr="00172FAF" w14:paraId="21596CFD" w14:textId="77777777" w:rsidTr="00B845E9">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07F4D102" w14:textId="77777777" w:rsidR="00ED0EBE" w:rsidRPr="00172FAF" w:rsidRDefault="00ED0EBE" w:rsidP="00770217">
            <w:pPr>
              <w:jc w:val="center"/>
              <w:rPr>
                <w:rFonts w:ascii="Verdana" w:hAnsi="Verdana" w:cstheme="minorHAnsi"/>
                <w:bCs w:val="0"/>
                <w:color w:val="auto"/>
                <w:sz w:val="20"/>
                <w:szCs w:val="20"/>
              </w:rPr>
            </w:pPr>
            <w:r w:rsidRPr="00172FAF">
              <w:rPr>
                <w:rFonts w:ascii="Verdana" w:hAnsi="Verdana" w:cstheme="minorHAnsi"/>
                <w:bCs w:val="0"/>
                <w:color w:val="auto"/>
                <w:sz w:val="20"/>
                <w:szCs w:val="20"/>
              </w:rPr>
              <w:t>Componente</w:t>
            </w:r>
          </w:p>
        </w:tc>
        <w:tc>
          <w:tcPr>
            <w:tcW w:w="2450" w:type="dxa"/>
            <w:shd w:val="clear" w:color="auto" w:fill="4F81BD" w:themeFill="accent1"/>
            <w:vAlign w:val="center"/>
            <w:hideMark/>
          </w:tcPr>
          <w:p w14:paraId="5602FA2A"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auto"/>
                <w:sz w:val="20"/>
                <w:szCs w:val="20"/>
              </w:rPr>
            </w:pPr>
            <w:r w:rsidRPr="00172FAF">
              <w:rPr>
                <w:rFonts w:ascii="Verdana" w:hAnsi="Verdana" w:cstheme="minorHAnsi"/>
                <w:bCs w:val="0"/>
                <w:color w:val="auto"/>
                <w:sz w:val="20"/>
                <w:szCs w:val="20"/>
              </w:rPr>
              <w:t>¿Subsidia?</w:t>
            </w:r>
          </w:p>
          <w:p w14:paraId="4B43FF30"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auto"/>
                <w:sz w:val="20"/>
                <w:szCs w:val="20"/>
              </w:rPr>
            </w:pPr>
            <w:r w:rsidRPr="00172FAF">
              <w:rPr>
                <w:rFonts w:ascii="Verdana" w:hAnsi="Verdana" w:cstheme="minorHAnsi"/>
                <w:bCs w:val="0"/>
                <w:color w:val="auto"/>
                <w:sz w:val="20"/>
                <w:szCs w:val="20"/>
              </w:rPr>
              <w:t>Sí/No</w:t>
            </w:r>
          </w:p>
        </w:tc>
        <w:tc>
          <w:tcPr>
            <w:tcW w:w="1843" w:type="dxa"/>
            <w:shd w:val="clear" w:color="auto" w:fill="4F81BD" w:themeFill="accent1"/>
            <w:vAlign w:val="center"/>
            <w:hideMark/>
          </w:tcPr>
          <w:p w14:paraId="0AA1BDCA"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auto"/>
                <w:sz w:val="20"/>
                <w:szCs w:val="20"/>
              </w:rPr>
            </w:pPr>
            <w:r w:rsidRPr="00172FAF">
              <w:rPr>
                <w:rFonts w:ascii="Verdana" w:hAnsi="Verdana" w:cstheme="minorHAnsi"/>
                <w:bCs w:val="0"/>
                <w:color w:val="auto"/>
                <w:sz w:val="20"/>
                <w:szCs w:val="20"/>
              </w:rPr>
              <w:t>Mecanismo</w:t>
            </w:r>
          </w:p>
        </w:tc>
        <w:tc>
          <w:tcPr>
            <w:tcW w:w="1843" w:type="dxa"/>
            <w:shd w:val="clear" w:color="auto" w:fill="4F81BD" w:themeFill="accent1"/>
            <w:vAlign w:val="center"/>
            <w:hideMark/>
          </w:tcPr>
          <w:p w14:paraId="79FAB0B1"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auto"/>
                <w:sz w:val="20"/>
                <w:szCs w:val="20"/>
              </w:rPr>
            </w:pPr>
            <w:r w:rsidRPr="00172FAF">
              <w:rPr>
                <w:rFonts w:ascii="Verdana" w:hAnsi="Verdana" w:cstheme="minorHAnsi"/>
                <w:bCs w:val="0"/>
                <w:color w:val="auto"/>
                <w:sz w:val="20"/>
                <w:szCs w:val="20"/>
              </w:rPr>
              <w:t>Municipios por apoyar</w:t>
            </w:r>
          </w:p>
        </w:tc>
      </w:tr>
      <w:tr w:rsidR="00172FAF" w:rsidRPr="00172FAF" w14:paraId="2EB5093F" w14:textId="77777777" w:rsidTr="00B845E9">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7EB6F4F5" w14:textId="77777777" w:rsidR="00ED0EBE" w:rsidRPr="00172FAF" w:rsidRDefault="00ED0EBE" w:rsidP="00770217">
            <w:pPr>
              <w:rPr>
                <w:rFonts w:ascii="Verdana" w:hAnsi="Verdana" w:cstheme="minorHAnsi"/>
                <w:bCs w:val="0"/>
                <w:color w:val="auto"/>
                <w:sz w:val="20"/>
                <w:szCs w:val="20"/>
              </w:rPr>
            </w:pPr>
            <w:r w:rsidRPr="00172FAF">
              <w:rPr>
                <w:rFonts w:ascii="Verdana" w:hAnsi="Verdana" w:cstheme="minorHAnsi"/>
                <w:bCs w:val="0"/>
                <w:color w:val="auto"/>
                <w:sz w:val="20"/>
                <w:szCs w:val="20"/>
              </w:rPr>
              <w:t>Alimentación</w:t>
            </w:r>
          </w:p>
        </w:tc>
        <w:tc>
          <w:tcPr>
            <w:tcW w:w="2450" w:type="dxa"/>
          </w:tcPr>
          <w:p w14:paraId="4BE04D0B"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76F88A84"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37E6DCE5"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2C227A85" w14:textId="77777777" w:rsidTr="00B845E9">
        <w:trPr>
          <w:trHeight w:val="166"/>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7230775F" w14:textId="77777777" w:rsidR="00ED0EBE" w:rsidRPr="00172FAF" w:rsidRDefault="00ED0EBE" w:rsidP="00770217">
            <w:pPr>
              <w:rPr>
                <w:rFonts w:ascii="Verdana" w:hAnsi="Verdana" w:cstheme="minorHAnsi"/>
                <w:bCs w:val="0"/>
                <w:color w:val="auto"/>
                <w:sz w:val="20"/>
                <w:szCs w:val="20"/>
              </w:rPr>
            </w:pPr>
            <w:r w:rsidRPr="00172FAF">
              <w:rPr>
                <w:rFonts w:ascii="Verdana" w:hAnsi="Verdana" w:cstheme="minorHAnsi"/>
                <w:bCs w:val="0"/>
                <w:color w:val="auto"/>
                <w:sz w:val="20"/>
                <w:szCs w:val="20"/>
              </w:rPr>
              <w:t>Aseo personal</w:t>
            </w:r>
          </w:p>
        </w:tc>
        <w:tc>
          <w:tcPr>
            <w:tcW w:w="2450" w:type="dxa"/>
          </w:tcPr>
          <w:p w14:paraId="48606E46"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36734986"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7FD86833"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7351C026" w14:textId="77777777" w:rsidTr="00B845E9">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41C2FBE2" w14:textId="77777777" w:rsidR="00ED0EBE" w:rsidRPr="00172FAF" w:rsidRDefault="00ED0EBE" w:rsidP="00770217">
            <w:pPr>
              <w:rPr>
                <w:rFonts w:ascii="Verdana" w:hAnsi="Verdana" w:cstheme="minorHAnsi"/>
                <w:bCs w:val="0"/>
                <w:color w:val="auto"/>
                <w:sz w:val="20"/>
                <w:szCs w:val="20"/>
              </w:rPr>
            </w:pPr>
            <w:r w:rsidRPr="00172FAF">
              <w:rPr>
                <w:rFonts w:ascii="Verdana" w:hAnsi="Verdana" w:cstheme="minorHAnsi"/>
                <w:bCs w:val="0"/>
                <w:color w:val="auto"/>
                <w:sz w:val="20"/>
                <w:szCs w:val="20"/>
              </w:rPr>
              <w:t>Utensilios de cocina</w:t>
            </w:r>
          </w:p>
        </w:tc>
        <w:tc>
          <w:tcPr>
            <w:tcW w:w="2450" w:type="dxa"/>
          </w:tcPr>
          <w:p w14:paraId="7045F673"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470C8274"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45F56C8A"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2F243A81" w14:textId="77777777" w:rsidTr="00B845E9">
        <w:trPr>
          <w:trHeight w:val="223"/>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22455FBA" w14:textId="77777777" w:rsidR="00ED0EBE" w:rsidRPr="00172FAF" w:rsidRDefault="00ED0EBE" w:rsidP="00770217">
            <w:pPr>
              <w:rPr>
                <w:rFonts w:ascii="Verdana" w:hAnsi="Verdana" w:cstheme="minorHAnsi"/>
                <w:bCs w:val="0"/>
                <w:color w:val="auto"/>
                <w:sz w:val="20"/>
                <w:szCs w:val="20"/>
              </w:rPr>
            </w:pPr>
            <w:r w:rsidRPr="00172FAF">
              <w:rPr>
                <w:rFonts w:ascii="Verdana" w:hAnsi="Verdana" w:cstheme="minorHAnsi"/>
                <w:bCs w:val="0"/>
                <w:color w:val="auto"/>
                <w:sz w:val="20"/>
                <w:szCs w:val="20"/>
              </w:rPr>
              <w:t>Alojamiento transitorio</w:t>
            </w:r>
          </w:p>
        </w:tc>
        <w:tc>
          <w:tcPr>
            <w:tcW w:w="2450" w:type="dxa"/>
          </w:tcPr>
          <w:p w14:paraId="5A762807"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01EA7CFF"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1BC9FE0F"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5D0E77BB" w14:textId="77777777" w:rsidTr="00B845E9">
        <w:trPr>
          <w:cnfStyle w:val="000000100000" w:firstRow="0" w:lastRow="0" w:firstColumn="0" w:lastColumn="0" w:oddVBand="0" w:evenVBand="0" w:oddHBand="1" w:evenHBand="0" w:firstRowFirstColumn="0" w:firstRowLastColumn="0" w:lastRowFirstColumn="0" w:lastRowLastColumn="0"/>
          <w:trHeight w:val="803"/>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1BE5220F" w14:textId="77777777" w:rsidR="00ED0EBE" w:rsidRPr="00172FAF" w:rsidRDefault="00ED0EBE" w:rsidP="00770217">
            <w:pPr>
              <w:rPr>
                <w:rFonts w:ascii="Verdana" w:hAnsi="Verdana" w:cstheme="minorHAnsi"/>
                <w:bCs w:val="0"/>
                <w:color w:val="auto"/>
                <w:sz w:val="20"/>
                <w:szCs w:val="20"/>
              </w:rPr>
            </w:pPr>
            <w:r w:rsidRPr="00172FAF">
              <w:rPr>
                <w:rFonts w:ascii="Verdana" w:hAnsi="Verdana" w:cstheme="minorHAnsi"/>
                <w:bCs w:val="0"/>
                <w:color w:val="auto"/>
                <w:sz w:val="20"/>
                <w:szCs w:val="20"/>
              </w:rPr>
              <w:t>Manejo de abastecimientos</w:t>
            </w:r>
          </w:p>
        </w:tc>
        <w:tc>
          <w:tcPr>
            <w:tcW w:w="2450" w:type="dxa"/>
          </w:tcPr>
          <w:p w14:paraId="40585FF5"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196610EC"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7BA3FC2E"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114DCCDE" w14:textId="77777777" w:rsidTr="00B845E9">
        <w:trPr>
          <w:trHeight w:val="152"/>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0F142710" w14:textId="77777777" w:rsidR="00ED0EBE" w:rsidRPr="00172FAF" w:rsidRDefault="00ED0EBE" w:rsidP="00770217">
            <w:pPr>
              <w:rPr>
                <w:rFonts w:ascii="Verdana" w:hAnsi="Verdana" w:cstheme="minorHAnsi"/>
                <w:bCs w:val="0"/>
                <w:color w:val="auto"/>
                <w:sz w:val="20"/>
                <w:szCs w:val="20"/>
              </w:rPr>
            </w:pPr>
            <w:r w:rsidRPr="00172FAF">
              <w:rPr>
                <w:rFonts w:ascii="Verdana" w:hAnsi="Verdana" w:cstheme="minorHAnsi"/>
                <w:bCs w:val="0"/>
                <w:color w:val="auto"/>
                <w:sz w:val="20"/>
                <w:szCs w:val="20"/>
              </w:rPr>
              <w:t>Atención médica de emergencia</w:t>
            </w:r>
          </w:p>
        </w:tc>
        <w:tc>
          <w:tcPr>
            <w:tcW w:w="2450" w:type="dxa"/>
          </w:tcPr>
          <w:p w14:paraId="132B5A65"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01379668"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4C91D2B8"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17538090" w14:textId="77777777" w:rsidTr="00B845E9">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70B90E6D" w14:textId="77777777" w:rsidR="00ED0EBE" w:rsidRPr="00172FAF" w:rsidRDefault="00ED0EBE" w:rsidP="00770217">
            <w:pPr>
              <w:rPr>
                <w:rFonts w:ascii="Verdana" w:hAnsi="Verdana" w:cstheme="minorHAnsi"/>
                <w:bCs w:val="0"/>
                <w:color w:val="auto"/>
                <w:sz w:val="20"/>
                <w:szCs w:val="20"/>
              </w:rPr>
            </w:pPr>
            <w:r w:rsidRPr="00172FAF">
              <w:rPr>
                <w:rFonts w:ascii="Verdana" w:hAnsi="Verdana" w:cstheme="minorHAnsi"/>
                <w:bCs w:val="0"/>
                <w:color w:val="auto"/>
                <w:sz w:val="20"/>
                <w:szCs w:val="20"/>
              </w:rPr>
              <w:t>Atención psicológica de emergencia o especializada</w:t>
            </w:r>
          </w:p>
        </w:tc>
        <w:tc>
          <w:tcPr>
            <w:tcW w:w="2450" w:type="dxa"/>
          </w:tcPr>
          <w:p w14:paraId="066B6B21"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61F98A75"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3D41908F"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10F537E9" w14:textId="77777777" w:rsidTr="00B845E9">
        <w:trPr>
          <w:trHeight w:val="97"/>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7977DA24" w14:textId="77777777" w:rsidR="00ED0EBE" w:rsidRPr="00172FAF" w:rsidRDefault="00ED0EBE" w:rsidP="00770217">
            <w:pPr>
              <w:rPr>
                <w:rFonts w:ascii="Verdana" w:hAnsi="Verdana" w:cstheme="minorHAnsi"/>
                <w:bCs w:val="0"/>
                <w:color w:val="auto"/>
                <w:sz w:val="20"/>
                <w:szCs w:val="20"/>
              </w:rPr>
            </w:pPr>
            <w:r w:rsidRPr="00172FAF">
              <w:rPr>
                <w:rFonts w:ascii="Verdana" w:hAnsi="Verdana" w:cstheme="minorHAnsi"/>
                <w:bCs w:val="0"/>
                <w:color w:val="auto"/>
                <w:sz w:val="20"/>
                <w:szCs w:val="20"/>
              </w:rPr>
              <w:t>Transporte de emergencia</w:t>
            </w:r>
          </w:p>
        </w:tc>
        <w:tc>
          <w:tcPr>
            <w:tcW w:w="2450" w:type="dxa"/>
          </w:tcPr>
          <w:p w14:paraId="05F8A260"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2E79E3C4"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15239419"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1FD8EF73" w14:textId="77777777" w:rsidTr="00B845E9">
        <w:trPr>
          <w:cnfStyle w:val="000000100000" w:firstRow="0" w:lastRow="0" w:firstColumn="0" w:lastColumn="0" w:oddVBand="0" w:evenVBand="0" w:oddHBand="1"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tcPr>
          <w:p w14:paraId="2A6E9B4B" w14:textId="77777777" w:rsidR="00ED0EBE" w:rsidRPr="00172FAF" w:rsidRDefault="00ED0EBE" w:rsidP="00770217">
            <w:pPr>
              <w:rPr>
                <w:rFonts w:ascii="Verdana" w:hAnsi="Verdana" w:cstheme="minorHAnsi"/>
                <w:color w:val="auto"/>
                <w:sz w:val="20"/>
                <w:szCs w:val="20"/>
              </w:rPr>
            </w:pPr>
            <w:r w:rsidRPr="00172FAF">
              <w:rPr>
                <w:rFonts w:ascii="Verdana" w:hAnsi="Verdana" w:cstheme="minorHAnsi"/>
                <w:color w:val="auto"/>
                <w:sz w:val="20"/>
                <w:szCs w:val="20"/>
              </w:rPr>
              <w:t>Vestuario y abrigo</w:t>
            </w:r>
          </w:p>
        </w:tc>
        <w:tc>
          <w:tcPr>
            <w:tcW w:w="2450" w:type="dxa"/>
          </w:tcPr>
          <w:p w14:paraId="7048682E"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24D1A80B"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1A28873D"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69AE2AE8" w14:textId="77777777" w:rsidTr="00B845E9">
        <w:trPr>
          <w:trHeight w:val="71"/>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tcPr>
          <w:p w14:paraId="6066E2C5" w14:textId="77777777" w:rsidR="00ED0EBE" w:rsidRPr="00172FAF" w:rsidRDefault="00ED0EBE" w:rsidP="00770217">
            <w:pPr>
              <w:rPr>
                <w:rFonts w:ascii="Verdana" w:hAnsi="Verdana" w:cstheme="minorHAnsi"/>
                <w:color w:val="auto"/>
                <w:sz w:val="20"/>
                <w:szCs w:val="20"/>
              </w:rPr>
            </w:pPr>
            <w:r w:rsidRPr="00172FAF">
              <w:rPr>
                <w:rFonts w:ascii="Verdana" w:hAnsi="Verdana" w:cstheme="minorHAnsi"/>
                <w:color w:val="auto"/>
                <w:sz w:val="20"/>
                <w:szCs w:val="20"/>
              </w:rPr>
              <w:t>Auxilio funerario</w:t>
            </w:r>
          </w:p>
        </w:tc>
        <w:tc>
          <w:tcPr>
            <w:tcW w:w="2450" w:type="dxa"/>
          </w:tcPr>
          <w:p w14:paraId="66169128"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0ACB9376"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3EE4C6DF"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bl>
    <w:p w14:paraId="74A393A0" w14:textId="77777777" w:rsidR="00ED0EBE" w:rsidRPr="00172FAF" w:rsidRDefault="00ED0EBE" w:rsidP="00ED0EBE">
      <w:pPr>
        <w:jc w:val="both"/>
        <w:rPr>
          <w:rFonts w:ascii="Verdana" w:hAnsi="Verdana" w:cstheme="minorHAnsi"/>
          <w:smallCaps/>
          <w:sz w:val="20"/>
          <w:szCs w:val="20"/>
        </w:rPr>
      </w:pPr>
      <w:r w:rsidRPr="00172FAF">
        <w:rPr>
          <w:rFonts w:ascii="Verdana" w:hAnsi="Verdana" w:cstheme="minorHAnsi"/>
          <w:sz w:val="20"/>
          <w:szCs w:val="20"/>
        </w:rPr>
        <w:t>Componentes y mecanismos de apoyo subsidiario en AHI (casos masivos) de la gobernación:</w:t>
      </w:r>
    </w:p>
    <w:tbl>
      <w:tblPr>
        <w:tblStyle w:val="Tablaconcuadrcula5oscura-nfasis3"/>
        <w:tblW w:w="8784" w:type="dxa"/>
        <w:jc w:val="center"/>
        <w:tblLook w:val="04A0" w:firstRow="1" w:lastRow="0" w:firstColumn="1" w:lastColumn="0" w:noHBand="0" w:noVBand="1"/>
      </w:tblPr>
      <w:tblGrid>
        <w:gridCol w:w="2648"/>
        <w:gridCol w:w="2450"/>
        <w:gridCol w:w="1843"/>
        <w:gridCol w:w="1843"/>
      </w:tblGrid>
      <w:tr w:rsidR="00172FAF" w:rsidRPr="00172FAF" w14:paraId="46A20B7A" w14:textId="77777777" w:rsidTr="00B845E9">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vAlign w:val="center"/>
            <w:hideMark/>
          </w:tcPr>
          <w:p w14:paraId="4263545D" w14:textId="77777777" w:rsidR="00ED0EBE" w:rsidRPr="00172FAF" w:rsidRDefault="00ED0EBE" w:rsidP="00770217">
            <w:pPr>
              <w:jc w:val="center"/>
              <w:rPr>
                <w:rFonts w:ascii="Verdana" w:hAnsi="Verdana" w:cstheme="minorHAnsi"/>
                <w:bCs w:val="0"/>
                <w:color w:val="auto"/>
                <w:sz w:val="20"/>
                <w:szCs w:val="20"/>
              </w:rPr>
            </w:pPr>
            <w:r w:rsidRPr="00172FAF">
              <w:rPr>
                <w:rFonts w:ascii="Verdana" w:hAnsi="Verdana" w:cstheme="minorHAnsi"/>
                <w:bCs w:val="0"/>
                <w:color w:val="auto"/>
                <w:sz w:val="20"/>
                <w:szCs w:val="20"/>
              </w:rPr>
              <w:t>Componente</w:t>
            </w:r>
          </w:p>
        </w:tc>
        <w:tc>
          <w:tcPr>
            <w:tcW w:w="2450" w:type="dxa"/>
            <w:shd w:val="clear" w:color="auto" w:fill="4F81BD" w:themeFill="accent1"/>
            <w:vAlign w:val="center"/>
            <w:hideMark/>
          </w:tcPr>
          <w:p w14:paraId="77A85BB5"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auto"/>
                <w:sz w:val="20"/>
                <w:szCs w:val="20"/>
              </w:rPr>
            </w:pPr>
            <w:r w:rsidRPr="00172FAF">
              <w:rPr>
                <w:rFonts w:ascii="Verdana" w:hAnsi="Verdana" w:cstheme="minorHAnsi"/>
                <w:bCs w:val="0"/>
                <w:color w:val="auto"/>
                <w:sz w:val="20"/>
                <w:szCs w:val="20"/>
              </w:rPr>
              <w:t>¿Subsidia?</w:t>
            </w:r>
          </w:p>
          <w:p w14:paraId="10D32C7D"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auto"/>
                <w:sz w:val="20"/>
                <w:szCs w:val="20"/>
              </w:rPr>
            </w:pPr>
            <w:r w:rsidRPr="00172FAF">
              <w:rPr>
                <w:rFonts w:ascii="Verdana" w:hAnsi="Verdana" w:cstheme="minorHAnsi"/>
                <w:bCs w:val="0"/>
                <w:color w:val="auto"/>
                <w:sz w:val="20"/>
                <w:szCs w:val="20"/>
              </w:rPr>
              <w:t>Sí/No</w:t>
            </w:r>
          </w:p>
        </w:tc>
        <w:tc>
          <w:tcPr>
            <w:tcW w:w="1843" w:type="dxa"/>
            <w:shd w:val="clear" w:color="auto" w:fill="4F81BD" w:themeFill="accent1"/>
            <w:vAlign w:val="center"/>
            <w:hideMark/>
          </w:tcPr>
          <w:p w14:paraId="105E6319"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auto"/>
                <w:sz w:val="20"/>
                <w:szCs w:val="20"/>
              </w:rPr>
            </w:pPr>
            <w:r w:rsidRPr="00172FAF">
              <w:rPr>
                <w:rFonts w:ascii="Verdana" w:hAnsi="Verdana" w:cstheme="minorHAnsi"/>
                <w:bCs w:val="0"/>
                <w:color w:val="auto"/>
                <w:sz w:val="20"/>
                <w:szCs w:val="20"/>
              </w:rPr>
              <w:t>Mecanismo</w:t>
            </w:r>
          </w:p>
        </w:tc>
        <w:tc>
          <w:tcPr>
            <w:tcW w:w="1843" w:type="dxa"/>
            <w:shd w:val="clear" w:color="auto" w:fill="4F81BD" w:themeFill="accent1"/>
            <w:vAlign w:val="center"/>
            <w:hideMark/>
          </w:tcPr>
          <w:p w14:paraId="100C6597"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auto"/>
                <w:sz w:val="20"/>
                <w:szCs w:val="20"/>
              </w:rPr>
            </w:pPr>
            <w:r w:rsidRPr="00172FAF">
              <w:rPr>
                <w:rFonts w:ascii="Verdana" w:hAnsi="Verdana" w:cstheme="minorHAnsi"/>
                <w:bCs w:val="0"/>
                <w:color w:val="auto"/>
                <w:sz w:val="20"/>
                <w:szCs w:val="20"/>
              </w:rPr>
              <w:t>Municipios por apoyar</w:t>
            </w:r>
          </w:p>
        </w:tc>
      </w:tr>
      <w:tr w:rsidR="00172FAF" w:rsidRPr="00172FAF" w14:paraId="22CCBF07" w14:textId="77777777" w:rsidTr="00B845E9">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hideMark/>
          </w:tcPr>
          <w:p w14:paraId="519F14F2" w14:textId="77777777" w:rsidR="00ED0EBE" w:rsidRPr="00172FAF" w:rsidRDefault="00ED0EBE" w:rsidP="00770217">
            <w:pPr>
              <w:jc w:val="both"/>
              <w:rPr>
                <w:rFonts w:ascii="Verdana" w:hAnsi="Verdana" w:cstheme="minorHAnsi"/>
                <w:bCs w:val="0"/>
                <w:color w:val="auto"/>
                <w:sz w:val="20"/>
                <w:szCs w:val="20"/>
              </w:rPr>
            </w:pPr>
            <w:r w:rsidRPr="00172FAF">
              <w:rPr>
                <w:rFonts w:ascii="Verdana" w:hAnsi="Verdana" w:cstheme="minorHAnsi"/>
                <w:bCs w:val="0"/>
                <w:color w:val="auto"/>
                <w:sz w:val="20"/>
                <w:szCs w:val="20"/>
              </w:rPr>
              <w:t>Alimentación</w:t>
            </w:r>
          </w:p>
        </w:tc>
        <w:tc>
          <w:tcPr>
            <w:tcW w:w="2450" w:type="dxa"/>
          </w:tcPr>
          <w:p w14:paraId="5EF368A5"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3B026EE3"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6764D859"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1C148C14" w14:textId="77777777" w:rsidTr="00B845E9">
        <w:trPr>
          <w:trHeight w:val="71"/>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hideMark/>
          </w:tcPr>
          <w:p w14:paraId="23C92A37" w14:textId="77777777" w:rsidR="00ED0EBE" w:rsidRPr="00172FAF" w:rsidRDefault="00ED0EBE" w:rsidP="00770217">
            <w:pPr>
              <w:jc w:val="both"/>
              <w:rPr>
                <w:rFonts w:ascii="Verdana" w:hAnsi="Verdana" w:cstheme="minorHAnsi"/>
                <w:bCs w:val="0"/>
                <w:color w:val="auto"/>
                <w:sz w:val="20"/>
                <w:szCs w:val="20"/>
              </w:rPr>
            </w:pPr>
            <w:r w:rsidRPr="00172FAF">
              <w:rPr>
                <w:rFonts w:ascii="Verdana" w:hAnsi="Verdana" w:cstheme="minorHAnsi"/>
                <w:bCs w:val="0"/>
                <w:color w:val="auto"/>
                <w:sz w:val="20"/>
                <w:szCs w:val="20"/>
              </w:rPr>
              <w:t>Aseo personal</w:t>
            </w:r>
          </w:p>
        </w:tc>
        <w:tc>
          <w:tcPr>
            <w:tcW w:w="2450" w:type="dxa"/>
          </w:tcPr>
          <w:p w14:paraId="77653C12"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01BE724F"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0233E63E"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6D777D6F" w14:textId="77777777" w:rsidTr="00B845E9">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hideMark/>
          </w:tcPr>
          <w:p w14:paraId="5B4EA48A" w14:textId="77777777" w:rsidR="00ED0EBE" w:rsidRPr="00172FAF" w:rsidRDefault="00ED0EBE" w:rsidP="00770217">
            <w:pPr>
              <w:jc w:val="both"/>
              <w:rPr>
                <w:rFonts w:ascii="Verdana" w:hAnsi="Verdana" w:cstheme="minorHAnsi"/>
                <w:bCs w:val="0"/>
                <w:color w:val="auto"/>
                <w:sz w:val="20"/>
                <w:szCs w:val="20"/>
              </w:rPr>
            </w:pPr>
            <w:r w:rsidRPr="00172FAF">
              <w:rPr>
                <w:rFonts w:ascii="Verdana" w:hAnsi="Verdana" w:cstheme="minorHAnsi"/>
                <w:bCs w:val="0"/>
                <w:color w:val="auto"/>
                <w:sz w:val="20"/>
                <w:szCs w:val="20"/>
              </w:rPr>
              <w:t>Utensilios de cocina</w:t>
            </w:r>
          </w:p>
        </w:tc>
        <w:tc>
          <w:tcPr>
            <w:tcW w:w="2450" w:type="dxa"/>
          </w:tcPr>
          <w:p w14:paraId="730B2D0D"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0ECC53A5"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4FB1A799"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3464EE71" w14:textId="77777777" w:rsidTr="00B845E9">
        <w:trPr>
          <w:trHeight w:val="250"/>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hideMark/>
          </w:tcPr>
          <w:p w14:paraId="1C13F7E6" w14:textId="77777777" w:rsidR="00ED0EBE" w:rsidRPr="00172FAF" w:rsidRDefault="00ED0EBE" w:rsidP="00770217">
            <w:pPr>
              <w:jc w:val="both"/>
              <w:rPr>
                <w:rFonts w:ascii="Verdana" w:hAnsi="Verdana" w:cstheme="minorHAnsi"/>
                <w:bCs w:val="0"/>
                <w:color w:val="auto"/>
                <w:sz w:val="20"/>
                <w:szCs w:val="20"/>
              </w:rPr>
            </w:pPr>
            <w:r w:rsidRPr="00172FAF">
              <w:rPr>
                <w:rFonts w:ascii="Verdana" w:hAnsi="Verdana" w:cstheme="minorHAnsi"/>
                <w:bCs w:val="0"/>
                <w:color w:val="auto"/>
                <w:sz w:val="20"/>
                <w:szCs w:val="20"/>
              </w:rPr>
              <w:t>Alojamiento transitorio</w:t>
            </w:r>
          </w:p>
        </w:tc>
        <w:tc>
          <w:tcPr>
            <w:tcW w:w="2450" w:type="dxa"/>
          </w:tcPr>
          <w:p w14:paraId="4519EDAC"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0EBFC564"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6E044200"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70786D92" w14:textId="77777777" w:rsidTr="00B845E9">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hideMark/>
          </w:tcPr>
          <w:p w14:paraId="1F1C2305" w14:textId="77777777" w:rsidR="00ED0EBE" w:rsidRPr="00172FAF" w:rsidRDefault="00ED0EBE" w:rsidP="00770217">
            <w:pPr>
              <w:jc w:val="both"/>
              <w:rPr>
                <w:rFonts w:ascii="Verdana" w:hAnsi="Verdana" w:cstheme="minorHAnsi"/>
                <w:bCs w:val="0"/>
                <w:color w:val="auto"/>
                <w:sz w:val="20"/>
                <w:szCs w:val="20"/>
              </w:rPr>
            </w:pPr>
            <w:r w:rsidRPr="00172FAF">
              <w:rPr>
                <w:rFonts w:ascii="Verdana" w:hAnsi="Verdana" w:cstheme="minorHAnsi"/>
                <w:bCs w:val="0"/>
                <w:color w:val="auto"/>
                <w:sz w:val="20"/>
                <w:szCs w:val="20"/>
              </w:rPr>
              <w:t>Manejo de abastecimientos</w:t>
            </w:r>
          </w:p>
        </w:tc>
        <w:tc>
          <w:tcPr>
            <w:tcW w:w="2450" w:type="dxa"/>
          </w:tcPr>
          <w:p w14:paraId="1578329D"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3F3A6290"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3DE40AA0"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323FE98F" w14:textId="77777777" w:rsidTr="00B845E9">
        <w:trPr>
          <w:trHeight w:val="194"/>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hideMark/>
          </w:tcPr>
          <w:p w14:paraId="571064E3" w14:textId="77777777" w:rsidR="00ED0EBE" w:rsidRPr="00172FAF" w:rsidRDefault="00ED0EBE" w:rsidP="00770217">
            <w:pPr>
              <w:jc w:val="both"/>
              <w:rPr>
                <w:rFonts w:ascii="Verdana" w:hAnsi="Verdana" w:cstheme="minorHAnsi"/>
                <w:bCs w:val="0"/>
                <w:color w:val="auto"/>
                <w:sz w:val="20"/>
                <w:szCs w:val="20"/>
              </w:rPr>
            </w:pPr>
            <w:r w:rsidRPr="00172FAF">
              <w:rPr>
                <w:rFonts w:ascii="Verdana" w:hAnsi="Verdana" w:cstheme="minorHAnsi"/>
                <w:bCs w:val="0"/>
                <w:color w:val="auto"/>
                <w:sz w:val="20"/>
                <w:szCs w:val="20"/>
              </w:rPr>
              <w:t>Atención médica de emergencia</w:t>
            </w:r>
          </w:p>
        </w:tc>
        <w:tc>
          <w:tcPr>
            <w:tcW w:w="2450" w:type="dxa"/>
          </w:tcPr>
          <w:p w14:paraId="2AFB3334"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01E82A76"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42B198CE"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6ED24355" w14:textId="77777777" w:rsidTr="00B845E9">
        <w:trPr>
          <w:cnfStyle w:val="000000100000" w:firstRow="0" w:lastRow="0" w:firstColumn="0" w:lastColumn="0" w:oddVBand="0" w:evenVBand="0" w:oddHBand="1"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hideMark/>
          </w:tcPr>
          <w:p w14:paraId="58EFF1CF" w14:textId="77777777" w:rsidR="00ED0EBE" w:rsidRPr="00172FAF" w:rsidRDefault="00ED0EBE" w:rsidP="00770217">
            <w:pPr>
              <w:jc w:val="both"/>
              <w:rPr>
                <w:rFonts w:ascii="Verdana" w:hAnsi="Verdana" w:cstheme="minorHAnsi"/>
                <w:bCs w:val="0"/>
                <w:color w:val="auto"/>
                <w:sz w:val="20"/>
                <w:szCs w:val="20"/>
              </w:rPr>
            </w:pPr>
            <w:r w:rsidRPr="00172FAF">
              <w:rPr>
                <w:rFonts w:ascii="Verdana" w:hAnsi="Verdana" w:cstheme="minorHAnsi"/>
                <w:bCs w:val="0"/>
                <w:color w:val="auto"/>
                <w:sz w:val="20"/>
                <w:szCs w:val="20"/>
              </w:rPr>
              <w:t>Atención psicológica de emergencia o especializada</w:t>
            </w:r>
          </w:p>
        </w:tc>
        <w:tc>
          <w:tcPr>
            <w:tcW w:w="2450" w:type="dxa"/>
          </w:tcPr>
          <w:p w14:paraId="081C6A65"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452A5026"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0351A923"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251B5527" w14:textId="77777777" w:rsidTr="00B845E9">
        <w:trPr>
          <w:trHeight w:val="71"/>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hideMark/>
          </w:tcPr>
          <w:p w14:paraId="136E06C0" w14:textId="77777777" w:rsidR="00ED0EBE" w:rsidRPr="00172FAF" w:rsidRDefault="00ED0EBE" w:rsidP="00770217">
            <w:pPr>
              <w:jc w:val="both"/>
              <w:rPr>
                <w:rFonts w:ascii="Verdana" w:hAnsi="Verdana" w:cstheme="minorHAnsi"/>
                <w:bCs w:val="0"/>
                <w:color w:val="auto"/>
                <w:sz w:val="20"/>
                <w:szCs w:val="20"/>
              </w:rPr>
            </w:pPr>
            <w:r w:rsidRPr="00172FAF">
              <w:rPr>
                <w:rFonts w:ascii="Verdana" w:hAnsi="Verdana" w:cstheme="minorHAnsi"/>
                <w:bCs w:val="0"/>
                <w:color w:val="auto"/>
                <w:sz w:val="20"/>
                <w:szCs w:val="20"/>
              </w:rPr>
              <w:t>Transporte de emergencia</w:t>
            </w:r>
          </w:p>
        </w:tc>
        <w:tc>
          <w:tcPr>
            <w:tcW w:w="2450" w:type="dxa"/>
          </w:tcPr>
          <w:p w14:paraId="7F05A952"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173DAA20"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33B44081"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5F31626B" w14:textId="77777777" w:rsidTr="00B845E9">
        <w:trPr>
          <w:cnfStyle w:val="000000100000" w:firstRow="0" w:lastRow="0" w:firstColumn="0" w:lastColumn="0" w:oddVBand="0" w:evenVBand="0" w:oddHBand="1"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tcPr>
          <w:p w14:paraId="249E8D2A" w14:textId="77777777" w:rsidR="00ED0EBE" w:rsidRPr="00172FAF" w:rsidRDefault="00ED0EBE" w:rsidP="00770217">
            <w:pPr>
              <w:jc w:val="both"/>
              <w:rPr>
                <w:rFonts w:ascii="Verdana" w:hAnsi="Verdana" w:cstheme="minorHAnsi"/>
                <w:color w:val="auto"/>
                <w:sz w:val="20"/>
                <w:szCs w:val="20"/>
              </w:rPr>
            </w:pPr>
            <w:r w:rsidRPr="00172FAF">
              <w:rPr>
                <w:rFonts w:ascii="Verdana" w:hAnsi="Verdana" w:cstheme="minorHAnsi"/>
                <w:color w:val="auto"/>
                <w:sz w:val="20"/>
                <w:szCs w:val="20"/>
              </w:rPr>
              <w:t>Vestuario y abrigo</w:t>
            </w:r>
          </w:p>
        </w:tc>
        <w:tc>
          <w:tcPr>
            <w:tcW w:w="2450" w:type="dxa"/>
          </w:tcPr>
          <w:p w14:paraId="719A4F7C"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47E82FF9"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843" w:type="dxa"/>
          </w:tcPr>
          <w:p w14:paraId="31853AE6"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4987BFB9" w14:textId="77777777" w:rsidTr="00B845E9">
        <w:trPr>
          <w:trHeight w:val="71"/>
          <w:jc w:val="center"/>
        </w:trPr>
        <w:tc>
          <w:tcPr>
            <w:cnfStyle w:val="001000000000" w:firstRow="0" w:lastRow="0" w:firstColumn="1" w:lastColumn="0" w:oddVBand="0" w:evenVBand="0" w:oddHBand="0" w:evenHBand="0" w:firstRowFirstColumn="0" w:firstRowLastColumn="0" w:lastRowFirstColumn="0" w:lastRowLastColumn="0"/>
            <w:tcW w:w="2648" w:type="dxa"/>
            <w:shd w:val="clear" w:color="auto" w:fill="4F81BD" w:themeFill="accent1"/>
          </w:tcPr>
          <w:p w14:paraId="04998D0C" w14:textId="77777777" w:rsidR="00ED0EBE" w:rsidRPr="00172FAF" w:rsidRDefault="00ED0EBE" w:rsidP="00770217">
            <w:pPr>
              <w:jc w:val="both"/>
              <w:rPr>
                <w:rFonts w:ascii="Verdana" w:hAnsi="Verdana" w:cstheme="minorHAnsi"/>
                <w:color w:val="auto"/>
                <w:sz w:val="20"/>
                <w:szCs w:val="20"/>
              </w:rPr>
            </w:pPr>
            <w:r w:rsidRPr="00172FAF">
              <w:rPr>
                <w:rFonts w:ascii="Verdana" w:hAnsi="Verdana" w:cstheme="minorHAnsi"/>
                <w:color w:val="auto"/>
                <w:sz w:val="20"/>
                <w:szCs w:val="20"/>
              </w:rPr>
              <w:t>Auxilio funerario</w:t>
            </w:r>
          </w:p>
        </w:tc>
        <w:tc>
          <w:tcPr>
            <w:tcW w:w="2450" w:type="dxa"/>
          </w:tcPr>
          <w:p w14:paraId="11C4C799"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452A01F0"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843" w:type="dxa"/>
          </w:tcPr>
          <w:p w14:paraId="7799275B"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bl>
    <w:p w14:paraId="77D30B2C" w14:textId="77777777" w:rsidR="00ED0EBE" w:rsidRPr="00172FAF" w:rsidRDefault="00ED0EBE" w:rsidP="00ED0EBE">
      <w:pPr>
        <w:jc w:val="both"/>
        <w:rPr>
          <w:rFonts w:ascii="Verdana" w:hAnsi="Verdana" w:cstheme="minorHAnsi"/>
          <w:b/>
          <w:bCs/>
          <w:sz w:val="20"/>
          <w:szCs w:val="20"/>
        </w:rPr>
      </w:pPr>
      <w:bookmarkStart w:id="20" w:name="_Toc72801367"/>
    </w:p>
    <w:p w14:paraId="7660978F" w14:textId="77777777" w:rsidR="00ED0EBE" w:rsidRPr="00172FAF" w:rsidRDefault="00ED0EBE" w:rsidP="00ED0EBE">
      <w:pPr>
        <w:pStyle w:val="Prrafodelista"/>
        <w:numPr>
          <w:ilvl w:val="0"/>
          <w:numId w:val="13"/>
        </w:numPr>
        <w:spacing w:after="0"/>
        <w:jc w:val="both"/>
        <w:outlineLvl w:val="0"/>
        <w:rPr>
          <w:rFonts w:ascii="Verdana" w:hAnsi="Verdana" w:cs="Tahoma"/>
          <w:b/>
          <w:bCs/>
          <w:sz w:val="20"/>
          <w:szCs w:val="20"/>
        </w:rPr>
      </w:pPr>
      <w:bookmarkStart w:id="21" w:name="_Toc91598478"/>
      <w:r w:rsidRPr="00172FAF">
        <w:rPr>
          <w:rFonts w:ascii="Verdana" w:hAnsi="Verdana" w:cs="Tahoma"/>
          <w:b/>
          <w:bCs/>
          <w:sz w:val="20"/>
          <w:szCs w:val="20"/>
        </w:rPr>
        <w:t>Ruta de apoyo subsidiario de la Gobernación</w:t>
      </w:r>
      <w:bookmarkEnd w:id="20"/>
      <w:bookmarkEnd w:id="21"/>
      <w:r w:rsidRPr="00172FAF">
        <w:rPr>
          <w:rFonts w:ascii="Verdana" w:hAnsi="Verdana" w:cs="Tahoma"/>
          <w:b/>
          <w:bCs/>
          <w:sz w:val="20"/>
          <w:szCs w:val="20"/>
        </w:rPr>
        <w:t xml:space="preserve"> </w:t>
      </w:r>
      <w:bookmarkStart w:id="22" w:name="_Toc67489293"/>
    </w:p>
    <w:p w14:paraId="72A33D76" w14:textId="77777777" w:rsidR="00ED0EBE" w:rsidRPr="00172FAF" w:rsidRDefault="00ED0EBE" w:rsidP="00C952EF">
      <w:pPr>
        <w:jc w:val="center"/>
        <w:rPr>
          <w:rFonts w:ascii="Verdana" w:hAnsi="Verdana" w:cstheme="minorHAnsi"/>
          <w:sz w:val="20"/>
          <w:szCs w:val="20"/>
        </w:rPr>
      </w:pPr>
      <w:r w:rsidRPr="00172FAF">
        <w:rPr>
          <w:rFonts w:ascii="Verdana" w:hAnsi="Verdana" w:cstheme="minorHAnsi"/>
          <w:noProof/>
          <w:sz w:val="20"/>
          <w:szCs w:val="20"/>
          <w:lang w:val="en-US"/>
        </w:rPr>
        <w:drawing>
          <wp:inline distT="0" distB="0" distL="0" distR="0" wp14:anchorId="36FF5787" wp14:editId="7CCDA670">
            <wp:extent cx="5398631" cy="1349829"/>
            <wp:effectExtent l="0" t="0" r="0" b="0"/>
            <wp:docPr id="12" name="Imagen 12"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Escala de tiempo&#10;&#10;Descripción generada automáticamente"/>
                    <pic:cNvPicPr/>
                  </pic:nvPicPr>
                  <pic:blipFill rotWithShape="1">
                    <a:blip r:embed="rId8"/>
                    <a:srcRect t="17055" b="18454"/>
                    <a:stretch/>
                  </pic:blipFill>
                  <pic:spPr bwMode="auto">
                    <a:xfrm>
                      <a:off x="0" y="0"/>
                      <a:ext cx="5400040" cy="1350181"/>
                    </a:xfrm>
                    <a:prstGeom prst="rect">
                      <a:avLst/>
                    </a:prstGeom>
                    <a:ln>
                      <a:noFill/>
                    </a:ln>
                    <a:extLst>
                      <a:ext uri="{53640926-AAD7-44D8-BBD7-CCE9431645EC}">
                        <a14:shadowObscured xmlns:a14="http://schemas.microsoft.com/office/drawing/2010/main"/>
                      </a:ext>
                    </a:extLst>
                  </pic:spPr>
                </pic:pic>
              </a:graphicData>
            </a:graphic>
          </wp:inline>
        </w:drawing>
      </w:r>
    </w:p>
    <w:p w14:paraId="7B79C316" w14:textId="77777777" w:rsidR="00ED0EBE" w:rsidRPr="00172FAF" w:rsidRDefault="00ED0EBE" w:rsidP="00ED0EBE">
      <w:pPr>
        <w:jc w:val="both"/>
        <w:rPr>
          <w:rFonts w:ascii="Verdana" w:hAnsi="Verdana" w:cstheme="minorHAnsi"/>
          <w:sz w:val="20"/>
          <w:szCs w:val="20"/>
        </w:rPr>
      </w:pPr>
      <w:bookmarkStart w:id="23" w:name="_Toc72801368"/>
      <w:r w:rsidRPr="00172FAF">
        <w:rPr>
          <w:rFonts w:ascii="Verdana" w:hAnsi="Verdana" w:cstheme="minorHAnsi"/>
          <w:sz w:val="20"/>
          <w:szCs w:val="20"/>
        </w:rPr>
        <w:t xml:space="preserve">Para acceder a la ruta de apoyo subsidiario de la Gobernación, debe establecer: </w:t>
      </w:r>
    </w:p>
    <w:p w14:paraId="093E2080" w14:textId="77777777" w:rsidR="00ED0EBE" w:rsidRPr="00172FAF" w:rsidRDefault="00ED0EBE" w:rsidP="00ED0EBE">
      <w:pPr>
        <w:pStyle w:val="Prrafodelista"/>
        <w:numPr>
          <w:ilvl w:val="0"/>
          <w:numId w:val="11"/>
        </w:numPr>
        <w:spacing w:after="160" w:line="259" w:lineRule="auto"/>
        <w:jc w:val="both"/>
        <w:rPr>
          <w:rFonts w:ascii="Verdana" w:hAnsi="Verdana" w:cstheme="minorHAnsi"/>
          <w:sz w:val="20"/>
          <w:szCs w:val="20"/>
        </w:rPr>
      </w:pPr>
      <w:r w:rsidRPr="00172FAF">
        <w:rPr>
          <w:rFonts w:ascii="Verdana" w:hAnsi="Verdana" w:cstheme="minorHAnsi"/>
          <w:sz w:val="20"/>
          <w:szCs w:val="20"/>
        </w:rPr>
        <w:t>Municipios a los que aplica la subsidiariedad.</w:t>
      </w:r>
    </w:p>
    <w:p w14:paraId="2F718B91" w14:textId="77777777" w:rsidR="00ED0EBE" w:rsidRPr="00172FAF" w:rsidRDefault="00ED0EBE" w:rsidP="00ED0EBE">
      <w:pPr>
        <w:pStyle w:val="Prrafodelista"/>
        <w:numPr>
          <w:ilvl w:val="0"/>
          <w:numId w:val="11"/>
        </w:numPr>
        <w:spacing w:after="160" w:line="259" w:lineRule="auto"/>
        <w:jc w:val="both"/>
        <w:rPr>
          <w:rFonts w:ascii="Verdana" w:hAnsi="Verdana" w:cstheme="minorHAnsi"/>
          <w:sz w:val="20"/>
          <w:szCs w:val="20"/>
        </w:rPr>
      </w:pPr>
      <w:r w:rsidRPr="00172FAF">
        <w:rPr>
          <w:rFonts w:ascii="Verdana" w:hAnsi="Verdana" w:cstheme="minorHAnsi"/>
          <w:sz w:val="20"/>
          <w:szCs w:val="20"/>
        </w:rPr>
        <w:t>Los requisitos para acceder al apoyo subsidiario.</w:t>
      </w:r>
    </w:p>
    <w:p w14:paraId="320414F1" w14:textId="77777777" w:rsidR="00ED0EBE" w:rsidRPr="00172FAF" w:rsidRDefault="00ED0EBE" w:rsidP="00ED0EBE">
      <w:pPr>
        <w:pStyle w:val="Prrafodelista"/>
        <w:numPr>
          <w:ilvl w:val="0"/>
          <w:numId w:val="11"/>
        </w:numPr>
        <w:spacing w:after="160" w:line="259" w:lineRule="auto"/>
        <w:jc w:val="both"/>
        <w:rPr>
          <w:rFonts w:ascii="Verdana" w:hAnsi="Verdana" w:cstheme="minorHAnsi"/>
          <w:sz w:val="20"/>
          <w:szCs w:val="20"/>
        </w:rPr>
      </w:pPr>
      <w:r w:rsidRPr="00172FAF">
        <w:rPr>
          <w:rFonts w:ascii="Verdana" w:hAnsi="Verdana" w:cstheme="minorHAnsi"/>
          <w:sz w:val="20"/>
          <w:szCs w:val="20"/>
        </w:rPr>
        <w:t>Los funcionarios con quienes debe establecer la coordinación.</w:t>
      </w:r>
    </w:p>
    <w:p w14:paraId="61A41E2B" w14:textId="77777777" w:rsidR="00ED0EBE" w:rsidRPr="00172FAF" w:rsidRDefault="00ED0EBE" w:rsidP="00ED0EBE">
      <w:pPr>
        <w:pStyle w:val="Prrafodelista"/>
        <w:numPr>
          <w:ilvl w:val="0"/>
          <w:numId w:val="11"/>
        </w:numPr>
        <w:spacing w:after="160" w:line="259" w:lineRule="auto"/>
        <w:jc w:val="both"/>
        <w:rPr>
          <w:rFonts w:ascii="Verdana" w:hAnsi="Verdana" w:cstheme="minorHAnsi"/>
          <w:sz w:val="20"/>
          <w:szCs w:val="20"/>
        </w:rPr>
      </w:pPr>
      <w:r w:rsidRPr="00172FAF">
        <w:rPr>
          <w:rFonts w:ascii="Verdana" w:hAnsi="Verdana" w:cstheme="minorHAnsi"/>
          <w:sz w:val="20"/>
          <w:szCs w:val="20"/>
        </w:rPr>
        <w:t>Los procedimientos para hacer efectivo al apoyo subsidiario.</w:t>
      </w:r>
    </w:p>
    <w:p w14:paraId="70262F6F" w14:textId="77777777" w:rsidR="00ED0EBE" w:rsidRPr="00172FAF" w:rsidRDefault="00ED0EBE" w:rsidP="00B845E9">
      <w:pPr>
        <w:spacing w:after="0"/>
        <w:ind w:firstLine="709"/>
        <w:jc w:val="both"/>
        <w:rPr>
          <w:rFonts w:ascii="Verdana" w:hAnsi="Verdana" w:cstheme="minorHAnsi"/>
          <w:b/>
          <w:bCs/>
          <w:sz w:val="20"/>
          <w:szCs w:val="20"/>
        </w:rPr>
      </w:pPr>
    </w:p>
    <w:p w14:paraId="03F6B109" w14:textId="77777777" w:rsidR="00ED0EBE" w:rsidRPr="00172FAF" w:rsidRDefault="00ED0EBE" w:rsidP="00ED0EBE">
      <w:pPr>
        <w:pStyle w:val="Prrafodelista"/>
        <w:numPr>
          <w:ilvl w:val="0"/>
          <w:numId w:val="13"/>
        </w:numPr>
        <w:spacing w:after="240"/>
        <w:jc w:val="both"/>
        <w:outlineLvl w:val="0"/>
        <w:rPr>
          <w:rFonts w:ascii="Verdana" w:hAnsi="Verdana" w:cstheme="minorHAnsi"/>
          <w:sz w:val="20"/>
          <w:szCs w:val="20"/>
        </w:rPr>
      </w:pPr>
      <w:bookmarkStart w:id="24" w:name="_Toc91598479"/>
      <w:r w:rsidRPr="00172FAF">
        <w:rPr>
          <w:rFonts w:ascii="Verdana" w:hAnsi="Verdana" w:cs="Tahoma"/>
          <w:b/>
          <w:bCs/>
          <w:sz w:val="20"/>
          <w:szCs w:val="20"/>
        </w:rPr>
        <w:t>Descripción de los recursos para la oferta de AH</w:t>
      </w:r>
      <w:bookmarkEnd w:id="22"/>
      <w:r w:rsidRPr="00172FAF">
        <w:rPr>
          <w:rFonts w:ascii="Verdana" w:hAnsi="Verdana" w:cs="Tahoma"/>
          <w:b/>
          <w:bCs/>
          <w:sz w:val="20"/>
          <w:szCs w:val="20"/>
        </w:rPr>
        <w:t>I</w:t>
      </w:r>
      <w:bookmarkEnd w:id="23"/>
      <w:bookmarkEnd w:id="24"/>
    </w:p>
    <w:tbl>
      <w:tblPr>
        <w:tblStyle w:val="Tablaconcuadrcula4-nfasis3"/>
        <w:tblW w:w="0" w:type="auto"/>
        <w:jc w:val="center"/>
        <w:tblLook w:val="04A0" w:firstRow="1" w:lastRow="0" w:firstColumn="1" w:lastColumn="0" w:noHBand="0" w:noVBand="1"/>
      </w:tblPr>
      <w:tblGrid>
        <w:gridCol w:w="1855"/>
        <w:gridCol w:w="3345"/>
        <w:gridCol w:w="3644"/>
      </w:tblGrid>
      <w:tr w:rsidR="00172FAF" w:rsidRPr="00172FAF" w14:paraId="6D7C4FF7" w14:textId="77777777" w:rsidTr="00B845E9">
        <w:trPr>
          <w:cnfStyle w:val="100000000000" w:firstRow="1" w:lastRow="0" w:firstColumn="0" w:lastColumn="0" w:oddVBand="0" w:evenVBand="0" w:oddHBand="0"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1855" w:type="dxa"/>
            <w:shd w:val="clear" w:color="auto" w:fill="4F81BD" w:themeFill="accent1"/>
            <w:vAlign w:val="center"/>
            <w:hideMark/>
          </w:tcPr>
          <w:p w14:paraId="29F2558D" w14:textId="77777777" w:rsidR="00ED0EBE" w:rsidRPr="00172FAF" w:rsidRDefault="00ED0EBE" w:rsidP="00770217">
            <w:pPr>
              <w:jc w:val="center"/>
              <w:rPr>
                <w:rFonts w:ascii="Verdana" w:hAnsi="Verdana" w:cstheme="minorHAnsi"/>
                <w:color w:val="auto"/>
                <w:sz w:val="20"/>
                <w:szCs w:val="20"/>
              </w:rPr>
            </w:pPr>
            <w:r w:rsidRPr="00172FAF">
              <w:rPr>
                <w:rFonts w:ascii="Verdana" w:hAnsi="Verdana" w:cstheme="minorHAnsi"/>
                <w:color w:val="auto"/>
                <w:sz w:val="20"/>
                <w:szCs w:val="20"/>
              </w:rPr>
              <w:t>Vigencia</w:t>
            </w:r>
          </w:p>
        </w:tc>
        <w:tc>
          <w:tcPr>
            <w:tcW w:w="3345" w:type="dxa"/>
            <w:shd w:val="clear" w:color="auto" w:fill="4F81BD" w:themeFill="accent1"/>
            <w:vAlign w:val="center"/>
            <w:hideMark/>
          </w:tcPr>
          <w:p w14:paraId="50C8CD4D"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172FAF">
              <w:rPr>
                <w:rFonts w:ascii="Verdana" w:hAnsi="Verdana" w:cstheme="minorHAnsi"/>
                <w:color w:val="auto"/>
                <w:sz w:val="20"/>
                <w:szCs w:val="20"/>
              </w:rPr>
              <w:t>Inversión</w:t>
            </w:r>
          </w:p>
          <w:p w14:paraId="4278DCF6"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172FAF">
              <w:rPr>
                <w:rFonts w:ascii="Verdana" w:hAnsi="Verdana" w:cstheme="minorHAnsi"/>
                <w:color w:val="auto"/>
                <w:sz w:val="20"/>
                <w:szCs w:val="20"/>
              </w:rPr>
              <w:t>Unidad para las víctimas</w:t>
            </w:r>
          </w:p>
        </w:tc>
        <w:tc>
          <w:tcPr>
            <w:tcW w:w="3644" w:type="dxa"/>
            <w:shd w:val="clear" w:color="auto" w:fill="4F81BD" w:themeFill="accent1"/>
            <w:vAlign w:val="center"/>
            <w:hideMark/>
          </w:tcPr>
          <w:p w14:paraId="31C1A8FA" w14:textId="77777777" w:rsidR="00ED0EBE" w:rsidRPr="00172FAF" w:rsidRDefault="00ED0EBE" w:rsidP="00770217">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172FAF">
              <w:rPr>
                <w:rFonts w:ascii="Verdana" w:hAnsi="Verdana" w:cstheme="minorHAnsi"/>
                <w:color w:val="auto"/>
                <w:sz w:val="20"/>
                <w:szCs w:val="20"/>
              </w:rPr>
              <w:t>Inversión Gobernación</w:t>
            </w:r>
          </w:p>
        </w:tc>
      </w:tr>
      <w:tr w:rsidR="00172FAF" w:rsidRPr="00172FAF" w14:paraId="27CFECA6" w14:textId="77777777" w:rsidTr="00B845E9">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855" w:type="dxa"/>
            <w:hideMark/>
          </w:tcPr>
          <w:p w14:paraId="5514AC11"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Planeado 2021</w:t>
            </w:r>
          </w:p>
        </w:tc>
        <w:tc>
          <w:tcPr>
            <w:tcW w:w="3345" w:type="dxa"/>
            <w:hideMark/>
          </w:tcPr>
          <w:p w14:paraId="1519F367"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72FAF">
              <w:rPr>
                <w:rFonts w:ascii="Verdana" w:hAnsi="Verdana" w:cstheme="minorHAnsi"/>
                <w:sz w:val="20"/>
                <w:szCs w:val="20"/>
              </w:rPr>
              <w:t>$</w:t>
            </w:r>
          </w:p>
        </w:tc>
        <w:tc>
          <w:tcPr>
            <w:tcW w:w="3644" w:type="dxa"/>
            <w:hideMark/>
          </w:tcPr>
          <w:p w14:paraId="1F9B6720"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72FAF">
              <w:rPr>
                <w:rFonts w:ascii="Verdana" w:hAnsi="Verdana" w:cstheme="minorHAnsi"/>
                <w:sz w:val="20"/>
                <w:szCs w:val="20"/>
              </w:rPr>
              <w:t>$</w:t>
            </w:r>
          </w:p>
        </w:tc>
      </w:tr>
      <w:tr w:rsidR="00172FAF" w:rsidRPr="00172FAF" w14:paraId="69E25E57" w14:textId="77777777" w:rsidTr="00B845E9">
        <w:trPr>
          <w:trHeight w:val="261"/>
          <w:jc w:val="center"/>
        </w:trPr>
        <w:tc>
          <w:tcPr>
            <w:cnfStyle w:val="001000000000" w:firstRow="0" w:lastRow="0" w:firstColumn="1" w:lastColumn="0" w:oddVBand="0" w:evenVBand="0" w:oddHBand="0" w:evenHBand="0" w:firstRowFirstColumn="0" w:firstRowLastColumn="0" w:lastRowFirstColumn="0" w:lastRowLastColumn="0"/>
            <w:tcW w:w="1855" w:type="dxa"/>
            <w:hideMark/>
          </w:tcPr>
          <w:p w14:paraId="6EB674B8"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Ejecutado 2021</w:t>
            </w:r>
          </w:p>
        </w:tc>
        <w:tc>
          <w:tcPr>
            <w:tcW w:w="3345" w:type="dxa"/>
            <w:hideMark/>
          </w:tcPr>
          <w:p w14:paraId="68A89D91"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72FAF">
              <w:rPr>
                <w:rFonts w:ascii="Verdana" w:hAnsi="Verdana" w:cstheme="minorHAnsi"/>
                <w:sz w:val="20"/>
                <w:szCs w:val="20"/>
              </w:rPr>
              <w:t>$</w:t>
            </w:r>
          </w:p>
        </w:tc>
        <w:tc>
          <w:tcPr>
            <w:tcW w:w="3644" w:type="dxa"/>
            <w:hideMark/>
          </w:tcPr>
          <w:p w14:paraId="27B1C514" w14:textId="77777777" w:rsidR="00ED0EBE" w:rsidRPr="00172FAF" w:rsidRDefault="00ED0EBE"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72FAF">
              <w:rPr>
                <w:rFonts w:ascii="Verdana" w:hAnsi="Verdana" w:cstheme="minorHAnsi"/>
                <w:sz w:val="20"/>
                <w:szCs w:val="20"/>
              </w:rPr>
              <w:t>$</w:t>
            </w:r>
          </w:p>
        </w:tc>
      </w:tr>
      <w:tr w:rsidR="00172FAF" w:rsidRPr="00172FAF" w14:paraId="7319B6CE" w14:textId="77777777" w:rsidTr="00B845E9">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855" w:type="dxa"/>
            <w:hideMark/>
          </w:tcPr>
          <w:p w14:paraId="2C4A13C9" w14:textId="77777777" w:rsidR="00ED0EBE" w:rsidRPr="00172FAF" w:rsidRDefault="00ED0EBE" w:rsidP="00770217">
            <w:pPr>
              <w:jc w:val="both"/>
              <w:rPr>
                <w:rFonts w:ascii="Verdana" w:hAnsi="Verdana" w:cstheme="minorHAnsi"/>
                <w:sz w:val="20"/>
                <w:szCs w:val="20"/>
              </w:rPr>
            </w:pPr>
            <w:r w:rsidRPr="00172FAF">
              <w:rPr>
                <w:rFonts w:ascii="Verdana" w:hAnsi="Verdana" w:cstheme="minorHAnsi"/>
                <w:sz w:val="20"/>
                <w:szCs w:val="20"/>
              </w:rPr>
              <w:t>Oferta 2022</w:t>
            </w:r>
          </w:p>
        </w:tc>
        <w:tc>
          <w:tcPr>
            <w:tcW w:w="3345" w:type="dxa"/>
            <w:hideMark/>
          </w:tcPr>
          <w:p w14:paraId="30E5DA3D"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72FAF">
              <w:rPr>
                <w:rFonts w:ascii="Verdana" w:hAnsi="Verdana" w:cstheme="minorHAnsi"/>
                <w:sz w:val="20"/>
                <w:szCs w:val="20"/>
              </w:rPr>
              <w:t>$</w:t>
            </w:r>
          </w:p>
        </w:tc>
        <w:tc>
          <w:tcPr>
            <w:tcW w:w="3644" w:type="dxa"/>
            <w:hideMark/>
          </w:tcPr>
          <w:p w14:paraId="7CF2364A" w14:textId="77777777" w:rsidR="00ED0EBE" w:rsidRPr="00172FAF" w:rsidRDefault="00ED0EBE"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72FAF">
              <w:rPr>
                <w:rFonts w:ascii="Verdana" w:hAnsi="Verdana" w:cstheme="minorHAnsi"/>
                <w:sz w:val="20"/>
                <w:szCs w:val="20"/>
              </w:rPr>
              <w:t>$</w:t>
            </w:r>
          </w:p>
        </w:tc>
      </w:tr>
    </w:tbl>
    <w:p w14:paraId="21783C73" w14:textId="77777777" w:rsidR="00ED0EBE" w:rsidRPr="00172FAF" w:rsidRDefault="00ED0EBE" w:rsidP="00ED0EBE">
      <w:pPr>
        <w:jc w:val="both"/>
        <w:rPr>
          <w:rFonts w:ascii="Verdana" w:hAnsi="Verdana" w:cstheme="minorHAnsi"/>
          <w:sz w:val="20"/>
          <w:szCs w:val="20"/>
        </w:rPr>
      </w:pPr>
      <w:bookmarkStart w:id="25" w:name="_Toc67489294"/>
      <w:r w:rsidRPr="00172FAF">
        <w:rPr>
          <w:rFonts w:ascii="Verdana" w:hAnsi="Verdana" w:cstheme="minorHAnsi"/>
          <w:sz w:val="20"/>
          <w:szCs w:val="20"/>
        </w:rPr>
        <w:t>Compromisos asumidos en la reunión de coordinación estrategia de corresponsabilidad con la Unidad para las Víctimas</w:t>
      </w:r>
      <w:bookmarkEnd w:id="25"/>
      <w:r w:rsidRPr="00172FAF">
        <w:rPr>
          <w:rFonts w:ascii="Verdana" w:hAnsi="Verdana" w:cstheme="minorHAnsi"/>
          <w:sz w:val="20"/>
          <w:szCs w:val="20"/>
        </w:rPr>
        <w:t>.</w:t>
      </w:r>
    </w:p>
    <w:tbl>
      <w:tblPr>
        <w:tblStyle w:val="Tablaconcuadrcula4-nfasis3"/>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2693"/>
      </w:tblGrid>
      <w:tr w:rsidR="00172FAF" w:rsidRPr="00172FAF" w14:paraId="0F303822" w14:textId="77777777" w:rsidTr="00770217">
        <w:trPr>
          <w:cnfStyle w:val="100000000000" w:firstRow="1" w:lastRow="0" w:firstColumn="0" w:lastColumn="0" w:oddVBand="0" w:evenVBand="0" w:oddHBand="0" w:evenHBand="0" w:firstRowFirstColumn="0" w:firstRowLastColumn="0" w:lastRowFirstColumn="0" w:lastRowLastColumn="0"/>
          <w:trHeight w:val="733"/>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CB3DD59" w14:textId="77777777" w:rsidR="00ED0EBE" w:rsidRPr="00172FAF" w:rsidRDefault="00ED0EBE" w:rsidP="00C952EF">
            <w:pPr>
              <w:spacing w:after="0"/>
              <w:jc w:val="center"/>
              <w:rPr>
                <w:rFonts w:ascii="Verdana" w:hAnsi="Verdana" w:cstheme="minorHAnsi"/>
                <w:color w:val="auto"/>
                <w:sz w:val="20"/>
                <w:szCs w:val="20"/>
              </w:rPr>
            </w:pPr>
            <w:r w:rsidRPr="00172FAF">
              <w:rPr>
                <w:rFonts w:ascii="Verdana" w:hAnsi="Verdana" w:cstheme="minorHAnsi"/>
                <w:color w:val="auto"/>
                <w:sz w:val="20"/>
                <w:szCs w:val="20"/>
              </w:rPr>
              <w:t>Compromiso</w:t>
            </w:r>
          </w:p>
        </w:tc>
        <w:tc>
          <w:tcPr>
            <w:tcW w:w="283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B3F6371" w14:textId="77777777" w:rsidR="00ED0EBE" w:rsidRPr="00172FAF" w:rsidRDefault="00ED0EBE" w:rsidP="00C952E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172FAF">
              <w:rPr>
                <w:rFonts w:ascii="Verdana" w:hAnsi="Verdana" w:cstheme="minorHAnsi"/>
                <w:color w:val="auto"/>
                <w:sz w:val="20"/>
                <w:szCs w:val="20"/>
              </w:rPr>
              <w:t>Responsable</w:t>
            </w:r>
          </w:p>
        </w:tc>
        <w:tc>
          <w:tcPr>
            <w:tcW w:w="269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9D6C42A" w14:textId="77777777" w:rsidR="00ED0EBE" w:rsidRPr="00172FAF" w:rsidRDefault="00ED0EBE" w:rsidP="00C952E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172FAF">
              <w:rPr>
                <w:rFonts w:ascii="Verdana" w:hAnsi="Verdana" w:cstheme="minorHAnsi"/>
                <w:color w:val="auto"/>
                <w:sz w:val="20"/>
                <w:szCs w:val="20"/>
              </w:rPr>
              <w:t>Fechas entre las que se implementará</w:t>
            </w:r>
          </w:p>
        </w:tc>
      </w:tr>
      <w:tr w:rsidR="00172FAF" w:rsidRPr="00172FAF" w14:paraId="1DD3F0C1" w14:textId="77777777" w:rsidTr="00770217">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7E61EA8" w14:textId="77777777" w:rsidR="00ED0EBE" w:rsidRPr="00172FAF" w:rsidRDefault="00ED0EBE" w:rsidP="00770217">
            <w:pPr>
              <w:jc w:val="center"/>
              <w:rPr>
                <w:rFonts w:ascii="Verdana" w:hAnsi="Verdana" w:cstheme="minorHAnsi"/>
                <w:sz w:val="20"/>
                <w:szCs w:val="20"/>
              </w:rPr>
            </w:pPr>
          </w:p>
        </w:tc>
        <w:tc>
          <w:tcPr>
            <w:tcW w:w="2835" w:type="dxa"/>
            <w:vAlign w:val="center"/>
          </w:tcPr>
          <w:p w14:paraId="6232F69C" w14:textId="77777777" w:rsidR="00ED0EBE" w:rsidRPr="00172FAF" w:rsidRDefault="00ED0EBE" w:rsidP="00770217">
            <w:pPr>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2693" w:type="dxa"/>
            <w:vAlign w:val="center"/>
          </w:tcPr>
          <w:p w14:paraId="582BA7DF" w14:textId="77777777" w:rsidR="00ED0EBE" w:rsidRPr="00172FAF" w:rsidRDefault="00ED0EBE" w:rsidP="00770217">
            <w:pPr>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67A5EE1A" w14:textId="77777777" w:rsidTr="00770217">
        <w:trPr>
          <w:trHeight w:val="254"/>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6C7CE50" w14:textId="77777777" w:rsidR="00ED0EBE" w:rsidRPr="00172FAF" w:rsidRDefault="00ED0EBE" w:rsidP="00770217">
            <w:pPr>
              <w:jc w:val="center"/>
              <w:rPr>
                <w:rFonts w:ascii="Verdana" w:hAnsi="Verdana" w:cstheme="minorHAnsi"/>
                <w:sz w:val="20"/>
                <w:szCs w:val="20"/>
              </w:rPr>
            </w:pPr>
          </w:p>
        </w:tc>
        <w:tc>
          <w:tcPr>
            <w:tcW w:w="2835" w:type="dxa"/>
            <w:vAlign w:val="center"/>
          </w:tcPr>
          <w:p w14:paraId="1A42C7BA" w14:textId="77777777" w:rsidR="00ED0EBE" w:rsidRPr="00172FAF" w:rsidRDefault="00ED0EBE" w:rsidP="0077021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2693" w:type="dxa"/>
            <w:vAlign w:val="center"/>
          </w:tcPr>
          <w:p w14:paraId="0EF4FD4B" w14:textId="77777777" w:rsidR="00ED0EBE" w:rsidRPr="00172FAF" w:rsidRDefault="00ED0EBE" w:rsidP="0077021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172FAF" w:rsidRPr="00172FAF" w14:paraId="6FD95219" w14:textId="77777777" w:rsidTr="00770217">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3AC3CB3" w14:textId="77777777" w:rsidR="00ED0EBE" w:rsidRPr="00172FAF" w:rsidRDefault="00ED0EBE" w:rsidP="00770217">
            <w:pPr>
              <w:jc w:val="center"/>
              <w:rPr>
                <w:rFonts w:ascii="Verdana" w:hAnsi="Verdana" w:cstheme="minorHAnsi"/>
                <w:sz w:val="20"/>
                <w:szCs w:val="20"/>
              </w:rPr>
            </w:pPr>
          </w:p>
        </w:tc>
        <w:tc>
          <w:tcPr>
            <w:tcW w:w="2835" w:type="dxa"/>
            <w:vAlign w:val="center"/>
          </w:tcPr>
          <w:p w14:paraId="61A19663" w14:textId="77777777" w:rsidR="00ED0EBE" w:rsidRPr="00172FAF" w:rsidRDefault="00ED0EBE" w:rsidP="00770217">
            <w:pPr>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2693" w:type="dxa"/>
            <w:vAlign w:val="center"/>
          </w:tcPr>
          <w:p w14:paraId="0F133B5F" w14:textId="77777777" w:rsidR="00ED0EBE" w:rsidRPr="00172FAF" w:rsidRDefault="00ED0EBE" w:rsidP="00770217">
            <w:pPr>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172FAF" w:rsidRPr="00172FAF" w14:paraId="64A1A66E" w14:textId="77777777" w:rsidTr="00770217">
        <w:trPr>
          <w:trHeight w:val="254"/>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F2F77D3" w14:textId="77777777" w:rsidR="00ED0EBE" w:rsidRPr="00172FAF" w:rsidRDefault="00ED0EBE" w:rsidP="00770217">
            <w:pPr>
              <w:jc w:val="center"/>
              <w:rPr>
                <w:rFonts w:ascii="Verdana" w:hAnsi="Verdana" w:cstheme="minorHAnsi"/>
                <w:sz w:val="20"/>
                <w:szCs w:val="20"/>
              </w:rPr>
            </w:pPr>
          </w:p>
        </w:tc>
        <w:tc>
          <w:tcPr>
            <w:tcW w:w="2835" w:type="dxa"/>
            <w:vAlign w:val="center"/>
          </w:tcPr>
          <w:p w14:paraId="5B14C579" w14:textId="77777777" w:rsidR="00ED0EBE" w:rsidRPr="00172FAF" w:rsidRDefault="00ED0EBE" w:rsidP="0077021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2693" w:type="dxa"/>
            <w:vAlign w:val="center"/>
          </w:tcPr>
          <w:p w14:paraId="46E89B7B" w14:textId="77777777" w:rsidR="00ED0EBE" w:rsidRPr="00172FAF" w:rsidRDefault="00ED0EBE" w:rsidP="00770217">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bl>
    <w:p w14:paraId="287AC79E" w14:textId="77777777" w:rsidR="00ED0EBE" w:rsidRPr="00172FAF" w:rsidRDefault="00ED0EBE" w:rsidP="00ED0EBE">
      <w:pPr>
        <w:jc w:val="both"/>
        <w:rPr>
          <w:rFonts w:ascii="Verdana" w:hAnsi="Verdana" w:cstheme="minorHAnsi"/>
          <w:sz w:val="20"/>
          <w:szCs w:val="20"/>
        </w:rPr>
      </w:pPr>
    </w:p>
    <w:p w14:paraId="0948C355" w14:textId="77777777" w:rsidR="00ED0EBE" w:rsidRPr="00172FAF" w:rsidRDefault="00ED0EBE" w:rsidP="00C952EF">
      <w:pPr>
        <w:jc w:val="both"/>
        <w:rPr>
          <w:rFonts w:ascii="Verdana" w:hAnsi="Verdana" w:cstheme="minorHAnsi"/>
          <w:b/>
          <w:bCs/>
          <w:sz w:val="20"/>
          <w:szCs w:val="20"/>
        </w:rPr>
      </w:pPr>
      <w:bookmarkStart w:id="26" w:name="_Toc67489295"/>
      <w:r w:rsidRPr="00172FAF">
        <w:rPr>
          <w:rFonts w:ascii="Verdana" w:hAnsi="Verdana" w:cstheme="minorHAnsi"/>
          <w:b/>
          <w:bCs/>
          <w:sz w:val="20"/>
          <w:szCs w:val="20"/>
        </w:rPr>
        <w:t>Apoyo que brinda la gobernación en la asistencia técnica para la actualización de planes de contingencia en los municipios de su jurisdicción</w:t>
      </w:r>
      <w:bookmarkEnd w:id="26"/>
      <w:r w:rsidRPr="00172FAF">
        <w:rPr>
          <w:rFonts w:ascii="Verdana" w:hAnsi="Verdana" w:cstheme="minorHAnsi"/>
          <w:b/>
          <w:bCs/>
          <w:sz w:val="20"/>
          <w:szCs w:val="20"/>
        </w:rPr>
        <w:t xml:space="preserve">. </w:t>
      </w:r>
    </w:p>
    <w:p w14:paraId="477A3991" w14:textId="77777777" w:rsidR="00ED0EBE" w:rsidRPr="00172FAF" w:rsidRDefault="00ED0EBE" w:rsidP="00C952EF">
      <w:pPr>
        <w:jc w:val="both"/>
        <w:rPr>
          <w:rFonts w:ascii="Verdana" w:hAnsi="Verdana"/>
          <w:sz w:val="20"/>
          <w:szCs w:val="20"/>
        </w:rPr>
      </w:pPr>
      <w:r w:rsidRPr="00172FAF">
        <w:rPr>
          <w:rFonts w:ascii="Verdana" w:hAnsi="Verdana" w:cstheme="minorHAnsi"/>
          <w:sz w:val="20"/>
          <w:szCs w:val="20"/>
        </w:rPr>
        <w:t>En este apartado, la gobernación indica el tipo de apoyo que brindará durante la vigencia a la asistencia técnica para que los municipios realicen la actualización de su plan de contingencia. El apoyo a la asistencia técnica, por ejemplo, puede consistir en: realizar las citaciones a municipios para una asistencia masiva, así como apoyar su logística; incentivar la actualización del plan; apoyar con personal capacitado en las jornadas de asistencia; generar comunicados para los municipios con información del Plan de Contingencia.</w:t>
      </w:r>
    </w:p>
    <w:p w14:paraId="1E829736" w14:textId="024006D8" w:rsidR="00CC0238" w:rsidRPr="00172FAF" w:rsidRDefault="00CC0238" w:rsidP="009C2EBF">
      <w:pPr>
        <w:tabs>
          <w:tab w:val="left" w:pos="5280"/>
        </w:tabs>
        <w:spacing w:after="0"/>
        <w:ind w:left="-142"/>
        <w:rPr>
          <w:rFonts w:ascii="Verdana" w:hAnsi="Verdana" w:cs="Arial"/>
          <w:b/>
          <w:sz w:val="20"/>
          <w:szCs w:val="20"/>
        </w:rPr>
      </w:pPr>
    </w:p>
    <w:p w14:paraId="31790CB5" w14:textId="0BE95872" w:rsidR="00ED0EBE" w:rsidRPr="00172FAF" w:rsidRDefault="00ED0EBE" w:rsidP="009C2EBF">
      <w:pPr>
        <w:tabs>
          <w:tab w:val="left" w:pos="5280"/>
        </w:tabs>
        <w:spacing w:after="0"/>
        <w:ind w:left="-142"/>
        <w:rPr>
          <w:rFonts w:ascii="Verdana" w:hAnsi="Verdana" w:cs="Arial"/>
          <w:b/>
          <w:sz w:val="20"/>
          <w:szCs w:val="20"/>
        </w:rPr>
      </w:pPr>
    </w:p>
    <w:p w14:paraId="12EFC6C4" w14:textId="76949CE5" w:rsidR="00FA1EED" w:rsidRPr="00172FAF" w:rsidRDefault="00FA1EED" w:rsidP="00ED0EBE">
      <w:pPr>
        <w:pStyle w:val="Prrafodelista"/>
        <w:numPr>
          <w:ilvl w:val="0"/>
          <w:numId w:val="13"/>
        </w:numPr>
        <w:tabs>
          <w:tab w:val="left" w:pos="2035"/>
        </w:tabs>
        <w:spacing w:after="0"/>
        <w:jc w:val="both"/>
        <w:rPr>
          <w:rFonts w:ascii="Verdana" w:hAnsi="Verdana" w:cs="Arial"/>
          <w:b/>
          <w:bCs/>
          <w:sz w:val="20"/>
          <w:szCs w:val="20"/>
          <w:lang w:val="es-CO" w:eastAsia="es-CO"/>
        </w:rPr>
      </w:pPr>
      <w:r w:rsidRPr="00172FAF">
        <w:rPr>
          <w:rFonts w:ascii="Verdana" w:hAnsi="Verdana" w:cs="Arial"/>
          <w:b/>
          <w:bCs/>
          <w:sz w:val="20"/>
          <w:szCs w:val="20"/>
          <w:lang w:val="es-CO" w:eastAsia="es-CO"/>
        </w:rPr>
        <w:t xml:space="preserve">CONTROL DE CAMBIOS </w:t>
      </w:r>
    </w:p>
    <w:p w14:paraId="125ED27A" w14:textId="77777777" w:rsidR="00FA1EED" w:rsidRPr="00172FAF" w:rsidRDefault="00FA1EED" w:rsidP="00FA1EED">
      <w:pPr>
        <w:pStyle w:val="Sangradetextonormal"/>
        <w:spacing w:after="0"/>
        <w:ind w:left="0" w:right="-29"/>
        <w:rPr>
          <w:rFonts w:ascii="Verdana" w:hAnsi="Verdana" w:cs="Arial"/>
          <w:b/>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172FAF" w:rsidRPr="00C952EF" w14:paraId="168CB7DA" w14:textId="77777777" w:rsidTr="00C952EF">
        <w:trPr>
          <w:trHeight w:val="326"/>
          <w:jc w:val="center"/>
        </w:trPr>
        <w:tc>
          <w:tcPr>
            <w:tcW w:w="1032" w:type="dxa"/>
            <w:shd w:val="clear" w:color="auto" w:fill="3366CC"/>
            <w:vAlign w:val="center"/>
          </w:tcPr>
          <w:p w14:paraId="5ABD5D2C" w14:textId="77777777" w:rsidR="00FA1EED" w:rsidRPr="00C952EF" w:rsidRDefault="00FA1EED" w:rsidP="00FB4A38">
            <w:pPr>
              <w:pStyle w:val="TableParagraph"/>
              <w:jc w:val="center"/>
              <w:rPr>
                <w:rFonts w:ascii="Verdana" w:hAnsi="Verdana"/>
                <w:b/>
                <w:color w:val="FFFFFF" w:themeColor="background1"/>
                <w:sz w:val="18"/>
                <w:szCs w:val="18"/>
              </w:rPr>
            </w:pPr>
            <w:r w:rsidRPr="00C952EF">
              <w:rPr>
                <w:rFonts w:ascii="Verdana" w:hAnsi="Verdana"/>
                <w:b/>
                <w:color w:val="FFFFFF" w:themeColor="background1"/>
                <w:sz w:val="18"/>
                <w:szCs w:val="18"/>
              </w:rPr>
              <w:t>Versión</w:t>
            </w:r>
          </w:p>
        </w:tc>
        <w:tc>
          <w:tcPr>
            <w:tcW w:w="1582" w:type="dxa"/>
            <w:shd w:val="clear" w:color="auto" w:fill="3366CC"/>
            <w:vAlign w:val="center"/>
          </w:tcPr>
          <w:p w14:paraId="2DAC4C6F" w14:textId="65FC0844" w:rsidR="00FA1EED" w:rsidRPr="00C952EF" w:rsidRDefault="00FA1EED" w:rsidP="00FB4A38">
            <w:pPr>
              <w:pStyle w:val="TableParagraph"/>
              <w:jc w:val="center"/>
              <w:rPr>
                <w:rFonts w:ascii="Verdana" w:hAnsi="Verdana"/>
                <w:b/>
                <w:color w:val="FFFFFF" w:themeColor="background1"/>
                <w:sz w:val="18"/>
                <w:szCs w:val="18"/>
              </w:rPr>
            </w:pPr>
            <w:r w:rsidRPr="00C952EF">
              <w:rPr>
                <w:rFonts w:ascii="Verdana" w:hAnsi="Verdana"/>
                <w:b/>
                <w:color w:val="FFFFFF" w:themeColor="background1"/>
                <w:sz w:val="18"/>
                <w:szCs w:val="18"/>
              </w:rPr>
              <w:t>Fecha</w:t>
            </w:r>
          </w:p>
        </w:tc>
        <w:tc>
          <w:tcPr>
            <w:tcW w:w="6415" w:type="dxa"/>
            <w:shd w:val="clear" w:color="auto" w:fill="3366CC"/>
            <w:vAlign w:val="center"/>
          </w:tcPr>
          <w:p w14:paraId="45FD03EF" w14:textId="77777777" w:rsidR="00FA1EED" w:rsidRPr="00C952EF" w:rsidRDefault="00FA1EED" w:rsidP="00FB4A38">
            <w:pPr>
              <w:pStyle w:val="TableParagraph"/>
              <w:jc w:val="center"/>
              <w:rPr>
                <w:rFonts w:ascii="Verdana" w:hAnsi="Verdana"/>
                <w:b/>
                <w:color w:val="FFFFFF" w:themeColor="background1"/>
                <w:sz w:val="18"/>
                <w:szCs w:val="18"/>
              </w:rPr>
            </w:pPr>
            <w:r w:rsidRPr="00C952EF">
              <w:rPr>
                <w:rFonts w:ascii="Verdana" w:hAnsi="Verdana"/>
                <w:b/>
                <w:color w:val="FFFFFF" w:themeColor="background1"/>
                <w:sz w:val="18"/>
                <w:szCs w:val="18"/>
              </w:rPr>
              <w:t>Descripción de la modificación</w:t>
            </w:r>
          </w:p>
        </w:tc>
      </w:tr>
      <w:tr w:rsidR="00172FAF" w:rsidRPr="00C952EF" w14:paraId="411B9B26" w14:textId="77777777" w:rsidTr="00B32C0C">
        <w:trPr>
          <w:trHeight w:val="580"/>
          <w:jc w:val="center"/>
        </w:trPr>
        <w:tc>
          <w:tcPr>
            <w:tcW w:w="1032" w:type="dxa"/>
            <w:shd w:val="clear" w:color="auto" w:fill="auto"/>
          </w:tcPr>
          <w:p w14:paraId="2F75D95F" w14:textId="65431BC6" w:rsidR="00FA1EED" w:rsidRPr="00C952EF" w:rsidRDefault="00881394" w:rsidP="00335495">
            <w:pPr>
              <w:pStyle w:val="TableParagraph"/>
              <w:spacing w:before="114"/>
              <w:ind w:left="11"/>
              <w:jc w:val="center"/>
              <w:rPr>
                <w:rFonts w:ascii="Verdana" w:hAnsi="Verdana"/>
                <w:sz w:val="18"/>
                <w:szCs w:val="18"/>
              </w:rPr>
            </w:pPr>
            <w:r w:rsidRPr="00C952EF">
              <w:rPr>
                <w:rFonts w:ascii="Verdana" w:hAnsi="Verdana"/>
                <w:sz w:val="18"/>
                <w:szCs w:val="18"/>
              </w:rPr>
              <w:t>1</w:t>
            </w:r>
          </w:p>
        </w:tc>
        <w:tc>
          <w:tcPr>
            <w:tcW w:w="1582" w:type="dxa"/>
            <w:shd w:val="clear" w:color="auto" w:fill="auto"/>
          </w:tcPr>
          <w:p w14:paraId="5720EDAC" w14:textId="6E08F3BC" w:rsidR="00FA1EED" w:rsidRPr="00C952EF" w:rsidRDefault="00B32C0C" w:rsidP="00335495">
            <w:pPr>
              <w:pStyle w:val="TableParagraph"/>
              <w:spacing w:before="114"/>
              <w:ind w:left="110"/>
              <w:jc w:val="center"/>
              <w:rPr>
                <w:rFonts w:ascii="Verdana" w:hAnsi="Verdana"/>
                <w:sz w:val="18"/>
                <w:szCs w:val="18"/>
              </w:rPr>
            </w:pPr>
            <w:r w:rsidRPr="00B32C0C">
              <w:rPr>
                <w:rFonts w:ascii="Verdana" w:hAnsi="Verdana"/>
                <w:sz w:val="18"/>
                <w:szCs w:val="18"/>
              </w:rPr>
              <w:t>10/05/2022</w:t>
            </w:r>
          </w:p>
        </w:tc>
        <w:tc>
          <w:tcPr>
            <w:tcW w:w="6415" w:type="dxa"/>
            <w:shd w:val="clear" w:color="auto" w:fill="auto"/>
          </w:tcPr>
          <w:p w14:paraId="254AC95C" w14:textId="4BB08B4F" w:rsidR="00FA1EED" w:rsidRPr="00C952EF" w:rsidRDefault="007E04C1" w:rsidP="00335495">
            <w:pPr>
              <w:pStyle w:val="TableParagraph"/>
              <w:spacing w:before="114"/>
              <w:ind w:left="113"/>
              <w:rPr>
                <w:rFonts w:ascii="Verdana" w:hAnsi="Verdana"/>
                <w:sz w:val="18"/>
                <w:szCs w:val="18"/>
              </w:rPr>
            </w:pPr>
            <w:r w:rsidRPr="00C952EF">
              <w:rPr>
                <w:rFonts w:ascii="Verdana" w:hAnsi="Verdana"/>
                <w:sz w:val="18"/>
                <w:szCs w:val="18"/>
              </w:rPr>
              <w:t>Creación del documento</w:t>
            </w:r>
          </w:p>
        </w:tc>
      </w:tr>
      <w:tr w:rsidR="00B845E9" w:rsidRPr="00C952EF" w14:paraId="44FCCE0E" w14:textId="77777777" w:rsidTr="00B845E9">
        <w:trPr>
          <w:trHeight w:val="829"/>
          <w:jc w:val="center"/>
        </w:trPr>
        <w:tc>
          <w:tcPr>
            <w:tcW w:w="1032" w:type="dxa"/>
            <w:shd w:val="clear" w:color="auto" w:fill="auto"/>
          </w:tcPr>
          <w:p w14:paraId="684C641E" w14:textId="77777777" w:rsidR="00B845E9" w:rsidRDefault="00B845E9" w:rsidP="00B845E9">
            <w:pPr>
              <w:pStyle w:val="TableParagraph"/>
              <w:ind w:left="11"/>
              <w:jc w:val="center"/>
              <w:rPr>
                <w:rFonts w:ascii="Verdana" w:hAnsi="Verdana"/>
                <w:sz w:val="18"/>
                <w:szCs w:val="18"/>
              </w:rPr>
            </w:pPr>
          </w:p>
          <w:p w14:paraId="4ACAB508" w14:textId="6369AE30" w:rsidR="00B845E9" w:rsidRPr="00C952EF" w:rsidRDefault="00B845E9" w:rsidP="00B845E9">
            <w:pPr>
              <w:pStyle w:val="TableParagraph"/>
              <w:ind w:left="11"/>
              <w:jc w:val="center"/>
              <w:rPr>
                <w:rFonts w:ascii="Verdana" w:hAnsi="Verdana"/>
                <w:sz w:val="18"/>
                <w:szCs w:val="18"/>
              </w:rPr>
            </w:pPr>
            <w:r>
              <w:rPr>
                <w:rFonts w:ascii="Verdana" w:hAnsi="Verdana"/>
                <w:sz w:val="18"/>
                <w:szCs w:val="18"/>
              </w:rPr>
              <w:t>2</w:t>
            </w:r>
          </w:p>
        </w:tc>
        <w:tc>
          <w:tcPr>
            <w:tcW w:w="1582" w:type="dxa"/>
            <w:shd w:val="clear" w:color="auto" w:fill="auto"/>
          </w:tcPr>
          <w:p w14:paraId="396B4603" w14:textId="77777777" w:rsidR="00B845E9" w:rsidRDefault="00B845E9" w:rsidP="00B845E9">
            <w:pPr>
              <w:pStyle w:val="TableParagraph"/>
              <w:ind w:left="110"/>
              <w:jc w:val="center"/>
              <w:rPr>
                <w:rFonts w:ascii="Verdana" w:hAnsi="Verdana"/>
                <w:sz w:val="18"/>
                <w:szCs w:val="18"/>
              </w:rPr>
            </w:pPr>
          </w:p>
          <w:p w14:paraId="5D8FC8CC" w14:textId="6C90921E" w:rsidR="00B845E9" w:rsidRPr="00B32C0C" w:rsidRDefault="003E7BB6" w:rsidP="003E7BB6">
            <w:pPr>
              <w:pStyle w:val="TableParagraph"/>
              <w:ind w:left="110"/>
              <w:jc w:val="center"/>
              <w:rPr>
                <w:rFonts w:ascii="Verdana" w:hAnsi="Verdana"/>
                <w:sz w:val="18"/>
                <w:szCs w:val="18"/>
              </w:rPr>
            </w:pPr>
            <w:r>
              <w:rPr>
                <w:rFonts w:ascii="Verdana" w:hAnsi="Verdana"/>
                <w:sz w:val="18"/>
                <w:szCs w:val="18"/>
              </w:rPr>
              <w:t>08/09</w:t>
            </w:r>
            <w:r w:rsidR="00B845E9">
              <w:rPr>
                <w:rFonts w:ascii="Verdana" w:hAnsi="Verdana"/>
                <w:sz w:val="18"/>
                <w:szCs w:val="18"/>
              </w:rPr>
              <w:t>/2022</w:t>
            </w:r>
          </w:p>
        </w:tc>
        <w:tc>
          <w:tcPr>
            <w:tcW w:w="6415" w:type="dxa"/>
            <w:shd w:val="clear" w:color="auto" w:fill="auto"/>
          </w:tcPr>
          <w:p w14:paraId="70173297" w14:textId="4CD61E06" w:rsidR="00B845E9" w:rsidRPr="00C952EF" w:rsidRDefault="00B845E9" w:rsidP="00B845E9">
            <w:pPr>
              <w:pStyle w:val="TableParagraph"/>
              <w:ind w:left="113"/>
              <w:jc w:val="both"/>
              <w:rPr>
                <w:rFonts w:ascii="Verdana" w:hAnsi="Verdana"/>
                <w:sz w:val="18"/>
                <w:szCs w:val="18"/>
              </w:rPr>
            </w:pPr>
            <w:r w:rsidRPr="0084283B">
              <w:rPr>
                <w:rStyle w:val="normaltextrun"/>
                <w:rFonts w:ascii="Verdana" w:hAnsi="Verdana"/>
                <w:color w:val="000000"/>
                <w:sz w:val="18"/>
                <w:szCs w:val="18"/>
                <w:shd w:val="clear" w:color="auto" w:fill="FFFFFF"/>
              </w:rPr>
              <w:t xml:space="preserve">Se actualiza </w:t>
            </w:r>
            <w:r w:rsidRPr="0084283B">
              <w:rPr>
                <w:rStyle w:val="normaltextrun"/>
                <w:rFonts w:ascii="Verdana" w:hAnsi="Verdana"/>
                <w:color w:val="201F1E"/>
                <w:sz w:val="18"/>
                <w:szCs w:val="18"/>
                <w:shd w:val="clear" w:color="auto" w:fill="FFFFFF"/>
              </w:rPr>
              <w:t xml:space="preserve">el cambio del nombre del proceso de Prevención de hechos victimizantes a </w:t>
            </w:r>
            <w:r w:rsidRPr="0084283B">
              <w:rPr>
                <w:rStyle w:val="normaltextrun"/>
                <w:rFonts w:ascii="Verdana" w:hAnsi="Verdana"/>
                <w:color w:val="201F1E"/>
                <w:sz w:val="18"/>
                <w:szCs w:val="18"/>
                <w:shd w:val="clear" w:color="auto" w:fill="FFFFFF"/>
                <w:lang w:val="es-MX"/>
              </w:rPr>
              <w:t>Prevención urgente y atención en la inmediatez</w:t>
            </w:r>
            <w:r>
              <w:rPr>
                <w:rStyle w:val="normaltextrun"/>
                <w:rFonts w:ascii="Verdana" w:hAnsi="Verdana"/>
                <w:color w:val="201F1E"/>
                <w:sz w:val="18"/>
                <w:szCs w:val="18"/>
                <w:shd w:val="clear" w:color="auto" w:fill="FFFFFF"/>
                <w:lang w:val="es-MX"/>
              </w:rPr>
              <w:t>.</w:t>
            </w:r>
          </w:p>
        </w:tc>
      </w:tr>
    </w:tbl>
    <w:p w14:paraId="562A3267" w14:textId="77777777" w:rsidR="00FA1EED" w:rsidRPr="00172FAF" w:rsidRDefault="00FA1EED" w:rsidP="00E87DD7">
      <w:pPr>
        <w:pStyle w:val="Sangradetextonormal"/>
        <w:spacing w:after="0"/>
        <w:ind w:left="0" w:right="-29"/>
        <w:rPr>
          <w:rFonts w:ascii="Verdana" w:hAnsi="Verdana" w:cs="Arial"/>
          <w:b/>
          <w:sz w:val="20"/>
          <w:szCs w:val="20"/>
          <w:lang w:val="es-ES_tradnl"/>
        </w:rPr>
      </w:pPr>
    </w:p>
    <w:sectPr w:rsidR="00FA1EED" w:rsidRPr="00172FAF" w:rsidSect="00C952EF">
      <w:headerReference w:type="even" r:id="rId9"/>
      <w:headerReference w:type="default" r:id="rId10"/>
      <w:footerReference w:type="default" r:id="rId11"/>
      <w:headerReference w:type="first" r:id="rId12"/>
      <w:pgSz w:w="12240" w:h="15840"/>
      <w:pgMar w:top="1227" w:right="1418" w:bottom="1418" w:left="1418" w:header="0" w:footer="6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8331" w14:textId="77777777" w:rsidR="00ED1AF5" w:rsidRDefault="00ED1AF5">
      <w:pPr>
        <w:spacing w:after="0"/>
      </w:pPr>
      <w:r>
        <w:separator/>
      </w:r>
    </w:p>
  </w:endnote>
  <w:endnote w:type="continuationSeparator" w:id="0">
    <w:p w14:paraId="221CD999" w14:textId="77777777" w:rsidR="00ED1AF5" w:rsidRDefault="00ED1A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3111" w14:textId="77777777" w:rsidR="00ED1AF5" w:rsidRDefault="00ED1AF5">
      <w:pPr>
        <w:spacing w:after="0"/>
      </w:pPr>
      <w:r>
        <w:separator/>
      </w:r>
    </w:p>
  </w:footnote>
  <w:footnote w:type="continuationSeparator" w:id="0">
    <w:p w14:paraId="32E0ACB2" w14:textId="77777777" w:rsidR="00ED1AF5" w:rsidRDefault="00ED1AF5">
      <w:pPr>
        <w:spacing w:after="0"/>
      </w:pPr>
      <w:r>
        <w:continuationSeparator/>
      </w:r>
    </w:p>
  </w:footnote>
  <w:footnote w:id="1">
    <w:p w14:paraId="78771311" w14:textId="77777777" w:rsidR="00ED0EBE" w:rsidRPr="002C4F7E" w:rsidRDefault="00ED0EBE" w:rsidP="00ED0EBE">
      <w:pPr>
        <w:pStyle w:val="Textonotapie"/>
        <w:jc w:val="both"/>
        <w:rPr>
          <w:lang w:val="es-ES"/>
        </w:rPr>
      </w:pPr>
      <w:r>
        <w:rPr>
          <w:rStyle w:val="Refdenotaalpie"/>
        </w:rPr>
        <w:footnoteRef/>
      </w:r>
      <w:r>
        <w:t xml:space="preserve"> Se recomienda que los </w:t>
      </w:r>
      <w:r w:rsidRPr="002C4F7E">
        <w:t>planes de contingencia departamentales</w:t>
      </w:r>
      <w:r>
        <w:t xml:space="preserve"> se</w:t>
      </w:r>
      <w:r w:rsidRPr="002C4F7E">
        <w:t xml:space="preserve"> formulen</w:t>
      </w:r>
      <w:r>
        <w:t>, actualicen</w:t>
      </w:r>
      <w:r w:rsidRPr="002C4F7E">
        <w:t xml:space="preserve"> </w:t>
      </w:r>
      <w:r>
        <w:t xml:space="preserve">y socialicen de tal forma que puedan ser insumo </w:t>
      </w:r>
      <w:r w:rsidRPr="002C4F7E">
        <w:t xml:space="preserve">para la construcción </w:t>
      </w:r>
      <w:r>
        <w:t xml:space="preserve">o actualización </w:t>
      </w:r>
      <w:r w:rsidRPr="002C4F7E">
        <w:t xml:space="preserve">de </w:t>
      </w:r>
      <w:r>
        <w:t xml:space="preserve">los </w:t>
      </w:r>
      <w:r w:rsidRPr="002C4F7E">
        <w:t xml:space="preserve">planes </w:t>
      </w:r>
      <w:r>
        <w:t>de contingencia municipal.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18" name="Imagen 1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70763"/>
      <w:docPartObj>
        <w:docPartGallery w:val="Watermarks"/>
        <w:docPartUnique/>
      </w:docPartObj>
    </w:sdtPr>
    <w:sdtEndPr/>
    <w:sdtContent>
      <w:p w14:paraId="04FFA6EF" w14:textId="77777777" w:rsidR="00B91F95" w:rsidRDefault="00313355" w:rsidP="000F539E">
        <w:pPr>
          <w:pStyle w:val="Encabezado"/>
          <w:jc w:val="center"/>
        </w:pPr>
        <w:r>
          <w:rPr>
            <w:rFonts w:ascii="Verdana" w:hAnsi="Verdana" w:cs="Arial"/>
            <w:b/>
            <w:noProof/>
            <w:color w:val="FFFFFF"/>
            <w:sz w:val="18"/>
            <w:szCs w:val="18"/>
            <w:lang w:val="es-ES" w:eastAsia="es-ES"/>
          </w:rPr>
          <w:drawing>
            <wp:anchor distT="0" distB="0" distL="114300" distR="114300" simplePos="0" relativeHeight="251699200" behindDoc="0" locked="1" layoutInCell="1" allowOverlap="0" wp14:anchorId="649BB190" wp14:editId="33BB8F76">
              <wp:simplePos x="0" y="0"/>
              <wp:positionH relativeFrom="margin">
                <wp:posOffset>-567055</wp:posOffset>
              </wp:positionH>
              <wp:positionV relativeFrom="paragraph">
                <wp:posOffset>476250</wp:posOffset>
              </wp:positionV>
              <wp:extent cx="2199005" cy="370205"/>
              <wp:effectExtent l="0" t="0" r="0" b="0"/>
              <wp:wrapNone/>
              <wp:docPr id="19" name="Imagen 19"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9B525F">
      <w:trPr>
        <w:trHeight w:val="550"/>
      </w:trPr>
      <w:tc>
        <w:tcPr>
          <w:tcW w:w="3600" w:type="dxa"/>
          <w:vMerge w:val="restart"/>
          <w:shd w:val="clear" w:color="auto" w:fill="auto"/>
          <w:vAlign w:val="center"/>
        </w:tcPr>
        <w:p w14:paraId="5EB3D06D" w14:textId="77777777" w:rsidR="008B0DA8" w:rsidRPr="00CD4AF9" w:rsidRDefault="008B0DA8" w:rsidP="009C2EBF">
          <w:pPr>
            <w:widowControl w:val="0"/>
            <w:tabs>
              <w:tab w:val="center" w:pos="1920"/>
              <w:tab w:val="left" w:pos="3045"/>
            </w:tabs>
            <w:jc w:val="center"/>
            <w:rPr>
              <w:rFonts w:ascii="Verdana" w:hAnsi="Verdana" w:cs="Arial"/>
              <w:b/>
              <w:color w:val="FFFFFF"/>
              <w:sz w:val="18"/>
              <w:szCs w:val="18"/>
            </w:rPr>
          </w:pPr>
        </w:p>
      </w:tc>
      <w:tc>
        <w:tcPr>
          <w:tcW w:w="5417" w:type="dxa"/>
          <w:shd w:val="clear" w:color="auto" w:fill="3366CC"/>
          <w:vAlign w:val="center"/>
        </w:tcPr>
        <w:p w14:paraId="334FC8E1" w14:textId="10AAF1FE" w:rsidR="008B0DA8" w:rsidRPr="00CD4AF9" w:rsidRDefault="00ED0EBE" w:rsidP="009C2EBF">
          <w:pPr>
            <w:widowControl w:val="0"/>
            <w:spacing w:after="0"/>
            <w:jc w:val="center"/>
            <w:rPr>
              <w:rFonts w:ascii="Verdana" w:hAnsi="Verdana"/>
            </w:rPr>
          </w:pPr>
          <w:r>
            <w:rPr>
              <w:rFonts w:ascii="Verdana" w:hAnsi="Verdana" w:cs="Arial"/>
              <w:b/>
              <w:color w:val="FFFFFF"/>
              <w:sz w:val="18"/>
              <w:szCs w:val="18"/>
            </w:rPr>
            <w:t>FORMATO PLAN DE CONTINGENCIA DEPARTAMENTAL</w:t>
          </w:r>
        </w:p>
      </w:tc>
      <w:tc>
        <w:tcPr>
          <w:tcW w:w="2155" w:type="dxa"/>
          <w:shd w:val="clear" w:color="auto" w:fill="auto"/>
          <w:vAlign w:val="center"/>
        </w:tcPr>
        <w:p w14:paraId="16DA2D11" w14:textId="3DD7F9E4"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B32C0C">
            <w:t xml:space="preserve"> </w:t>
          </w:r>
          <w:r w:rsidR="00B32C0C" w:rsidRPr="00B32C0C">
            <w:rPr>
              <w:rFonts w:ascii="Verdana" w:hAnsi="Verdana" w:cs="Arial"/>
              <w:sz w:val="16"/>
              <w:szCs w:val="16"/>
            </w:rPr>
            <w:t>310,03,15-58</w:t>
          </w:r>
        </w:p>
      </w:tc>
    </w:tr>
    <w:tr w:rsidR="008B0DA8" w:rsidRPr="00CD4AF9" w14:paraId="438E4DA5" w14:textId="77777777" w:rsidTr="009B525F">
      <w:trPr>
        <w:trHeight w:val="462"/>
      </w:trPr>
      <w:tc>
        <w:tcPr>
          <w:tcW w:w="3600" w:type="dxa"/>
          <w:vMerge/>
          <w:shd w:val="clear" w:color="auto" w:fill="auto"/>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4A528CFF" w:rsidR="008B0DA8" w:rsidRPr="00CD4AF9" w:rsidRDefault="00A61563" w:rsidP="00881394">
          <w:pPr>
            <w:pStyle w:val="Encabezado"/>
            <w:widowControl w:val="0"/>
            <w:jc w:val="center"/>
            <w:rPr>
              <w:rFonts w:ascii="Verdana" w:hAnsi="Verdana"/>
              <w:sz w:val="18"/>
              <w:szCs w:val="18"/>
            </w:rPr>
          </w:pPr>
          <w:r>
            <w:rPr>
              <w:rFonts w:ascii="Verdana" w:hAnsi="Verdana"/>
              <w:sz w:val="18"/>
              <w:szCs w:val="18"/>
            </w:rPr>
            <w:t>PREVENCIÓN URGENTE Y ATENCIÓN EN LA INMEDIATEZ</w:t>
          </w:r>
        </w:p>
      </w:tc>
      <w:tc>
        <w:tcPr>
          <w:tcW w:w="2155" w:type="dxa"/>
          <w:shd w:val="clear" w:color="auto" w:fill="auto"/>
          <w:vAlign w:val="center"/>
        </w:tcPr>
        <w:p w14:paraId="1F3B5DE8" w14:textId="30133C7D"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881394">
            <w:rPr>
              <w:rFonts w:ascii="Verdana" w:hAnsi="Verdana" w:cs="Arial"/>
              <w:sz w:val="16"/>
              <w:szCs w:val="16"/>
            </w:rPr>
            <w:t xml:space="preserve"> </w:t>
          </w:r>
          <w:r w:rsidR="00B845E9">
            <w:rPr>
              <w:rFonts w:ascii="Verdana" w:hAnsi="Verdana" w:cs="Arial"/>
              <w:sz w:val="16"/>
              <w:szCs w:val="16"/>
            </w:rPr>
            <w:t>2</w:t>
          </w:r>
        </w:p>
      </w:tc>
    </w:tr>
    <w:tr w:rsidR="00881394" w:rsidRPr="00CD4AF9" w14:paraId="20D5EE8D" w14:textId="77777777" w:rsidTr="009B525F">
      <w:trPr>
        <w:trHeight w:val="248"/>
      </w:trPr>
      <w:tc>
        <w:tcPr>
          <w:tcW w:w="3600" w:type="dxa"/>
          <w:vMerge/>
          <w:shd w:val="clear" w:color="auto" w:fill="auto"/>
          <w:vAlign w:val="center"/>
        </w:tcPr>
        <w:p w14:paraId="45458DE8" w14:textId="77777777" w:rsidR="00881394" w:rsidRPr="00CD4AF9" w:rsidRDefault="00881394" w:rsidP="00881394">
          <w:pPr>
            <w:pStyle w:val="Encabezado"/>
            <w:widowControl w:val="0"/>
            <w:rPr>
              <w:rFonts w:ascii="Verdana" w:hAnsi="Verdana"/>
            </w:rPr>
          </w:pPr>
        </w:p>
      </w:tc>
      <w:tc>
        <w:tcPr>
          <w:tcW w:w="5417" w:type="dxa"/>
          <w:vMerge w:val="restart"/>
          <w:shd w:val="clear" w:color="auto" w:fill="auto"/>
          <w:vAlign w:val="center"/>
        </w:tcPr>
        <w:p w14:paraId="1861C464" w14:textId="06808EF7" w:rsidR="00881394" w:rsidRPr="009C2EBF" w:rsidRDefault="00881394" w:rsidP="00881394">
          <w:pPr>
            <w:pStyle w:val="Encabezado"/>
            <w:widowControl w:val="0"/>
            <w:jc w:val="center"/>
            <w:rPr>
              <w:rFonts w:ascii="Verdana" w:hAnsi="Verdana"/>
              <w:sz w:val="18"/>
              <w:szCs w:val="18"/>
            </w:rPr>
          </w:pPr>
          <w:r w:rsidRPr="0058079F">
            <w:rPr>
              <w:rFonts w:ascii="Verdana" w:hAnsi="Verdana"/>
              <w:sz w:val="18"/>
              <w:szCs w:val="18"/>
            </w:rPr>
            <w:t>PROCEDIMIENTO DE ASISTENCIA T</w:t>
          </w:r>
          <w:r>
            <w:rPr>
              <w:rFonts w:ascii="Verdana" w:hAnsi="Verdana"/>
              <w:sz w:val="18"/>
              <w:szCs w:val="18"/>
            </w:rPr>
            <w:t>É</w:t>
          </w:r>
          <w:r w:rsidRPr="0058079F">
            <w:rPr>
              <w:rFonts w:ascii="Verdana" w:hAnsi="Verdana"/>
              <w:sz w:val="18"/>
              <w:szCs w:val="18"/>
            </w:rPr>
            <w:t>CNICA</w:t>
          </w:r>
        </w:p>
      </w:tc>
      <w:tc>
        <w:tcPr>
          <w:tcW w:w="2155" w:type="dxa"/>
          <w:shd w:val="clear" w:color="auto" w:fill="auto"/>
          <w:vAlign w:val="center"/>
        </w:tcPr>
        <w:p w14:paraId="79B7F243" w14:textId="48A33C18" w:rsidR="00881394" w:rsidRPr="00CD4AF9" w:rsidRDefault="00881394" w:rsidP="00881394">
          <w:pPr>
            <w:widowControl w:val="0"/>
            <w:spacing w:after="0"/>
            <w:rPr>
              <w:rFonts w:ascii="Verdana" w:hAnsi="Verdana" w:cs="Arial"/>
              <w:sz w:val="16"/>
              <w:szCs w:val="16"/>
            </w:rPr>
          </w:pPr>
          <w:r w:rsidRPr="00CD4AF9">
            <w:rPr>
              <w:rFonts w:ascii="Verdana" w:hAnsi="Verdana" w:cs="Arial"/>
              <w:sz w:val="16"/>
              <w:szCs w:val="16"/>
            </w:rPr>
            <w:t xml:space="preserve">Fecha: </w:t>
          </w:r>
          <w:r w:rsidR="003E7BB6" w:rsidRPr="003E7BB6">
            <w:rPr>
              <w:rFonts w:ascii="Verdana" w:hAnsi="Verdana" w:cs="Arial"/>
              <w:sz w:val="16"/>
              <w:szCs w:val="16"/>
            </w:rPr>
            <w:t>8/09/2022</w:t>
          </w:r>
        </w:p>
      </w:tc>
    </w:tr>
    <w:tr w:rsidR="00AB2BB8" w:rsidRPr="00CD4AF9" w14:paraId="544DE3DC" w14:textId="77777777" w:rsidTr="009B525F">
      <w:trPr>
        <w:trHeight w:val="355"/>
      </w:trPr>
      <w:tc>
        <w:tcPr>
          <w:tcW w:w="3600" w:type="dxa"/>
          <w:vMerge/>
          <w:shd w:val="clear" w:color="auto" w:fill="auto"/>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2" name="Imagen 22"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E0490B"/>
    <w:multiLevelType w:val="hybridMultilevel"/>
    <w:tmpl w:val="2A486498"/>
    <w:lvl w:ilvl="0" w:tplc="725A55FA">
      <w:start w:val="2"/>
      <w:numFmt w:val="decimal"/>
      <w:lvlText w:val="%1."/>
      <w:lvlJc w:val="left"/>
      <w:pPr>
        <w:ind w:left="720" w:hanging="360"/>
      </w:pPr>
      <w:rPr>
        <w:rFonts w:ascii="Verdana" w:hAnsi="Verdana" w:cs="Tahoma" w:hint="default"/>
        <w:b/>
        <w:bCs/>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C5429C"/>
    <w:multiLevelType w:val="multilevel"/>
    <w:tmpl w:val="9E7EADBC"/>
    <w:lvl w:ilvl="0">
      <w:start w:val="1"/>
      <w:numFmt w:val="decimal"/>
      <w:lvlText w:val="%1."/>
      <w:lvlJc w:val="left"/>
      <w:pPr>
        <w:ind w:left="720" w:hanging="360"/>
      </w:pPr>
      <w:rPr>
        <w:rFonts w:hint="default"/>
        <w:color w:val="4F81BD" w:themeColor="accen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6347596F"/>
    <w:multiLevelType w:val="hybridMultilevel"/>
    <w:tmpl w:val="7DB8885A"/>
    <w:lvl w:ilvl="0" w:tplc="85EE66DA">
      <w:start w:val="1"/>
      <w:numFmt w:val="bullet"/>
      <w:lvlText w:val=""/>
      <w:lvlJc w:val="left"/>
      <w:pPr>
        <w:ind w:left="720" w:hanging="360"/>
      </w:pPr>
      <w:rPr>
        <w:rFonts w:ascii="Symbol" w:hAnsi="Symbol" w:hint="default"/>
        <w:color w:val="4F81BD"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67959838">
    <w:abstractNumId w:val="10"/>
  </w:num>
  <w:num w:numId="2" w16cid:durableId="814840390">
    <w:abstractNumId w:val="0"/>
  </w:num>
  <w:num w:numId="3" w16cid:durableId="389306445">
    <w:abstractNumId w:val="1"/>
  </w:num>
  <w:num w:numId="4" w16cid:durableId="328947552">
    <w:abstractNumId w:val="4"/>
  </w:num>
  <w:num w:numId="5" w16cid:durableId="1504979388">
    <w:abstractNumId w:val="12"/>
  </w:num>
  <w:num w:numId="6" w16cid:durableId="262105923">
    <w:abstractNumId w:val="7"/>
  </w:num>
  <w:num w:numId="7" w16cid:durableId="679116646">
    <w:abstractNumId w:val="2"/>
  </w:num>
  <w:num w:numId="8" w16cid:durableId="54622822">
    <w:abstractNumId w:val="9"/>
  </w:num>
  <w:num w:numId="9" w16cid:durableId="245773451">
    <w:abstractNumId w:val="6"/>
  </w:num>
  <w:num w:numId="10" w16cid:durableId="1307511661">
    <w:abstractNumId w:val="8"/>
  </w:num>
  <w:num w:numId="11" w16cid:durableId="833376835">
    <w:abstractNumId w:val="11"/>
  </w:num>
  <w:num w:numId="12" w16cid:durableId="1185900118">
    <w:abstractNumId w:val="5"/>
  </w:num>
  <w:num w:numId="13" w16cid:durableId="1355224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C592D"/>
    <w:rsid w:val="000D5FE0"/>
    <w:rsid w:val="000F1D5D"/>
    <w:rsid w:val="000F539E"/>
    <w:rsid w:val="00110BEE"/>
    <w:rsid w:val="00137487"/>
    <w:rsid w:val="00145604"/>
    <w:rsid w:val="00151DFC"/>
    <w:rsid w:val="00166B8B"/>
    <w:rsid w:val="0017127A"/>
    <w:rsid w:val="00172FAF"/>
    <w:rsid w:val="00174DB0"/>
    <w:rsid w:val="00177334"/>
    <w:rsid w:val="00187F9F"/>
    <w:rsid w:val="001942E2"/>
    <w:rsid w:val="001B3AE0"/>
    <w:rsid w:val="001B66D8"/>
    <w:rsid w:val="002006B0"/>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B7FFD"/>
    <w:rsid w:val="003D265E"/>
    <w:rsid w:val="003E7BB6"/>
    <w:rsid w:val="003F0155"/>
    <w:rsid w:val="00433D06"/>
    <w:rsid w:val="00444629"/>
    <w:rsid w:val="004806A4"/>
    <w:rsid w:val="005174B1"/>
    <w:rsid w:val="005A3842"/>
    <w:rsid w:val="005D5EC5"/>
    <w:rsid w:val="005E6CDC"/>
    <w:rsid w:val="00601407"/>
    <w:rsid w:val="00614BA9"/>
    <w:rsid w:val="00636D5B"/>
    <w:rsid w:val="00643B53"/>
    <w:rsid w:val="00646634"/>
    <w:rsid w:val="00657EEC"/>
    <w:rsid w:val="006A6B5D"/>
    <w:rsid w:val="006B5344"/>
    <w:rsid w:val="006B53A1"/>
    <w:rsid w:val="00704B2C"/>
    <w:rsid w:val="0072262D"/>
    <w:rsid w:val="0073750F"/>
    <w:rsid w:val="00751137"/>
    <w:rsid w:val="0076015E"/>
    <w:rsid w:val="00772A53"/>
    <w:rsid w:val="0079015C"/>
    <w:rsid w:val="00792049"/>
    <w:rsid w:val="007B41D7"/>
    <w:rsid w:val="007D58DF"/>
    <w:rsid w:val="007E04C1"/>
    <w:rsid w:val="00844B2A"/>
    <w:rsid w:val="00872468"/>
    <w:rsid w:val="008803B7"/>
    <w:rsid w:val="00881394"/>
    <w:rsid w:val="008B0DA8"/>
    <w:rsid w:val="008C0846"/>
    <w:rsid w:val="008D3D4B"/>
    <w:rsid w:val="008D7AF3"/>
    <w:rsid w:val="008E1C20"/>
    <w:rsid w:val="008E3801"/>
    <w:rsid w:val="00914524"/>
    <w:rsid w:val="00955B94"/>
    <w:rsid w:val="0097776E"/>
    <w:rsid w:val="009B525F"/>
    <w:rsid w:val="009C2EBF"/>
    <w:rsid w:val="009C6F9B"/>
    <w:rsid w:val="009C7AD1"/>
    <w:rsid w:val="009D7818"/>
    <w:rsid w:val="009E0C76"/>
    <w:rsid w:val="009E22F1"/>
    <w:rsid w:val="00A00E59"/>
    <w:rsid w:val="00A10498"/>
    <w:rsid w:val="00A16F07"/>
    <w:rsid w:val="00A4098B"/>
    <w:rsid w:val="00A40BBC"/>
    <w:rsid w:val="00A50231"/>
    <w:rsid w:val="00A53B74"/>
    <w:rsid w:val="00A544CE"/>
    <w:rsid w:val="00A56495"/>
    <w:rsid w:val="00A61563"/>
    <w:rsid w:val="00A82B2F"/>
    <w:rsid w:val="00A83DB4"/>
    <w:rsid w:val="00AB2BB8"/>
    <w:rsid w:val="00AD7A74"/>
    <w:rsid w:val="00B32C0C"/>
    <w:rsid w:val="00B349DE"/>
    <w:rsid w:val="00B40884"/>
    <w:rsid w:val="00B845E9"/>
    <w:rsid w:val="00B91F95"/>
    <w:rsid w:val="00BA5C0B"/>
    <w:rsid w:val="00BB2D1B"/>
    <w:rsid w:val="00BC0D1E"/>
    <w:rsid w:val="00BC7914"/>
    <w:rsid w:val="00BD027D"/>
    <w:rsid w:val="00BD2535"/>
    <w:rsid w:val="00C218F4"/>
    <w:rsid w:val="00C22560"/>
    <w:rsid w:val="00C2751D"/>
    <w:rsid w:val="00C55B7B"/>
    <w:rsid w:val="00C6160D"/>
    <w:rsid w:val="00C87C6F"/>
    <w:rsid w:val="00C952EF"/>
    <w:rsid w:val="00C97A50"/>
    <w:rsid w:val="00CC0238"/>
    <w:rsid w:val="00CD0112"/>
    <w:rsid w:val="00CD73A2"/>
    <w:rsid w:val="00CD7616"/>
    <w:rsid w:val="00CF1E3B"/>
    <w:rsid w:val="00CF526F"/>
    <w:rsid w:val="00D06DB3"/>
    <w:rsid w:val="00D45786"/>
    <w:rsid w:val="00D56A39"/>
    <w:rsid w:val="00D60CE9"/>
    <w:rsid w:val="00D6225E"/>
    <w:rsid w:val="00D63ACF"/>
    <w:rsid w:val="00D73F0B"/>
    <w:rsid w:val="00D84A48"/>
    <w:rsid w:val="00DF7F68"/>
    <w:rsid w:val="00E02216"/>
    <w:rsid w:val="00E32271"/>
    <w:rsid w:val="00E52BA4"/>
    <w:rsid w:val="00E72035"/>
    <w:rsid w:val="00E73C1B"/>
    <w:rsid w:val="00E82F7C"/>
    <w:rsid w:val="00E87DD7"/>
    <w:rsid w:val="00EA189F"/>
    <w:rsid w:val="00EA5401"/>
    <w:rsid w:val="00EB2102"/>
    <w:rsid w:val="00ED0EBE"/>
    <w:rsid w:val="00ED1AF5"/>
    <w:rsid w:val="00ED66AB"/>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ED0E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Bullets,Ha,Lista vistosa - Énfasis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paragraph">
    <w:name w:val="paragraph"/>
    <w:basedOn w:val="Normal"/>
    <w:rsid w:val="00881394"/>
    <w:pPr>
      <w:spacing w:before="100" w:beforeAutospacing="1" w:after="100" w:afterAutospacing="1"/>
    </w:pPr>
    <w:rPr>
      <w:rFonts w:ascii="Times New Roman" w:eastAsia="Times New Roman" w:hAnsi="Times New Roman"/>
      <w:lang w:val="es-CO" w:eastAsia="es-CO"/>
    </w:rPr>
  </w:style>
  <w:style w:type="character" w:customStyle="1" w:styleId="normaltextrun">
    <w:name w:val="normaltextrun"/>
    <w:basedOn w:val="Fuentedeprrafopredeter"/>
    <w:rsid w:val="00881394"/>
  </w:style>
  <w:style w:type="character" w:customStyle="1" w:styleId="eop">
    <w:name w:val="eop"/>
    <w:basedOn w:val="Fuentedeprrafopredeter"/>
    <w:rsid w:val="00881394"/>
  </w:style>
  <w:style w:type="character" w:styleId="Refdenotaalpie">
    <w:name w:val="footnote reference"/>
    <w:aliases w:val="BVI fnr,BVI fnr Car Car,BVI fnr Car,BVI fnr Car Car Car Car, BVI fnr, BVI fnr Car Car, BVI fnr Car Car Car Car,Ref. de nota al pie2,referencia nota al pie,4_G,Texto de nota al pie,Appel note de bas de page,Referencia nota al pie"/>
    <w:basedOn w:val="Fuentedeprrafopredeter"/>
    <w:uiPriority w:val="99"/>
    <w:unhideWhenUsed/>
    <w:rsid w:val="00ED0EBE"/>
    <w:rPr>
      <w:vertAlign w:val="superscript"/>
    </w:rPr>
  </w:style>
  <w:style w:type="paragraph" w:styleId="Textonotapie">
    <w:name w:val="footnote text"/>
    <w:aliases w:val="Footnote Text Char,texto de nota al pie Char,FA Fu Char,Footnote Text Char Char Char Char Char Char,Footnote Text Char Char Char Char Char1,Footnote reference Char,Footnote Text Char Char Char Char1,Footnote Text Char1 Char,FA Fu,Char,Car"/>
    <w:basedOn w:val="Normal"/>
    <w:link w:val="TextonotapieCar"/>
    <w:uiPriority w:val="99"/>
    <w:unhideWhenUsed/>
    <w:qFormat/>
    <w:rsid w:val="00ED0EBE"/>
    <w:pPr>
      <w:spacing w:after="0"/>
    </w:pPr>
    <w:rPr>
      <w:rFonts w:ascii="Times New Roman" w:eastAsia="Times New Roman" w:hAnsi="Times New Roman"/>
      <w:sz w:val="20"/>
      <w:szCs w:val="20"/>
      <w:lang w:val="es-CO"/>
    </w:rPr>
  </w:style>
  <w:style w:type="character" w:customStyle="1" w:styleId="TextonotapieCar">
    <w:name w:val="Texto nota pie Car"/>
    <w:aliases w:val="Footnote Text Char Car,texto de nota al pie Char Car,FA Fu Char Car,Footnote Text Char Char Char Char Char Char Car,Footnote Text Char Char Char Char Char1 Car,Footnote reference Char Car,Footnote Text Char Char Char Char1 Car,Car Car"/>
    <w:basedOn w:val="Fuentedeprrafopredeter"/>
    <w:link w:val="Textonotapie"/>
    <w:uiPriority w:val="99"/>
    <w:rsid w:val="00ED0EBE"/>
    <w:rPr>
      <w:rFonts w:ascii="Times New Roman" w:eastAsia="Times New Roman" w:hAnsi="Times New Roman"/>
      <w:lang w:val="es-CO" w:eastAsia="en-US"/>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ED0EBE"/>
    <w:rPr>
      <w:sz w:val="24"/>
      <w:szCs w:val="24"/>
      <w:lang w:val="es-ES_tradnl" w:eastAsia="en-US"/>
    </w:rPr>
  </w:style>
  <w:style w:type="table" w:styleId="Tabladecuadrcula4">
    <w:name w:val="Grid Table 4"/>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ED0EBE"/>
    <w:rPr>
      <w:rFonts w:asciiTheme="minorHAnsi" w:eastAsiaTheme="minorHAnsi" w:hAnsiTheme="minorHAnsi" w:cstheme="minorBidi"/>
      <w:sz w:val="24"/>
      <w:szCs w:val="24"/>
      <w:lang w:val="es-CO"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3">
    <w:name w:val="Grid Table 4 Accent 3"/>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ED0EBE"/>
    <w:rPr>
      <w:rFonts w:asciiTheme="majorHAnsi" w:eastAsiaTheme="majorEastAsia" w:hAnsiTheme="majorHAnsi" w:cstheme="majorBidi"/>
      <w:color w:val="365F91" w:themeColor="accent1" w:themeShade="BF"/>
      <w:sz w:val="32"/>
      <w:szCs w:val="32"/>
      <w:lang w:val="es-ES_tradnl" w:eastAsia="en-US"/>
    </w:rPr>
  </w:style>
  <w:style w:type="paragraph" w:styleId="TtuloTDC">
    <w:name w:val="TOC Heading"/>
    <w:basedOn w:val="Ttulo1"/>
    <w:next w:val="Normal"/>
    <w:uiPriority w:val="39"/>
    <w:unhideWhenUsed/>
    <w:qFormat/>
    <w:rsid w:val="00ED0EBE"/>
    <w:pPr>
      <w:spacing w:line="259" w:lineRule="auto"/>
      <w:outlineLvl w:val="9"/>
    </w:pPr>
    <w:rPr>
      <w:lang w:val="es-CO" w:eastAsia="es-CO"/>
    </w:rPr>
  </w:style>
  <w:style w:type="paragraph" w:styleId="TDC2">
    <w:name w:val="toc 2"/>
    <w:basedOn w:val="Normal"/>
    <w:next w:val="Normal"/>
    <w:autoRedefine/>
    <w:uiPriority w:val="39"/>
    <w:unhideWhenUsed/>
    <w:rsid w:val="00ED0EBE"/>
    <w:pPr>
      <w:spacing w:after="100"/>
      <w:ind w:left="220"/>
    </w:pPr>
    <w:rPr>
      <w:rFonts w:ascii="Garamond" w:eastAsia="Garamond" w:hAnsi="Garamond" w:cs="Garamond"/>
      <w:sz w:val="22"/>
      <w:szCs w:val="22"/>
      <w:lang w:val="es-CO" w:eastAsia="es-CO"/>
    </w:rPr>
  </w:style>
  <w:style w:type="paragraph" w:styleId="TDC1">
    <w:name w:val="toc 1"/>
    <w:basedOn w:val="Normal"/>
    <w:next w:val="Normal"/>
    <w:autoRedefine/>
    <w:uiPriority w:val="39"/>
    <w:unhideWhenUsed/>
    <w:rsid w:val="00ED0EBE"/>
    <w:pPr>
      <w:spacing w:after="100"/>
    </w:pPr>
    <w:rPr>
      <w:rFonts w:ascii="Garamond" w:eastAsia="Garamond" w:hAnsi="Garamond" w:cs="Garamond"/>
      <w:sz w:val="22"/>
      <w:szCs w:val="22"/>
      <w:lang w:val="es-CO" w:eastAsia="es-CO"/>
    </w:rPr>
  </w:style>
  <w:style w:type="character" w:styleId="Hipervnculo">
    <w:name w:val="Hyperlink"/>
    <w:basedOn w:val="Fuentedeprrafopredeter"/>
    <w:uiPriority w:val="99"/>
    <w:unhideWhenUsed/>
    <w:rsid w:val="00ED0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2FA6-B0C5-4C82-B1DE-B4920BA4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Cecilia Caro</cp:lastModifiedBy>
  <cp:revision>4</cp:revision>
  <cp:lastPrinted>2019-02-20T15:20:00Z</cp:lastPrinted>
  <dcterms:created xsi:type="dcterms:W3CDTF">2022-08-29T20:07:00Z</dcterms:created>
  <dcterms:modified xsi:type="dcterms:W3CDTF">2022-09-12T16:51:00Z</dcterms:modified>
</cp:coreProperties>
</file>