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957" w14:textId="77777777" w:rsidR="00093719" w:rsidRPr="006C43F9" w:rsidRDefault="00C018F0" w:rsidP="00C018F0">
      <w:pPr>
        <w:jc w:val="center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 xml:space="preserve">INFORME DE AUDITORÍA </w:t>
      </w:r>
      <w:r w:rsidR="00A32C59" w:rsidRPr="006C43F9">
        <w:rPr>
          <w:rFonts w:ascii="Nunito" w:hAnsi="Nunito"/>
          <w:b/>
          <w:sz w:val="20"/>
          <w:szCs w:val="20"/>
          <w:lang w:val="es-CO"/>
        </w:rPr>
        <w:t>INTERNA</w:t>
      </w:r>
      <w:r w:rsidR="005756FF" w:rsidRPr="006C43F9">
        <w:rPr>
          <w:rFonts w:ascii="Nunito" w:hAnsi="Nunito"/>
          <w:b/>
          <w:sz w:val="20"/>
          <w:szCs w:val="20"/>
          <w:lang w:val="es-CO"/>
        </w:rPr>
        <w:t xml:space="preserve"> </w:t>
      </w:r>
      <w:r w:rsidRPr="006C43F9">
        <w:rPr>
          <w:rFonts w:ascii="Nunito" w:hAnsi="Nunito"/>
          <w:b/>
          <w:sz w:val="20"/>
          <w:szCs w:val="20"/>
          <w:lang w:val="es-CO"/>
        </w:rPr>
        <w:t>AL SISTEMA DE GESTIÓN</w:t>
      </w:r>
    </w:p>
    <w:p w14:paraId="37AD31DA" w14:textId="77777777" w:rsidR="00C018F0" w:rsidRPr="006C43F9" w:rsidRDefault="00C018F0" w:rsidP="00BD6CFA">
      <w:pPr>
        <w:jc w:val="right"/>
        <w:rPr>
          <w:rFonts w:ascii="Nunito" w:hAnsi="Nunito"/>
          <w:b/>
          <w:sz w:val="20"/>
          <w:szCs w:val="20"/>
          <w:lang w:val="es-CO"/>
        </w:rPr>
      </w:pPr>
    </w:p>
    <w:p w14:paraId="0A5E4A78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 xml:space="preserve">Fecha de informe:  </w:t>
      </w:r>
      <w:r w:rsidRPr="006C43F9">
        <w:rPr>
          <w:rFonts w:ascii="Nunito" w:hAnsi="Nunito"/>
          <w:b/>
          <w:sz w:val="20"/>
          <w:szCs w:val="20"/>
          <w:lang w:val="es-CO"/>
        </w:rPr>
        <w:tab/>
      </w:r>
      <w:r w:rsidRPr="006C43F9">
        <w:rPr>
          <w:rFonts w:ascii="Nunito" w:hAnsi="Nunito"/>
          <w:b/>
          <w:sz w:val="20"/>
          <w:szCs w:val="20"/>
          <w:lang w:val="es-CO"/>
        </w:rPr>
        <w:tab/>
      </w:r>
    </w:p>
    <w:p w14:paraId="5E5BA200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 xml:space="preserve">Nombre del proceso </w:t>
      </w:r>
      <w:r w:rsidR="00604429" w:rsidRPr="006C43F9">
        <w:rPr>
          <w:rFonts w:ascii="Nunito" w:hAnsi="Nunito"/>
          <w:b/>
          <w:sz w:val="20"/>
          <w:szCs w:val="20"/>
          <w:lang w:val="es-CO"/>
        </w:rPr>
        <w:t xml:space="preserve">o dirección territorial </w:t>
      </w:r>
      <w:r w:rsidR="00B80E27" w:rsidRPr="006C43F9">
        <w:rPr>
          <w:rFonts w:ascii="Nunito" w:hAnsi="Nunito"/>
          <w:b/>
          <w:sz w:val="20"/>
          <w:szCs w:val="20"/>
          <w:lang w:val="es-CO"/>
        </w:rPr>
        <w:t>auditada</w:t>
      </w:r>
      <w:r w:rsidRPr="006C43F9">
        <w:rPr>
          <w:rFonts w:ascii="Nunito" w:hAnsi="Nunito"/>
          <w:b/>
          <w:sz w:val="20"/>
          <w:szCs w:val="20"/>
          <w:lang w:val="es-CO"/>
        </w:rPr>
        <w:t>:</w:t>
      </w:r>
      <w:r w:rsidRPr="006C43F9">
        <w:rPr>
          <w:rFonts w:ascii="Nunito" w:hAnsi="Nunito"/>
          <w:b/>
          <w:sz w:val="20"/>
          <w:szCs w:val="20"/>
          <w:lang w:val="es-CO"/>
        </w:rPr>
        <w:tab/>
      </w:r>
    </w:p>
    <w:p w14:paraId="7C62D3FB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Dependencia líder del proceso:</w:t>
      </w:r>
    </w:p>
    <w:p w14:paraId="766B394B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Servidor responsable del proceso:</w:t>
      </w:r>
    </w:p>
    <w:p w14:paraId="0A81EEDB" w14:textId="05A15126" w:rsidR="005F4E64" w:rsidRPr="006C43F9" w:rsidRDefault="00C018F0" w:rsidP="00C018F0">
      <w:pPr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Tipo de auditoría realizada:</w:t>
      </w:r>
      <w:r w:rsidR="005F4E64" w:rsidRPr="006C43F9">
        <w:rPr>
          <w:rFonts w:ascii="Nunito" w:hAnsi="Nunito"/>
          <w:b/>
          <w:sz w:val="20"/>
          <w:szCs w:val="20"/>
          <w:lang w:val="es-CO"/>
        </w:rPr>
        <w:t xml:space="preserve"> </w:t>
      </w:r>
      <w:r w:rsidRPr="006C43F9">
        <w:rPr>
          <w:rFonts w:ascii="Nunito" w:eastAsia="Calibri" w:hAnsi="Nunito" w:cs="Arial"/>
          <w:sz w:val="20"/>
          <w:szCs w:val="20"/>
          <w:lang w:val="es-CO" w:eastAsia="es-ES"/>
        </w:rPr>
        <w:t>De primera parte</w:t>
      </w:r>
      <w:r w:rsidR="005F4E64" w:rsidRPr="006C43F9">
        <w:rPr>
          <w:rFonts w:ascii="Nunito" w:eastAsia="Calibri" w:hAnsi="Nunito" w:cs="Arial"/>
          <w:sz w:val="20"/>
          <w:szCs w:val="20"/>
          <w:lang w:val="es-CO" w:eastAsia="es-ES"/>
        </w:rPr>
        <w:t xml:space="preserve">, </w:t>
      </w:r>
      <w:r w:rsidR="005F4E64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(Diligenciar el nombre del sistema auditado) </w:t>
      </w:r>
    </w:p>
    <w:p w14:paraId="35B4FDBC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Fecha de auditoría:</w:t>
      </w:r>
    </w:p>
    <w:p w14:paraId="7B76D548" w14:textId="77777777" w:rsidR="00C018F0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Equipo Auditor:</w:t>
      </w:r>
      <w:r w:rsidRPr="006C43F9">
        <w:rPr>
          <w:rFonts w:ascii="Nunito" w:hAnsi="Nunito"/>
          <w:b/>
          <w:sz w:val="20"/>
          <w:szCs w:val="20"/>
          <w:lang w:val="es-CO"/>
        </w:rPr>
        <w:tab/>
      </w:r>
    </w:p>
    <w:p w14:paraId="18E13002" w14:textId="77777777" w:rsidR="008F6252" w:rsidRPr="006C43F9" w:rsidRDefault="008F6252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</w:p>
    <w:p w14:paraId="11FB7227" w14:textId="77777777" w:rsidR="00C018F0" w:rsidRPr="006C43F9" w:rsidRDefault="00C018F0" w:rsidP="00604429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OBJETIVO DE LA AUDITORIA </w:t>
      </w:r>
    </w:p>
    <w:p w14:paraId="76570932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0408CADD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ALCANCE DE LA AUDITORÍA</w:t>
      </w:r>
    </w:p>
    <w:p w14:paraId="605B31F6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2598949E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GESTIÓN DEL RIESGO AUDITOR</w:t>
      </w:r>
    </w:p>
    <w:p w14:paraId="698A3A9A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76F7118A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CRITERIOS DE AUDITORÍA</w:t>
      </w:r>
    </w:p>
    <w:p w14:paraId="7F68D50A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73C1CED9" w14:textId="77777777" w:rsidR="00E34AC9" w:rsidRPr="006C43F9" w:rsidRDefault="00C018F0" w:rsidP="00E34AC9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4 DE LA ISO 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(Describir la Norma auditada)</w:t>
      </w:r>
    </w:p>
    <w:p w14:paraId="6D296286" w14:textId="77777777" w:rsidR="008F6252" w:rsidRPr="006C43F9" w:rsidRDefault="008F6252" w:rsidP="008F6252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67B5AD15" w14:textId="09D512A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</w:t>
      </w:r>
      <w:r w:rsidR="00081D74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debe </w:t>
      </w:r>
      <w:r w:rsidR="00081D74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describir </w:t>
      </w:r>
      <w:r w:rsidR="00CC42A4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el </w:t>
      </w:r>
      <w:r w:rsidR="00B3464D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concepto del </w:t>
      </w:r>
      <w:r w:rsidR="0099173C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 w:rsidR="008A7A26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 w:rsidR="0068671C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604429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4 se deben mencionar en este </w:t>
      </w:r>
      <w:r w:rsidR="00987D69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604429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3FBDE8F4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739EA8D0" w14:textId="7E246EC5" w:rsidR="00E34AC9" w:rsidRPr="006C43F9" w:rsidRDefault="00C018F0" w:rsidP="00E34AC9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5 DE LA </w:t>
      </w:r>
      <w:r w:rsidR="00987D69"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ISO (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la Norma auditada)</w:t>
      </w:r>
    </w:p>
    <w:p w14:paraId="28BF1B0A" w14:textId="77777777" w:rsidR="008F6252" w:rsidRPr="006C43F9" w:rsidRDefault="008F6252" w:rsidP="008F6252">
      <w:pPr>
        <w:pStyle w:val="Prrafodelista"/>
        <w:spacing w:after="0"/>
        <w:ind w:left="36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467D22A1" w14:textId="52F5C50D" w:rsidR="00212E76" w:rsidRPr="006C43F9" w:rsidRDefault="004347E7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</w:t>
      </w:r>
      <w:r w:rsidR="00E34AC9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5 se deben mencionar en este </w:t>
      </w:r>
      <w:r w:rsidR="00987D69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0ACD6569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04B81E27" w14:textId="6FD8D3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6 DE LA </w:t>
      </w:r>
      <w:r w:rsidR="00987D69"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ISO (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la Norma auditada)</w:t>
      </w:r>
    </w:p>
    <w:p w14:paraId="266969B4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3508E653" w14:textId="6848140A" w:rsidR="00212E76" w:rsidRPr="006C43F9" w:rsidRDefault="0071716B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6 se deben mencionar en este </w:t>
      </w:r>
      <w:r w:rsidR="00212D23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29AA4C4B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053DA2AE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lastRenderedPageBreak/>
        <w:t xml:space="preserve">CONCEPTO DE AUDITORÍA NUMERAL 7 DE LA ISO 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(Describir la Norma auditada)</w:t>
      </w:r>
    </w:p>
    <w:p w14:paraId="2896AC7D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37640D3E" w14:textId="177D9E4E" w:rsidR="00212E76" w:rsidRPr="006C43F9" w:rsidRDefault="0071716B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7 se deben mencionar en este </w:t>
      </w:r>
      <w:r w:rsidR="00212D23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472B3703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5FEA3EF0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8 DE LA ISO 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(Describir la Norma auditada)</w:t>
      </w:r>
    </w:p>
    <w:p w14:paraId="387D56A7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3B7219DD" w14:textId="0C40EE42" w:rsidR="00212E76" w:rsidRPr="006C43F9" w:rsidRDefault="0071716B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8 se deben mencionar en este </w:t>
      </w:r>
      <w:r w:rsidR="00212D23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5AE4D5B9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17E7F792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9 DE LA ISO 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(Describir la Norma auditada)</w:t>
      </w:r>
    </w:p>
    <w:p w14:paraId="39115BF4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6A017728" w14:textId="3D33AD36" w:rsidR="00212E76" w:rsidRPr="006C43F9" w:rsidRDefault="0071716B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9 se deben mencionar en este </w:t>
      </w:r>
      <w:r w:rsidR="00212D23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56EAEAD6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0D3FFCB8" w14:textId="77777777" w:rsidR="00C018F0" w:rsidRPr="006C43F9" w:rsidRDefault="00C018F0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CONCEPTO DE AUDITORÍA NUMERAL 10 DE LA ISO </w:t>
      </w:r>
      <w:r w:rsidR="000A6D25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(Describir la Norma auditada)</w:t>
      </w:r>
    </w:p>
    <w:p w14:paraId="6ACEE4AD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1E27A5C7" w14:textId="28E5C7CE" w:rsidR="00212E76" w:rsidRPr="006C43F9" w:rsidRDefault="0071716B" w:rsidP="00212E7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En este espacio el auditor debe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describir el concepto del resultado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del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capítulo evaluado</w:t>
      </w:r>
      <w:r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sustentado con los soportes presentados por el auditado.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En caso de tener no conformidades asociadas al numeral 10 se deben mencionar en este </w:t>
      </w:r>
      <w:r w:rsidR="00212D23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espacio,</w:t>
      </w:r>
      <w:r w:rsidR="00212E76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pero se consigna la no conformidad en el numeral 12 del presente informe.</w:t>
      </w:r>
    </w:p>
    <w:p w14:paraId="5A2908C0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73418916" w14:textId="77777777" w:rsidR="00E34AC9" w:rsidRPr="006C43F9" w:rsidRDefault="00E34AC9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OBSERVACIONES</w:t>
      </w:r>
    </w:p>
    <w:p w14:paraId="3434FAF1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6F8BC365" w14:textId="63975FA5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Sólo aplica para Direcciones Territoriales en los casos en que sea necesario vincular a un proceso del nivel </w:t>
      </w:r>
      <w:r w:rsidR="00854B5F"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nacional la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debilidad encontrada.</w:t>
      </w:r>
    </w:p>
    <w:p w14:paraId="69998B82" w14:textId="77777777" w:rsidR="00CC0703" w:rsidRPr="006C43F9" w:rsidRDefault="00CC0703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5DDF6949" w14:textId="77777777" w:rsidR="00E34AC9" w:rsidRPr="006C43F9" w:rsidRDefault="00E34AC9" w:rsidP="00E34AC9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NO-CONFORMIDADES</w:t>
      </w:r>
    </w:p>
    <w:p w14:paraId="5ED6FA12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78447B99" w14:textId="77777777" w:rsidR="00E34AC9" w:rsidRPr="006C43F9" w:rsidRDefault="00E34AC9" w:rsidP="00E34AC9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Redactar las no conformidades encontradas en cada numeral evaluado.</w:t>
      </w:r>
    </w:p>
    <w:p w14:paraId="76468E78" w14:textId="77777777" w:rsidR="008F6252" w:rsidRPr="006C43F9" w:rsidRDefault="008F6252" w:rsidP="00E34AC9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</w:p>
    <w:p w14:paraId="0BD49565" w14:textId="77777777" w:rsidR="008F6252" w:rsidRPr="006C43F9" w:rsidRDefault="008F6252" w:rsidP="00B26077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FORTALEZAS Y DEBILIDADES</w:t>
      </w:r>
    </w:p>
    <w:p w14:paraId="75740AA5" w14:textId="77777777" w:rsidR="008F6252" w:rsidRPr="006C43F9" w:rsidRDefault="008F6252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 xml:space="preserve"> </w:t>
      </w:r>
    </w:p>
    <w:p w14:paraId="7FC95CAA" w14:textId="77777777" w:rsidR="00E34AC9" w:rsidRPr="006C43F9" w:rsidRDefault="008F6252" w:rsidP="00E34AC9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Redactar las fortalezas y debilidades encontradas en la auditoria.</w:t>
      </w:r>
    </w:p>
    <w:p w14:paraId="1AFB85EA" w14:textId="77777777" w:rsidR="00854B5F" w:rsidRPr="006C43F9" w:rsidRDefault="00854B5F" w:rsidP="00E34AC9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5082DBFA" w14:textId="77777777" w:rsidR="00E34AC9" w:rsidRPr="006C43F9" w:rsidRDefault="00154FE6" w:rsidP="00C018F0">
      <w:pPr>
        <w:pStyle w:val="Prrafodelista"/>
        <w:numPr>
          <w:ilvl w:val="0"/>
          <w:numId w:val="1"/>
        </w:num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b/>
          <w:sz w:val="20"/>
          <w:szCs w:val="20"/>
          <w:lang w:val="es-CO" w:eastAsia="es-ES"/>
        </w:rPr>
        <w:t>RESUMEN ESTADÍSTICO DE AUDITORÍA</w:t>
      </w:r>
    </w:p>
    <w:p w14:paraId="473DD578" w14:textId="77777777" w:rsidR="00154FE6" w:rsidRPr="006C43F9" w:rsidRDefault="00154FE6" w:rsidP="00154FE6">
      <w:pPr>
        <w:spacing w:after="0"/>
        <w:jc w:val="both"/>
        <w:rPr>
          <w:rFonts w:ascii="Nunito" w:eastAsia="Calibri" w:hAnsi="Nunito" w:cs="Arial"/>
          <w:b/>
          <w:sz w:val="20"/>
          <w:szCs w:val="20"/>
          <w:lang w:val="es-CO" w:eastAsia="es-ES"/>
        </w:rPr>
      </w:pPr>
    </w:p>
    <w:p w14:paraId="2A3339A8" w14:textId="4A260599" w:rsidR="00154FE6" w:rsidRPr="006C43F9" w:rsidRDefault="00154FE6" w:rsidP="00154FE6">
      <w:pPr>
        <w:spacing w:after="0"/>
        <w:jc w:val="both"/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</w:pP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Colocar resultado de auditoría</w:t>
      </w:r>
      <w:r w:rsidR="00506952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con su respectivo análisis.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 xml:space="preserve"> (</w:t>
      </w:r>
      <w:r w:rsidR="00506952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E</w:t>
      </w:r>
      <w:r w:rsidRPr="006C43F9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ste resultado se encuentra en la matriz de resultado de la lista de chequeo)</w:t>
      </w:r>
      <w:r w:rsidR="00865E6D">
        <w:rPr>
          <w:rFonts w:ascii="Nunito" w:eastAsia="Calibri" w:hAnsi="Nunito" w:cs="Arial"/>
          <w:color w:val="A6A6A6" w:themeColor="background1" w:themeShade="A6"/>
          <w:sz w:val="20"/>
          <w:szCs w:val="20"/>
          <w:lang w:val="es-CO" w:eastAsia="es-ES"/>
        </w:rPr>
        <w:t>.</w:t>
      </w:r>
    </w:p>
    <w:p w14:paraId="0A37AC70" w14:textId="77777777" w:rsidR="00154FE6" w:rsidRPr="006C43F9" w:rsidRDefault="00C018F0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ab/>
      </w:r>
    </w:p>
    <w:p w14:paraId="14DF0654" w14:textId="77777777" w:rsidR="00154FE6" w:rsidRPr="006C43F9" w:rsidRDefault="00154FE6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  <w:r w:rsidRPr="006C43F9">
        <w:rPr>
          <w:rFonts w:ascii="Nunito" w:hAnsi="Nunito"/>
          <w:b/>
          <w:sz w:val="20"/>
          <w:szCs w:val="20"/>
          <w:lang w:val="es-CO"/>
        </w:rPr>
        <w:t>Cordialmente;</w:t>
      </w:r>
    </w:p>
    <w:p w14:paraId="4B027C7D" w14:textId="77777777" w:rsidR="00154FE6" w:rsidRPr="006C43F9" w:rsidRDefault="00154FE6" w:rsidP="00C018F0">
      <w:pPr>
        <w:jc w:val="both"/>
        <w:rPr>
          <w:rFonts w:ascii="Nunito" w:hAnsi="Nunito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54FE6" w:rsidRPr="006C43F9" w14:paraId="4F34CFBA" w14:textId="77777777" w:rsidTr="00154FE6">
        <w:tc>
          <w:tcPr>
            <w:tcW w:w="4247" w:type="dxa"/>
          </w:tcPr>
          <w:p w14:paraId="396E9530" w14:textId="77777777" w:rsidR="00154FE6" w:rsidRPr="006C43F9" w:rsidRDefault="00154FE6" w:rsidP="00154FE6">
            <w:pPr>
              <w:jc w:val="center"/>
              <w:rPr>
                <w:rFonts w:ascii="Nunito" w:hAnsi="Nunito"/>
                <w:b/>
                <w:sz w:val="20"/>
                <w:szCs w:val="20"/>
                <w:lang w:val="es-CO"/>
              </w:rPr>
            </w:pPr>
            <w:r w:rsidRPr="006C43F9">
              <w:rPr>
                <w:rFonts w:ascii="Nunito" w:hAnsi="Nunito"/>
                <w:b/>
                <w:color w:val="A6A6A6" w:themeColor="background1" w:themeShade="A6"/>
                <w:sz w:val="20"/>
                <w:szCs w:val="20"/>
                <w:lang w:val="es-CO"/>
              </w:rPr>
              <w:t>NOMBRE AUDITOR LÍDER</w:t>
            </w:r>
          </w:p>
        </w:tc>
        <w:tc>
          <w:tcPr>
            <w:tcW w:w="4247" w:type="dxa"/>
          </w:tcPr>
          <w:p w14:paraId="625E1ABE" w14:textId="77777777" w:rsidR="00154FE6" w:rsidRPr="006C43F9" w:rsidRDefault="00154FE6" w:rsidP="00154FE6">
            <w:pPr>
              <w:jc w:val="center"/>
              <w:rPr>
                <w:rFonts w:ascii="Nunito" w:hAnsi="Nunito"/>
                <w:b/>
                <w:sz w:val="20"/>
                <w:szCs w:val="20"/>
                <w:lang w:val="es-CO"/>
              </w:rPr>
            </w:pPr>
          </w:p>
        </w:tc>
      </w:tr>
      <w:tr w:rsidR="00154FE6" w:rsidRPr="006C43F9" w14:paraId="18622952" w14:textId="77777777" w:rsidTr="00154FE6">
        <w:tc>
          <w:tcPr>
            <w:tcW w:w="4247" w:type="dxa"/>
          </w:tcPr>
          <w:p w14:paraId="3811F135" w14:textId="77777777" w:rsidR="00154FE6" w:rsidRPr="006C43F9" w:rsidRDefault="00154FE6" w:rsidP="00154FE6">
            <w:pPr>
              <w:jc w:val="center"/>
              <w:rPr>
                <w:rFonts w:ascii="Nunito" w:hAnsi="Nunito"/>
                <w:b/>
                <w:sz w:val="20"/>
                <w:szCs w:val="20"/>
                <w:lang w:val="es-CO"/>
              </w:rPr>
            </w:pPr>
            <w:r w:rsidRPr="006C43F9">
              <w:rPr>
                <w:rFonts w:ascii="Nunito" w:hAnsi="Nunito"/>
                <w:b/>
                <w:sz w:val="20"/>
                <w:szCs w:val="20"/>
                <w:lang w:val="es-CO"/>
              </w:rPr>
              <w:t>Auditor líder</w:t>
            </w:r>
          </w:p>
        </w:tc>
        <w:tc>
          <w:tcPr>
            <w:tcW w:w="4247" w:type="dxa"/>
          </w:tcPr>
          <w:p w14:paraId="235F418B" w14:textId="77777777" w:rsidR="00154FE6" w:rsidRPr="006C43F9" w:rsidRDefault="00154FE6" w:rsidP="00154FE6">
            <w:pPr>
              <w:jc w:val="center"/>
              <w:rPr>
                <w:rFonts w:ascii="Nunito" w:hAnsi="Nunito"/>
                <w:b/>
                <w:sz w:val="20"/>
                <w:szCs w:val="20"/>
                <w:lang w:val="es-CO"/>
              </w:rPr>
            </w:pPr>
            <w:r w:rsidRPr="006C43F9">
              <w:rPr>
                <w:rFonts w:ascii="Nunito" w:hAnsi="Nunito"/>
                <w:b/>
                <w:sz w:val="20"/>
                <w:szCs w:val="20"/>
                <w:lang w:val="es-CO"/>
              </w:rPr>
              <w:t>Jefe Oficina de Control Interno</w:t>
            </w:r>
          </w:p>
        </w:tc>
      </w:tr>
    </w:tbl>
    <w:p w14:paraId="24E07B0A" w14:textId="77777777" w:rsidR="00154FE6" w:rsidRPr="006C43F9" w:rsidRDefault="00154FE6" w:rsidP="00154FE6">
      <w:pPr>
        <w:jc w:val="both"/>
        <w:rPr>
          <w:rFonts w:ascii="Nunito" w:hAnsi="Nunito"/>
          <w:b/>
          <w:sz w:val="20"/>
          <w:szCs w:val="20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48"/>
        <w:gridCol w:w="2209"/>
        <w:gridCol w:w="5613"/>
      </w:tblGrid>
      <w:tr w:rsidR="00A760AC" w:rsidRPr="006C43F9" w14:paraId="202313FF" w14:textId="77777777" w:rsidTr="007C4BBA">
        <w:trPr>
          <w:trHeight w:val="443"/>
          <w:jc w:val="center"/>
        </w:trPr>
        <w:tc>
          <w:tcPr>
            <w:tcW w:w="591" w:type="pct"/>
            <w:shd w:val="clear" w:color="auto" w:fill="BFBFBF" w:themeFill="background1" w:themeFillShade="BF"/>
            <w:vAlign w:val="center"/>
          </w:tcPr>
          <w:p w14:paraId="52DCF8F6" w14:textId="77777777" w:rsidR="00A760AC" w:rsidRPr="006C43F9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</w:pPr>
            <w:r w:rsidRPr="006C43F9"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245" w:type="pct"/>
            <w:shd w:val="clear" w:color="auto" w:fill="BFBFBF" w:themeFill="background1" w:themeFillShade="BF"/>
            <w:vAlign w:val="center"/>
          </w:tcPr>
          <w:p w14:paraId="0247D667" w14:textId="77777777" w:rsidR="00A760AC" w:rsidRPr="006C43F9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</w:pPr>
            <w:r w:rsidRPr="006C43F9"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3165" w:type="pct"/>
            <w:shd w:val="clear" w:color="auto" w:fill="BFBFBF" w:themeFill="background1" w:themeFillShade="BF"/>
            <w:vAlign w:val="center"/>
          </w:tcPr>
          <w:p w14:paraId="18F8E983" w14:textId="77777777" w:rsidR="00A760AC" w:rsidRPr="006C43F9" w:rsidRDefault="00A760AC" w:rsidP="008F6252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</w:pPr>
            <w:r w:rsidRPr="006C43F9"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A760AC" w:rsidRPr="006C43F9" w14:paraId="3C0C513E" w14:textId="77777777" w:rsidTr="00F52FBA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14:paraId="7CC2DA1A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1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14:paraId="5A3607B0" w14:textId="77777777" w:rsidR="00A760AC" w:rsidRPr="006C43F9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</w:pPr>
            <w:r w:rsidRPr="006C43F9">
              <w:rPr>
                <w:rFonts w:ascii="Nunito" w:hAnsi="Nunito" w:cs="Arial"/>
                <w:b/>
                <w:color w:val="FFFFFF" w:themeColor="background1"/>
                <w:sz w:val="20"/>
                <w:szCs w:val="20"/>
              </w:rPr>
              <w:t>30</w:t>
            </w:r>
            <w:r w:rsidRPr="006C43F9">
              <w:rPr>
                <w:rFonts w:ascii="Nunito" w:hAnsi="Nunito" w:cs="Arial"/>
                <w:color w:val="FFFFFF" w:themeColor="background1"/>
                <w:sz w:val="20"/>
                <w:szCs w:val="20"/>
              </w:rPr>
              <w:t>/</w:t>
            </w:r>
            <w:r w:rsidRPr="006C43F9">
              <w:rPr>
                <w:rFonts w:ascii="Nunito" w:hAnsi="Nunito" w:cs="Arial"/>
                <w:sz w:val="20"/>
                <w:szCs w:val="20"/>
              </w:rPr>
              <w:t>30/05/2014</w:t>
            </w:r>
          </w:p>
        </w:tc>
        <w:tc>
          <w:tcPr>
            <w:tcW w:w="3165" w:type="pct"/>
            <w:shd w:val="clear" w:color="auto" w:fill="FFFFFF" w:themeFill="background1"/>
            <w:vAlign w:val="center"/>
          </w:tcPr>
          <w:p w14:paraId="65D1C8AC" w14:textId="77777777" w:rsidR="00A760AC" w:rsidRPr="006C43F9" w:rsidRDefault="00A760AC" w:rsidP="00794956">
            <w:pPr>
              <w:pStyle w:val="Prrafodelista"/>
              <w:spacing w:after="0"/>
              <w:ind w:left="0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Creación del formato</w:t>
            </w:r>
          </w:p>
        </w:tc>
      </w:tr>
      <w:tr w:rsidR="00A760AC" w:rsidRPr="006C43F9" w14:paraId="6A0D1B10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3F957A6F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</w:p>
          <w:p w14:paraId="6486D607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2</w:t>
            </w:r>
          </w:p>
        </w:tc>
        <w:tc>
          <w:tcPr>
            <w:tcW w:w="1245" w:type="pct"/>
            <w:vAlign w:val="center"/>
          </w:tcPr>
          <w:p w14:paraId="23CDC55A" w14:textId="77777777" w:rsidR="00A760AC" w:rsidRPr="006C43F9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24/02/2015</w:t>
            </w:r>
          </w:p>
        </w:tc>
        <w:tc>
          <w:tcPr>
            <w:tcW w:w="3165" w:type="pct"/>
            <w:vAlign w:val="center"/>
          </w:tcPr>
          <w:p w14:paraId="2818DC5F" w14:textId="77777777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</w:p>
          <w:p w14:paraId="5CCAF7B6" w14:textId="6E5D1099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 xml:space="preserve">Se adicionó el número de </w:t>
            </w:r>
            <w:r w:rsidR="00212D23"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auditoría</w:t>
            </w: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, la definición de cada una de términos, la agenda de la auditoria, informe de la auditoria, conformidad, aspectos positivos, fortalezas, oportunidades de mejora, observaciones, no conformidades, ficha técnica y responsables de la auditoria.</w:t>
            </w:r>
          </w:p>
          <w:p w14:paraId="718DDABB" w14:textId="77777777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60AC" w:rsidRPr="006C43F9" w14:paraId="17401114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13D41AA5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</w:p>
          <w:p w14:paraId="4B0ED9A6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3</w:t>
            </w:r>
          </w:p>
        </w:tc>
        <w:tc>
          <w:tcPr>
            <w:tcW w:w="1245" w:type="pct"/>
            <w:vAlign w:val="center"/>
          </w:tcPr>
          <w:p w14:paraId="13C08781" w14:textId="77777777" w:rsidR="00A760AC" w:rsidRPr="006C43F9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6/11/ 2015</w:t>
            </w:r>
          </w:p>
        </w:tc>
        <w:tc>
          <w:tcPr>
            <w:tcW w:w="3165" w:type="pct"/>
            <w:vAlign w:val="center"/>
          </w:tcPr>
          <w:p w14:paraId="5C1B1D4E" w14:textId="77777777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Se restructura la presentación de la no conformidad</w:t>
            </w:r>
          </w:p>
        </w:tc>
      </w:tr>
      <w:tr w:rsidR="00A760AC" w:rsidRPr="006C43F9" w14:paraId="7C297048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0FDBFAA5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</w:p>
          <w:p w14:paraId="052B3F45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4</w:t>
            </w:r>
          </w:p>
        </w:tc>
        <w:tc>
          <w:tcPr>
            <w:tcW w:w="1245" w:type="pct"/>
            <w:vAlign w:val="center"/>
          </w:tcPr>
          <w:p w14:paraId="6726FDCD" w14:textId="77777777" w:rsidR="00A760AC" w:rsidRPr="006C43F9" w:rsidRDefault="00A760AC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26/07/2017</w:t>
            </w:r>
          </w:p>
        </w:tc>
        <w:tc>
          <w:tcPr>
            <w:tcW w:w="3165" w:type="pct"/>
            <w:vAlign w:val="center"/>
          </w:tcPr>
          <w:p w14:paraId="5DE3831A" w14:textId="2C4152BB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 xml:space="preserve">Se modifica el nombre del formato de acuerdo con el </w:t>
            </w:r>
            <w:r w:rsidR="005E25C7"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procedimiento. Se</w:t>
            </w: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 xml:space="preserve"> adiciona firma aprobación del </w:t>
            </w:r>
            <w:r w:rsidR="005E25C7"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>jefe</w:t>
            </w:r>
            <w:r w:rsidRPr="006C43F9">
              <w:rPr>
                <w:rFonts w:ascii="Nunito" w:hAnsi="Nunito" w:cs="Arial"/>
                <w:color w:val="000000" w:themeColor="text1"/>
                <w:sz w:val="20"/>
                <w:szCs w:val="20"/>
              </w:rPr>
              <w:t xml:space="preserve"> Oficina de Control Interno </w:t>
            </w:r>
          </w:p>
        </w:tc>
      </w:tr>
      <w:tr w:rsidR="00A760AC" w:rsidRPr="006C43F9" w14:paraId="4FB5763A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5CC57350" w14:textId="77777777" w:rsidR="00A760AC" w:rsidRPr="006C43F9" w:rsidRDefault="00A760AC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5</w:t>
            </w:r>
          </w:p>
        </w:tc>
        <w:tc>
          <w:tcPr>
            <w:tcW w:w="1245" w:type="pct"/>
            <w:vAlign w:val="center"/>
          </w:tcPr>
          <w:p w14:paraId="1DE5B954" w14:textId="77777777" w:rsidR="00A760AC" w:rsidRPr="006C43F9" w:rsidRDefault="00304D3A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22</w:t>
            </w:r>
            <w:r w:rsidR="00A760AC" w:rsidRPr="006C43F9">
              <w:rPr>
                <w:rFonts w:ascii="Nunito" w:hAnsi="Nunito" w:cs="Arial"/>
                <w:sz w:val="20"/>
                <w:szCs w:val="20"/>
              </w:rPr>
              <w:t>/05/2018</w:t>
            </w:r>
          </w:p>
        </w:tc>
        <w:tc>
          <w:tcPr>
            <w:tcW w:w="3165" w:type="pct"/>
            <w:vAlign w:val="center"/>
          </w:tcPr>
          <w:p w14:paraId="11038942" w14:textId="1B565857" w:rsidR="00A760AC" w:rsidRPr="006C43F9" w:rsidRDefault="00A760AC" w:rsidP="00794956">
            <w:pPr>
              <w:pStyle w:val="Prrafodelista"/>
              <w:spacing w:after="0"/>
              <w:ind w:left="0"/>
              <w:jc w:val="both"/>
              <w:rPr>
                <w:rFonts w:ascii="Nunito" w:hAnsi="Nunito" w:cs="Arial"/>
                <w:color w:val="000000" w:themeColor="text1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 xml:space="preserve">Se modifica formato </w:t>
            </w:r>
            <w:r w:rsidR="00EE228F" w:rsidRPr="006C43F9">
              <w:rPr>
                <w:rFonts w:ascii="Nunito" w:hAnsi="Nunito" w:cs="Arial"/>
                <w:sz w:val="20"/>
                <w:szCs w:val="20"/>
              </w:rPr>
              <w:t xml:space="preserve">de acuerdo </w:t>
            </w:r>
            <w:r w:rsidR="00EE228F">
              <w:rPr>
                <w:rFonts w:ascii="Nunito" w:hAnsi="Nunito" w:cs="Arial"/>
                <w:sz w:val="20"/>
                <w:szCs w:val="20"/>
              </w:rPr>
              <w:t>a</w:t>
            </w:r>
            <w:r w:rsidRPr="006C43F9">
              <w:rPr>
                <w:rFonts w:ascii="Nunito" w:hAnsi="Nunito" w:cs="Arial"/>
                <w:sz w:val="20"/>
                <w:szCs w:val="20"/>
              </w:rPr>
              <w:t xml:space="preserve"> nuevos lineamientos del </w:t>
            </w:r>
            <w:r w:rsidR="005E25C7" w:rsidRPr="006C43F9">
              <w:rPr>
                <w:rFonts w:ascii="Nunito" w:hAnsi="Nunito" w:cs="Arial"/>
                <w:sz w:val="20"/>
                <w:szCs w:val="20"/>
              </w:rPr>
              <w:t>jefe</w:t>
            </w:r>
            <w:r w:rsidRPr="006C43F9">
              <w:rPr>
                <w:rFonts w:ascii="Nunito" w:hAnsi="Nunito" w:cs="Arial"/>
                <w:sz w:val="20"/>
                <w:szCs w:val="20"/>
              </w:rPr>
              <w:t xml:space="preserve"> de la Oficina de Control Interno, se eliminan cuadros en Excel.</w:t>
            </w:r>
          </w:p>
        </w:tc>
      </w:tr>
      <w:tr w:rsidR="00463AEE" w:rsidRPr="006C43F9" w14:paraId="3C3BBC35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7F857352" w14:textId="77777777" w:rsidR="00463AEE" w:rsidRPr="006C43F9" w:rsidRDefault="00463AEE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6</w:t>
            </w:r>
          </w:p>
        </w:tc>
        <w:tc>
          <w:tcPr>
            <w:tcW w:w="1245" w:type="pct"/>
            <w:vAlign w:val="center"/>
          </w:tcPr>
          <w:p w14:paraId="3DA61257" w14:textId="25D57167" w:rsidR="00463AEE" w:rsidRPr="006C43F9" w:rsidRDefault="002D7553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>05/02/2021</w:t>
            </w:r>
          </w:p>
        </w:tc>
        <w:tc>
          <w:tcPr>
            <w:tcW w:w="3165" w:type="pct"/>
            <w:vAlign w:val="center"/>
          </w:tcPr>
          <w:p w14:paraId="271A6FB2" w14:textId="77777777" w:rsidR="00463AEE" w:rsidRPr="006C43F9" w:rsidRDefault="00463AEE" w:rsidP="000A6D25">
            <w:pPr>
              <w:jc w:val="both"/>
              <w:rPr>
                <w:rFonts w:ascii="Nunito" w:hAnsi="Nunito" w:cs="Arial"/>
                <w:sz w:val="20"/>
                <w:szCs w:val="20"/>
              </w:rPr>
            </w:pPr>
            <w:r w:rsidRPr="006C43F9">
              <w:rPr>
                <w:rFonts w:ascii="Nunito" w:hAnsi="Nunito" w:cs="Arial"/>
                <w:sz w:val="20"/>
                <w:szCs w:val="20"/>
              </w:rPr>
              <w:t xml:space="preserve">Se modifica el formato </w:t>
            </w:r>
            <w:r w:rsidR="000A6D25" w:rsidRPr="006C43F9">
              <w:rPr>
                <w:rFonts w:ascii="Nunito" w:hAnsi="Nunito" w:cs="Arial"/>
                <w:sz w:val="20"/>
                <w:szCs w:val="20"/>
              </w:rPr>
              <w:t>en el encabezado, se elimina el texto 9001:2015 de los</w:t>
            </w:r>
            <w:r w:rsidRPr="006C43F9">
              <w:rPr>
                <w:rFonts w:ascii="Nunito" w:hAnsi="Nunito" w:cs="Arial"/>
                <w:sz w:val="20"/>
                <w:szCs w:val="20"/>
              </w:rPr>
              <w:t xml:space="preserve"> numerales del 4 al </w:t>
            </w:r>
            <w:r w:rsidR="000A6D25" w:rsidRPr="006C43F9">
              <w:rPr>
                <w:rFonts w:ascii="Nunito" w:hAnsi="Nunito" w:cs="Arial"/>
                <w:sz w:val="20"/>
                <w:szCs w:val="20"/>
              </w:rPr>
              <w:t xml:space="preserve">10 y se deja el texto (Describir la Norma auditada) para que sea diligenciado y se anexa el numeral 13 relacionado con las fortalezas y debilidades de la auditoria. </w:t>
            </w:r>
          </w:p>
        </w:tc>
      </w:tr>
      <w:tr w:rsidR="00AA08B8" w:rsidRPr="006C43F9" w14:paraId="54DA13B2" w14:textId="77777777" w:rsidTr="00F52FBA">
        <w:trPr>
          <w:trHeight w:val="539"/>
          <w:jc w:val="center"/>
        </w:trPr>
        <w:tc>
          <w:tcPr>
            <w:tcW w:w="591" w:type="pct"/>
            <w:vAlign w:val="center"/>
          </w:tcPr>
          <w:p w14:paraId="65D31782" w14:textId="646898B1" w:rsidR="00AA08B8" w:rsidRPr="009E6055" w:rsidRDefault="00CB405F" w:rsidP="00463AEE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 w:rsidRPr="009E6055">
              <w:rPr>
                <w:rFonts w:ascii="Nunito" w:hAnsi="Nunito" w:cs="Arial"/>
                <w:sz w:val="20"/>
                <w:szCs w:val="20"/>
              </w:rPr>
              <w:t>7</w:t>
            </w:r>
          </w:p>
        </w:tc>
        <w:tc>
          <w:tcPr>
            <w:tcW w:w="1245" w:type="pct"/>
            <w:vAlign w:val="center"/>
          </w:tcPr>
          <w:p w14:paraId="6E39BAB4" w14:textId="6C69F5EF" w:rsidR="00AA08B8" w:rsidRPr="009E6055" w:rsidRDefault="006223BB" w:rsidP="00794956">
            <w:pPr>
              <w:pStyle w:val="Prrafodelista"/>
              <w:spacing w:after="0"/>
              <w:ind w:left="0"/>
              <w:jc w:val="center"/>
              <w:rPr>
                <w:rFonts w:ascii="Nunito" w:hAnsi="Nunito" w:cs="Arial"/>
                <w:sz w:val="20"/>
                <w:szCs w:val="20"/>
              </w:rPr>
            </w:pPr>
            <w:r>
              <w:rPr>
                <w:rFonts w:ascii="Nunito" w:hAnsi="Nunito" w:cs="Arial"/>
                <w:sz w:val="20"/>
                <w:szCs w:val="20"/>
              </w:rPr>
              <w:t>28/07/2023</w:t>
            </w:r>
          </w:p>
        </w:tc>
        <w:tc>
          <w:tcPr>
            <w:tcW w:w="3165" w:type="pct"/>
            <w:vAlign w:val="center"/>
          </w:tcPr>
          <w:p w14:paraId="37BC7B7C" w14:textId="75C11B21" w:rsidR="00AA08B8" w:rsidRPr="009E6055" w:rsidRDefault="00BA2299" w:rsidP="000A6D25">
            <w:pPr>
              <w:jc w:val="both"/>
              <w:rPr>
                <w:rFonts w:ascii="Nunito" w:hAnsi="Nunito" w:cs="Arial"/>
                <w:sz w:val="20"/>
                <w:szCs w:val="20"/>
              </w:rPr>
            </w:pPr>
            <w:r w:rsidRPr="009E6055">
              <w:rPr>
                <w:rFonts w:ascii="Nunito" w:hAnsi="Nunito" w:cs="Calibri"/>
                <w:sz w:val="20"/>
                <w:szCs w:val="20"/>
              </w:rPr>
              <w:t xml:space="preserve">Se </w:t>
            </w:r>
            <w:r w:rsidR="00F942CE" w:rsidRPr="009E6055">
              <w:rPr>
                <w:rFonts w:ascii="Nunito" w:hAnsi="Nunito" w:cs="Calibri"/>
                <w:sz w:val="20"/>
                <w:szCs w:val="20"/>
              </w:rPr>
              <w:t>modifica el texto de</w:t>
            </w:r>
            <w:r w:rsidR="006B7D76" w:rsidRPr="009E6055">
              <w:rPr>
                <w:rFonts w:ascii="Nunito" w:hAnsi="Nunito" w:cs="Calibri"/>
                <w:sz w:val="20"/>
                <w:szCs w:val="20"/>
              </w:rPr>
              <w:t xml:space="preserve"> </w:t>
            </w:r>
            <w:r w:rsidR="00F942CE" w:rsidRPr="009E6055">
              <w:rPr>
                <w:rFonts w:ascii="Nunito" w:hAnsi="Nunito" w:cs="Calibri"/>
                <w:sz w:val="20"/>
                <w:szCs w:val="20"/>
              </w:rPr>
              <w:t xml:space="preserve">los capítulos de la norma </w:t>
            </w:r>
            <w:r w:rsidR="006B7D76" w:rsidRPr="009E6055">
              <w:rPr>
                <w:rFonts w:ascii="Nunito" w:hAnsi="Nunito" w:cs="Calibri"/>
                <w:sz w:val="20"/>
                <w:szCs w:val="20"/>
              </w:rPr>
              <w:t>y se ajusta</w:t>
            </w:r>
            <w:r w:rsidRPr="009E6055">
              <w:rPr>
                <w:rFonts w:ascii="Nunito" w:hAnsi="Nunito" w:cs="Calibri"/>
                <w:sz w:val="20"/>
                <w:szCs w:val="20"/>
              </w:rPr>
              <w:t xml:space="preserve"> el encabezado del formato relacionado con el logo y el código de la dependencia de acuerdo con la TRD convalidada y los lineamientos del </w:t>
            </w:r>
            <w:r w:rsidRPr="009E6055">
              <w:rPr>
                <w:rFonts w:ascii="Nunito" w:hAnsi="Nunito" w:cs="Calibri"/>
                <w:i/>
                <w:iCs/>
                <w:sz w:val="20"/>
                <w:szCs w:val="20"/>
              </w:rPr>
              <w:t>“instructivo para la elaboración y codificación de documentos y registros del SIG – V8 – Fecha del 15/05/2023”.</w:t>
            </w:r>
          </w:p>
        </w:tc>
      </w:tr>
    </w:tbl>
    <w:p w14:paraId="5AB00E1A" w14:textId="77777777" w:rsidR="00A760AC" w:rsidRPr="006C43F9" w:rsidRDefault="00A760AC" w:rsidP="00154FE6">
      <w:pPr>
        <w:jc w:val="both"/>
        <w:rPr>
          <w:rFonts w:ascii="Nunito" w:hAnsi="Nunito"/>
          <w:b/>
          <w:sz w:val="20"/>
          <w:szCs w:val="20"/>
        </w:rPr>
      </w:pPr>
    </w:p>
    <w:sectPr w:rsidR="00A760AC" w:rsidRPr="006C43F9" w:rsidSect="00F01598">
      <w:headerReference w:type="default" r:id="rId7"/>
      <w:pgSz w:w="11906" w:h="16838"/>
      <w:pgMar w:top="1417" w:right="1133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45FB" w14:textId="77777777" w:rsidR="008C426C" w:rsidRDefault="008C426C" w:rsidP="00C018F0">
      <w:pPr>
        <w:spacing w:after="0" w:line="240" w:lineRule="auto"/>
      </w:pPr>
      <w:r>
        <w:separator/>
      </w:r>
    </w:p>
  </w:endnote>
  <w:endnote w:type="continuationSeparator" w:id="0">
    <w:p w14:paraId="54FFE083" w14:textId="77777777" w:rsidR="008C426C" w:rsidRDefault="008C426C" w:rsidP="00C0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9254" w14:textId="77777777" w:rsidR="008C426C" w:rsidRDefault="008C426C" w:rsidP="00C018F0">
      <w:pPr>
        <w:spacing w:after="0" w:line="240" w:lineRule="auto"/>
      </w:pPr>
      <w:r>
        <w:separator/>
      </w:r>
    </w:p>
  </w:footnote>
  <w:footnote w:type="continuationSeparator" w:id="0">
    <w:p w14:paraId="07FCBD6C" w14:textId="77777777" w:rsidR="008C426C" w:rsidRDefault="008C426C" w:rsidP="00C0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4"/>
      <w:gridCol w:w="4277"/>
      <w:gridCol w:w="2238"/>
    </w:tblGrid>
    <w:tr w:rsidR="006C43F9" w:rsidRPr="001A7DC5" w14:paraId="0706487F" w14:textId="77777777" w:rsidTr="006A3903">
      <w:trPr>
        <w:trHeight w:val="484"/>
      </w:trPr>
      <w:tc>
        <w:tcPr>
          <w:tcW w:w="3114" w:type="dxa"/>
          <w:vMerge w:val="restart"/>
          <w:shd w:val="clear" w:color="auto" w:fill="D9D9D9" w:themeFill="background1" w:themeFillShade="D9"/>
          <w:noWrap/>
          <w:vAlign w:val="bottom"/>
          <w:hideMark/>
        </w:tcPr>
        <w:p w14:paraId="25E5FCE2" w14:textId="35014301" w:rsidR="006C43F9" w:rsidRPr="001A7DC5" w:rsidRDefault="0040289A" w:rsidP="006C43F9">
          <w:pPr>
            <w:jc w:val="center"/>
            <w:rPr>
              <w:rFonts w:ascii="Nunito" w:hAnsi="Nunito"/>
              <w:sz w:val="18"/>
              <w:szCs w:val="18"/>
            </w:rPr>
          </w:pPr>
          <w:r w:rsidRPr="001A7DC5">
            <w:rPr>
              <w:rFonts w:ascii="Nunito" w:hAnsi="Nunito"/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53397A24" wp14:editId="47C4A703">
                <wp:simplePos x="0" y="0"/>
                <wp:positionH relativeFrom="column">
                  <wp:posOffset>210185</wp:posOffset>
                </wp:positionH>
                <wp:positionV relativeFrom="paragraph">
                  <wp:posOffset>-904240</wp:posOffset>
                </wp:positionV>
                <wp:extent cx="1522095" cy="553720"/>
                <wp:effectExtent l="0" t="0" r="1905" b="0"/>
                <wp:wrapTopAndBottom/>
                <wp:docPr id="881645788" name="Imagen 881645788" descr="Interfaz de usuario gráfic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93097-C1BE-AC35-F34E-F0D3D255A43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" name="Imagen 1" descr="Interfaz de usuario gráfic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63B93097-C1BE-AC35-F34E-F0D3D255A43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231E8E" w14:textId="0A77E7B8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  <w:p w14:paraId="7557E6C1" w14:textId="7C74C5D5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 w:val="restart"/>
          <w:shd w:val="clear" w:color="auto" w:fill="D9D9D9" w:themeFill="background1" w:themeFillShade="D9"/>
          <w:vAlign w:val="center"/>
          <w:hideMark/>
        </w:tcPr>
        <w:p w14:paraId="483C6AA8" w14:textId="39A856C5" w:rsidR="006C43F9" w:rsidRPr="001A7DC5" w:rsidRDefault="006C43F9" w:rsidP="006C43F9">
          <w:pPr>
            <w:spacing w:after="0"/>
            <w:jc w:val="center"/>
            <w:rPr>
              <w:rFonts w:ascii="Nunito" w:eastAsia="Times New Roman" w:hAnsi="Nunito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1A7DC5">
            <w:rPr>
              <w:rFonts w:ascii="Nunito" w:hAnsi="Nunito" w:cstheme="minorHAnsi"/>
              <w:b/>
              <w:color w:val="FFFFFF" w:themeColor="background1"/>
              <w:sz w:val="18"/>
              <w:szCs w:val="18"/>
            </w:rPr>
            <w:t>INFORME AUDITORIA INTERNA AL SISTEMA DE GESTION</w:t>
          </w:r>
        </w:p>
      </w:tc>
      <w:tc>
        <w:tcPr>
          <w:tcW w:w="2238" w:type="dxa"/>
          <w:vMerge w:val="restart"/>
          <w:shd w:val="clear" w:color="auto" w:fill="auto"/>
          <w:noWrap/>
          <w:vAlign w:val="center"/>
          <w:hideMark/>
        </w:tcPr>
        <w:p w14:paraId="50D49934" w14:textId="7E94D8A9" w:rsidR="006C43F9" w:rsidRPr="006223BB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6223BB">
            <w:rPr>
              <w:rFonts w:ascii="Nunito" w:eastAsia="Times New Roman" w:hAnsi="Nunito" w:cstheme="minorHAnsi"/>
              <w:color w:val="000000"/>
              <w:sz w:val="18"/>
              <w:szCs w:val="18"/>
              <w:lang w:eastAsia="es-CO"/>
            </w:rPr>
            <w:t xml:space="preserve">Código: </w:t>
          </w:r>
          <w:r w:rsidRPr="006223BB">
            <w:rPr>
              <w:rFonts w:ascii="Nunito" w:hAnsi="Nunito" w:cstheme="minorHAnsi"/>
              <w:sz w:val="18"/>
              <w:szCs w:val="18"/>
            </w:rPr>
            <w:t>1</w:t>
          </w:r>
          <w:r w:rsidR="006223BB" w:rsidRPr="006223BB">
            <w:rPr>
              <w:rFonts w:ascii="Nunito" w:hAnsi="Nunito" w:cstheme="minorHAnsi"/>
              <w:sz w:val="18"/>
              <w:szCs w:val="18"/>
            </w:rPr>
            <w:t>2</w:t>
          </w:r>
          <w:r w:rsidRPr="006223BB">
            <w:rPr>
              <w:rFonts w:ascii="Nunito" w:hAnsi="Nunito" w:cstheme="minorHAnsi"/>
              <w:sz w:val="18"/>
              <w:szCs w:val="18"/>
            </w:rPr>
            <w:t>0.19.15-1</w:t>
          </w:r>
        </w:p>
      </w:tc>
    </w:tr>
    <w:tr w:rsidR="006C43F9" w:rsidRPr="001A7DC5" w14:paraId="14496910" w14:textId="77777777" w:rsidTr="0040289A">
      <w:trPr>
        <w:trHeight w:val="450"/>
      </w:trPr>
      <w:tc>
        <w:tcPr>
          <w:tcW w:w="3114" w:type="dxa"/>
          <w:vMerge/>
          <w:shd w:val="clear" w:color="auto" w:fill="D9D9D9" w:themeFill="background1" w:themeFillShade="D9"/>
          <w:vAlign w:val="center"/>
          <w:hideMark/>
        </w:tcPr>
        <w:p w14:paraId="1717D322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/>
          <w:shd w:val="clear" w:color="auto" w:fill="D9D9D9" w:themeFill="background1" w:themeFillShade="D9"/>
          <w:vAlign w:val="center"/>
          <w:hideMark/>
        </w:tcPr>
        <w:p w14:paraId="080B6C2A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38" w:type="dxa"/>
          <w:vMerge/>
          <w:shd w:val="clear" w:color="auto" w:fill="auto"/>
          <w:vAlign w:val="center"/>
          <w:hideMark/>
        </w:tcPr>
        <w:p w14:paraId="39412C33" w14:textId="77777777" w:rsidR="006C43F9" w:rsidRPr="006223BB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</w:tr>
    <w:tr w:rsidR="006C43F9" w:rsidRPr="001A7DC5" w14:paraId="102AB135" w14:textId="77777777" w:rsidTr="006A3903">
      <w:trPr>
        <w:trHeight w:val="484"/>
      </w:trPr>
      <w:tc>
        <w:tcPr>
          <w:tcW w:w="3114" w:type="dxa"/>
          <w:vMerge/>
          <w:shd w:val="clear" w:color="auto" w:fill="D9D9D9" w:themeFill="background1" w:themeFillShade="D9"/>
          <w:vAlign w:val="center"/>
          <w:hideMark/>
        </w:tcPr>
        <w:p w14:paraId="5F5037B1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 w:val="restart"/>
          <w:shd w:val="clear" w:color="auto" w:fill="auto"/>
          <w:vAlign w:val="center"/>
          <w:hideMark/>
        </w:tcPr>
        <w:p w14:paraId="237579F0" w14:textId="77BACDAD" w:rsidR="006C43F9" w:rsidRPr="001A7DC5" w:rsidRDefault="006C43F9" w:rsidP="006C43F9">
          <w:pPr>
            <w:spacing w:after="0"/>
            <w:jc w:val="center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1A7DC5">
            <w:rPr>
              <w:rFonts w:ascii="Nunito" w:hAnsi="Nunito" w:cstheme="minorHAnsi"/>
              <w:sz w:val="18"/>
              <w:szCs w:val="18"/>
            </w:rPr>
            <w:t>PROCEDIMIENTO AUDITORÍAS INTERNAS AL SISTEMA DE GESTIÓN</w:t>
          </w:r>
        </w:p>
      </w:tc>
      <w:tc>
        <w:tcPr>
          <w:tcW w:w="2238" w:type="dxa"/>
          <w:vMerge w:val="restart"/>
          <w:shd w:val="clear" w:color="auto" w:fill="auto"/>
          <w:vAlign w:val="center"/>
          <w:hideMark/>
        </w:tcPr>
        <w:p w14:paraId="6CD3B098" w14:textId="78B065A6" w:rsidR="006C43F9" w:rsidRPr="006223BB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6223BB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Versión: 0</w:t>
          </w:r>
          <w:r w:rsidR="006A3903" w:rsidRPr="006223BB"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  <w:t>7</w:t>
          </w:r>
        </w:p>
      </w:tc>
    </w:tr>
    <w:tr w:rsidR="006C43F9" w:rsidRPr="001A7DC5" w14:paraId="205AAE3F" w14:textId="77777777" w:rsidTr="0040289A">
      <w:trPr>
        <w:trHeight w:val="450"/>
      </w:trPr>
      <w:tc>
        <w:tcPr>
          <w:tcW w:w="3114" w:type="dxa"/>
          <w:vMerge/>
          <w:shd w:val="clear" w:color="auto" w:fill="D9D9D9" w:themeFill="background1" w:themeFillShade="D9"/>
          <w:vAlign w:val="center"/>
          <w:hideMark/>
        </w:tcPr>
        <w:p w14:paraId="50DCE6A4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/>
          <w:vAlign w:val="center"/>
          <w:hideMark/>
        </w:tcPr>
        <w:p w14:paraId="4588F7BF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38" w:type="dxa"/>
          <w:vMerge/>
          <w:shd w:val="clear" w:color="auto" w:fill="auto"/>
          <w:vAlign w:val="center"/>
          <w:hideMark/>
        </w:tcPr>
        <w:p w14:paraId="32952FE2" w14:textId="77777777" w:rsidR="006C43F9" w:rsidRPr="006223BB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</w:tr>
    <w:tr w:rsidR="006C43F9" w:rsidRPr="001A7DC5" w14:paraId="1618BE21" w14:textId="77777777" w:rsidTr="006A3903">
      <w:trPr>
        <w:trHeight w:val="268"/>
      </w:trPr>
      <w:tc>
        <w:tcPr>
          <w:tcW w:w="3114" w:type="dxa"/>
          <w:vMerge/>
          <w:shd w:val="clear" w:color="auto" w:fill="D9D9D9" w:themeFill="background1" w:themeFillShade="D9"/>
          <w:vAlign w:val="center"/>
          <w:hideMark/>
        </w:tcPr>
        <w:p w14:paraId="51DB62C1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 w:val="restart"/>
          <w:shd w:val="clear" w:color="auto" w:fill="auto"/>
          <w:vAlign w:val="center"/>
          <w:hideMark/>
        </w:tcPr>
        <w:p w14:paraId="686864F8" w14:textId="1EEBC0E2" w:rsidR="006C43F9" w:rsidRPr="001A7DC5" w:rsidRDefault="006C43F9" w:rsidP="006C43F9">
          <w:pPr>
            <w:spacing w:after="0"/>
            <w:jc w:val="center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1A7DC5">
            <w:rPr>
              <w:rFonts w:ascii="Nunito" w:hAnsi="Nunito" w:cstheme="minorHAnsi"/>
              <w:sz w:val="18"/>
              <w:szCs w:val="18"/>
            </w:rPr>
            <w:t>PROCESO EVALUACIÓN INDEPENDIENTE</w:t>
          </w:r>
        </w:p>
      </w:tc>
      <w:tc>
        <w:tcPr>
          <w:tcW w:w="2238" w:type="dxa"/>
          <w:shd w:val="clear" w:color="auto" w:fill="auto"/>
          <w:vAlign w:val="center"/>
          <w:hideMark/>
        </w:tcPr>
        <w:p w14:paraId="07F67CA7" w14:textId="352334CD" w:rsidR="006C43F9" w:rsidRPr="006223BB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  <w:r w:rsidRPr="006223BB">
            <w:rPr>
              <w:rFonts w:ascii="Nunito" w:eastAsia="Times New Roman" w:hAnsi="Nunito" w:cstheme="minorHAnsi"/>
              <w:color w:val="000000"/>
              <w:sz w:val="18"/>
              <w:szCs w:val="18"/>
              <w:lang w:eastAsia="es-CO"/>
            </w:rPr>
            <w:t xml:space="preserve">Fecha: </w:t>
          </w:r>
          <w:r w:rsidR="006223BB">
            <w:rPr>
              <w:rFonts w:ascii="Nunito" w:eastAsia="Times New Roman" w:hAnsi="Nunito" w:cstheme="minorHAnsi"/>
              <w:color w:val="000000"/>
              <w:sz w:val="18"/>
              <w:szCs w:val="18"/>
              <w:lang w:eastAsia="es-CO"/>
            </w:rPr>
            <w:t>28/07/2023</w:t>
          </w:r>
        </w:p>
      </w:tc>
    </w:tr>
    <w:tr w:rsidR="006C43F9" w:rsidRPr="001A7DC5" w14:paraId="2C2CF180" w14:textId="77777777" w:rsidTr="006A3903">
      <w:trPr>
        <w:trHeight w:val="244"/>
      </w:trPr>
      <w:tc>
        <w:tcPr>
          <w:tcW w:w="3114" w:type="dxa"/>
          <w:vMerge/>
          <w:shd w:val="clear" w:color="auto" w:fill="D9D9D9" w:themeFill="background1" w:themeFillShade="D9"/>
          <w:vAlign w:val="center"/>
          <w:hideMark/>
        </w:tcPr>
        <w:p w14:paraId="4E42B8F3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4277" w:type="dxa"/>
          <w:vMerge/>
          <w:vAlign w:val="center"/>
          <w:hideMark/>
        </w:tcPr>
        <w:p w14:paraId="70BE2E9F" w14:textId="77777777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38" w:type="dxa"/>
          <w:shd w:val="clear" w:color="auto" w:fill="auto"/>
          <w:vAlign w:val="center"/>
          <w:hideMark/>
        </w:tcPr>
        <w:p w14:paraId="4B0F7CA0" w14:textId="6289B2B8" w:rsidR="006C43F9" w:rsidRPr="001A7DC5" w:rsidRDefault="006C43F9" w:rsidP="006C43F9">
          <w:pPr>
            <w:spacing w:after="0"/>
            <w:rPr>
              <w:rFonts w:ascii="Nunito" w:eastAsia="Times New Roman" w:hAnsi="Nunito" w:cs="Calibri"/>
              <w:color w:val="000000"/>
              <w:sz w:val="18"/>
              <w:szCs w:val="18"/>
              <w:highlight w:val="yellow"/>
              <w:lang w:eastAsia="es-CO"/>
            </w:rPr>
          </w:pPr>
          <w:r w:rsidRPr="001A7DC5">
            <w:rPr>
              <w:rFonts w:ascii="Nunito" w:hAnsi="Nunito" w:cstheme="minorHAnsi"/>
              <w:sz w:val="18"/>
              <w:szCs w:val="18"/>
            </w:rPr>
            <w:t xml:space="preserve">Página </w: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begin"/>
          </w:r>
          <w:r w:rsidRPr="001A7DC5">
            <w:rPr>
              <w:rFonts w:ascii="Nunito" w:hAnsi="Nunito" w:cstheme="minorHAnsi"/>
              <w:sz w:val="18"/>
              <w:szCs w:val="18"/>
            </w:rPr>
            <w:instrText xml:space="preserve"> PAGE </w:instrTex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separate"/>
          </w:r>
          <w:r w:rsidRPr="001A7DC5">
            <w:rPr>
              <w:rFonts w:ascii="Nunito" w:hAnsi="Nunito" w:cstheme="minorHAnsi"/>
              <w:noProof/>
              <w:sz w:val="18"/>
              <w:szCs w:val="18"/>
            </w:rPr>
            <w:t>1</w: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end"/>
          </w:r>
          <w:r w:rsidRPr="001A7DC5">
            <w:rPr>
              <w:rFonts w:ascii="Nunito" w:hAnsi="Nunito" w:cstheme="minorHAnsi"/>
              <w:sz w:val="18"/>
              <w:szCs w:val="18"/>
            </w:rPr>
            <w:t xml:space="preserve"> de </w: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begin"/>
          </w:r>
          <w:r w:rsidRPr="001A7DC5">
            <w:rPr>
              <w:rFonts w:ascii="Nunito" w:hAnsi="Nunito" w:cstheme="minorHAnsi"/>
              <w:sz w:val="18"/>
              <w:szCs w:val="18"/>
            </w:rPr>
            <w:instrText xml:space="preserve"> NUMPAGES </w:instrTex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separate"/>
          </w:r>
          <w:r w:rsidRPr="001A7DC5">
            <w:rPr>
              <w:rFonts w:ascii="Nunito" w:hAnsi="Nunito" w:cstheme="minorHAnsi"/>
              <w:noProof/>
              <w:sz w:val="18"/>
              <w:szCs w:val="18"/>
            </w:rPr>
            <w:t>3</w:t>
          </w:r>
          <w:r w:rsidRPr="001A7DC5">
            <w:rPr>
              <w:rFonts w:ascii="Nunito" w:hAnsi="Nunito" w:cstheme="minorHAnsi"/>
              <w:sz w:val="18"/>
              <w:szCs w:val="18"/>
            </w:rPr>
            <w:fldChar w:fldCharType="end"/>
          </w:r>
        </w:p>
      </w:tc>
    </w:tr>
  </w:tbl>
  <w:p w14:paraId="20D4FC76" w14:textId="4116D7A7" w:rsidR="007853BD" w:rsidRDefault="007853BD" w:rsidP="00F52F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26E1"/>
    <w:multiLevelType w:val="multilevel"/>
    <w:tmpl w:val="E67A7BB6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560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F0"/>
    <w:rsid w:val="000042F2"/>
    <w:rsid w:val="00081D74"/>
    <w:rsid w:val="00093719"/>
    <w:rsid w:val="000A6D25"/>
    <w:rsid w:val="00154FE6"/>
    <w:rsid w:val="001A7DC5"/>
    <w:rsid w:val="00212D23"/>
    <w:rsid w:val="00212E76"/>
    <w:rsid w:val="002D7553"/>
    <w:rsid w:val="00303A5E"/>
    <w:rsid w:val="00304D3A"/>
    <w:rsid w:val="0034266C"/>
    <w:rsid w:val="003A38DD"/>
    <w:rsid w:val="0040289A"/>
    <w:rsid w:val="00416255"/>
    <w:rsid w:val="00423439"/>
    <w:rsid w:val="004347E7"/>
    <w:rsid w:val="00446D21"/>
    <w:rsid w:val="00463AEE"/>
    <w:rsid w:val="004A3391"/>
    <w:rsid w:val="004D3614"/>
    <w:rsid w:val="00506952"/>
    <w:rsid w:val="005756FF"/>
    <w:rsid w:val="005854D5"/>
    <w:rsid w:val="005A7546"/>
    <w:rsid w:val="005E25C7"/>
    <w:rsid w:val="005F4E64"/>
    <w:rsid w:val="00604429"/>
    <w:rsid w:val="006223BB"/>
    <w:rsid w:val="00623AE7"/>
    <w:rsid w:val="0068671C"/>
    <w:rsid w:val="00697B4B"/>
    <w:rsid w:val="006A3903"/>
    <w:rsid w:val="006B7D76"/>
    <w:rsid w:val="006C43F9"/>
    <w:rsid w:val="006C7D2F"/>
    <w:rsid w:val="0071716B"/>
    <w:rsid w:val="007853BD"/>
    <w:rsid w:val="007B7628"/>
    <w:rsid w:val="007C4BBA"/>
    <w:rsid w:val="00800A7A"/>
    <w:rsid w:val="00832BAA"/>
    <w:rsid w:val="00854B5F"/>
    <w:rsid w:val="00865E6D"/>
    <w:rsid w:val="008A7A26"/>
    <w:rsid w:val="008C060B"/>
    <w:rsid w:val="008C426C"/>
    <w:rsid w:val="008F6252"/>
    <w:rsid w:val="00987D69"/>
    <w:rsid w:val="0099173C"/>
    <w:rsid w:val="009A0CC4"/>
    <w:rsid w:val="009C4A95"/>
    <w:rsid w:val="009E6055"/>
    <w:rsid w:val="00A32C59"/>
    <w:rsid w:val="00A760AC"/>
    <w:rsid w:val="00AA08B8"/>
    <w:rsid w:val="00AD4012"/>
    <w:rsid w:val="00AD747E"/>
    <w:rsid w:val="00B06CF5"/>
    <w:rsid w:val="00B26077"/>
    <w:rsid w:val="00B3464D"/>
    <w:rsid w:val="00B50F6E"/>
    <w:rsid w:val="00B80E27"/>
    <w:rsid w:val="00BA2299"/>
    <w:rsid w:val="00BD6CFA"/>
    <w:rsid w:val="00C018F0"/>
    <w:rsid w:val="00CA7375"/>
    <w:rsid w:val="00CA7A57"/>
    <w:rsid w:val="00CB3506"/>
    <w:rsid w:val="00CB405F"/>
    <w:rsid w:val="00CC0703"/>
    <w:rsid w:val="00CC42A4"/>
    <w:rsid w:val="00D03E63"/>
    <w:rsid w:val="00DE134A"/>
    <w:rsid w:val="00E34111"/>
    <w:rsid w:val="00E34AC9"/>
    <w:rsid w:val="00E442F3"/>
    <w:rsid w:val="00E82786"/>
    <w:rsid w:val="00EA13BC"/>
    <w:rsid w:val="00EE228F"/>
    <w:rsid w:val="00F01598"/>
    <w:rsid w:val="00F52FBA"/>
    <w:rsid w:val="00F53357"/>
    <w:rsid w:val="00F64F25"/>
    <w:rsid w:val="00F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9101"/>
  <w15:docId w15:val="{B8941F02-D46E-46C7-AEEB-D6014E8C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C018F0"/>
  </w:style>
  <w:style w:type="paragraph" w:styleId="Piedepgina">
    <w:name w:val="footer"/>
    <w:basedOn w:val="Normal"/>
    <w:link w:val="PiedepginaCar"/>
    <w:uiPriority w:val="99"/>
    <w:unhideWhenUsed/>
    <w:rsid w:val="00C01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8F0"/>
  </w:style>
  <w:style w:type="paragraph" w:styleId="Prrafodelista">
    <w:name w:val="List Paragraph"/>
    <w:basedOn w:val="Normal"/>
    <w:uiPriority w:val="34"/>
    <w:qFormat/>
    <w:rsid w:val="00C018F0"/>
    <w:pPr>
      <w:spacing w:after="20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5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54FE6"/>
    <w:pPr>
      <w:spacing w:after="0" w:line="240" w:lineRule="auto"/>
    </w:pPr>
    <w:rPr>
      <w:lang w:val="es-CO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rFonts w:asciiTheme="minorHAnsi" w:hAnsiTheme="minorHAnsi"/>
        <w:b/>
        <w:color w:val="000000" w:themeColor="text1"/>
        <w:sz w:val="24"/>
      </w:rPr>
      <w:tblPr/>
      <w:tcPr>
        <w:shd w:val="clear" w:color="auto" w:fill="A5A5A5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Del Pilar Pulido Martinez</dc:creator>
  <cp:lastModifiedBy>Cecilia Caro</cp:lastModifiedBy>
  <cp:revision>2</cp:revision>
  <cp:lastPrinted>2021-01-27T20:08:00Z</cp:lastPrinted>
  <dcterms:created xsi:type="dcterms:W3CDTF">2023-07-31T16:38:00Z</dcterms:created>
  <dcterms:modified xsi:type="dcterms:W3CDTF">2023-07-31T16:38:00Z</dcterms:modified>
</cp:coreProperties>
</file>