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37DBA" w14:textId="2F2FE9A3" w:rsidR="00093719" w:rsidRDefault="05D67C2D" w:rsidP="7C19FC9A">
      <w:pPr>
        <w:jc w:val="center"/>
        <w:rPr>
          <w:b/>
          <w:bCs/>
          <w:lang w:val="es-CO"/>
        </w:rPr>
      </w:pPr>
      <w:r w:rsidRPr="7C19FC9A">
        <w:rPr>
          <w:b/>
          <w:bCs/>
          <w:lang w:val="es-CO"/>
        </w:rPr>
        <w:t>I</w:t>
      </w:r>
      <w:r w:rsidR="7C19FC9A" w:rsidRPr="7C19FC9A">
        <w:rPr>
          <w:b/>
          <w:bCs/>
          <w:lang w:val="es-CO"/>
        </w:rPr>
        <w:t>NFORME DE AUDITORÍA AL SISTEMA INTEGRADO DE GESTIÓN</w:t>
      </w:r>
    </w:p>
    <w:p w14:paraId="672A6659" w14:textId="77777777" w:rsidR="00C018F0" w:rsidRDefault="00C018F0" w:rsidP="00C018F0">
      <w:pPr>
        <w:jc w:val="center"/>
        <w:rPr>
          <w:b/>
          <w:lang w:val="es-CO"/>
        </w:rPr>
      </w:pPr>
    </w:p>
    <w:p w14:paraId="0D6CF233" w14:textId="43E904ED" w:rsidR="00C018F0" w:rsidRDefault="00C018F0" w:rsidP="7C19FC9A">
      <w:pPr>
        <w:jc w:val="both"/>
        <w:rPr>
          <w:b/>
          <w:bCs/>
          <w:lang w:val="es-CO"/>
        </w:rPr>
      </w:pPr>
      <w:r w:rsidRPr="5F54151D">
        <w:rPr>
          <w:b/>
          <w:bCs/>
          <w:lang w:val="es-CO"/>
        </w:rPr>
        <w:t xml:space="preserve">Fecha de informe: </w:t>
      </w:r>
      <w:r w:rsidRPr="5F54151D">
        <w:rPr>
          <w:lang w:val="es-CO"/>
        </w:rPr>
        <w:t>10 de agosto de 2018</w:t>
      </w:r>
      <w:r w:rsidRPr="5F54151D">
        <w:rPr>
          <w:b/>
          <w:bCs/>
          <w:lang w:val="es-CO"/>
        </w:rPr>
        <w:t xml:space="preserve">  </w:t>
      </w:r>
      <w:r>
        <w:rPr>
          <w:b/>
          <w:lang w:val="es-CO"/>
        </w:rPr>
        <w:tab/>
      </w:r>
      <w:r>
        <w:rPr>
          <w:b/>
          <w:lang w:val="es-CO"/>
        </w:rPr>
        <w:tab/>
      </w:r>
    </w:p>
    <w:p w14:paraId="2FE8D2BE" w14:textId="418F3EF1" w:rsidR="00C018F0" w:rsidRDefault="00C018F0" w:rsidP="7C19FC9A">
      <w:pPr>
        <w:jc w:val="both"/>
        <w:rPr>
          <w:b/>
          <w:bCs/>
          <w:lang w:val="es-CO"/>
        </w:rPr>
      </w:pPr>
      <w:r w:rsidRPr="5F54151D">
        <w:rPr>
          <w:b/>
          <w:bCs/>
          <w:lang w:val="es-CO"/>
        </w:rPr>
        <w:t xml:space="preserve">Nombre del proceso </w:t>
      </w:r>
      <w:r w:rsidR="00604429" w:rsidRPr="5F54151D">
        <w:rPr>
          <w:b/>
          <w:bCs/>
          <w:lang w:val="es-CO"/>
        </w:rPr>
        <w:t xml:space="preserve">o dirección territorial </w:t>
      </w:r>
      <w:r w:rsidR="00B80E27" w:rsidRPr="5F54151D">
        <w:rPr>
          <w:b/>
          <w:bCs/>
          <w:lang w:val="es-CO"/>
        </w:rPr>
        <w:t>auditada</w:t>
      </w:r>
      <w:r w:rsidRPr="5F54151D">
        <w:rPr>
          <w:b/>
          <w:bCs/>
          <w:lang w:val="es-CO"/>
        </w:rPr>
        <w:t xml:space="preserve">: </w:t>
      </w:r>
      <w:r>
        <w:rPr>
          <w:b/>
          <w:lang w:val="es-CO"/>
        </w:rPr>
        <w:tab/>
      </w:r>
      <w:r w:rsidR="00D1286A" w:rsidRPr="001C2E09">
        <w:rPr>
          <w:lang w:val="es-CO"/>
        </w:rPr>
        <w:t>Dirección Territorial Antioquia</w:t>
      </w:r>
    </w:p>
    <w:p w14:paraId="44E199BE" w14:textId="77777777" w:rsidR="00C018F0" w:rsidRDefault="7C19FC9A" w:rsidP="7C19FC9A">
      <w:pPr>
        <w:jc w:val="both"/>
        <w:rPr>
          <w:b/>
          <w:bCs/>
          <w:lang w:val="es-CO"/>
        </w:rPr>
      </w:pPr>
      <w:r w:rsidRPr="7C19FC9A">
        <w:rPr>
          <w:b/>
          <w:bCs/>
          <w:lang w:val="es-CO"/>
        </w:rPr>
        <w:t xml:space="preserve">Dependencia líder del proceso: </w:t>
      </w:r>
      <w:r w:rsidRPr="7C19FC9A">
        <w:rPr>
          <w:lang w:val="es-CO"/>
        </w:rPr>
        <w:t>Dirección General</w:t>
      </w:r>
    </w:p>
    <w:p w14:paraId="04F27FAC" w14:textId="2FF23B44" w:rsidR="00C018F0" w:rsidRPr="00D1286A" w:rsidRDefault="7C19FC9A" w:rsidP="7C19FC9A">
      <w:pPr>
        <w:jc w:val="both"/>
        <w:rPr>
          <w:b/>
          <w:bCs/>
        </w:rPr>
      </w:pPr>
      <w:r w:rsidRPr="7C19FC9A">
        <w:rPr>
          <w:b/>
          <w:bCs/>
          <w:lang w:val="es-CO"/>
        </w:rPr>
        <w:t xml:space="preserve">Servidor responsable del proceso: </w:t>
      </w:r>
      <w:r w:rsidRPr="7C19FC9A">
        <w:rPr>
          <w:lang w:val="es-CO"/>
        </w:rPr>
        <w:t xml:space="preserve">Jorge Mario </w:t>
      </w:r>
      <w:proofErr w:type="spellStart"/>
      <w:r w:rsidRPr="7C19FC9A">
        <w:rPr>
          <w:lang w:val="es-CO"/>
        </w:rPr>
        <w:t>Alzate</w:t>
      </w:r>
      <w:proofErr w:type="spellEnd"/>
    </w:p>
    <w:p w14:paraId="2829C413" w14:textId="692111BA" w:rsidR="00C018F0" w:rsidRDefault="00C018F0" w:rsidP="7C19FC9A">
      <w:pPr>
        <w:jc w:val="both"/>
        <w:rPr>
          <w:rFonts w:ascii="Arial,Calibri" w:eastAsia="Arial,Calibri" w:hAnsi="Arial,Calibri" w:cs="Arial,Calibri"/>
          <w:sz w:val="20"/>
          <w:szCs w:val="20"/>
          <w:lang w:val="es-CO" w:eastAsia="es-ES"/>
        </w:rPr>
      </w:pPr>
      <w:r w:rsidRPr="5F54151D">
        <w:rPr>
          <w:b/>
          <w:bCs/>
          <w:lang w:val="es-CO"/>
        </w:rPr>
        <w:t>Tipo de auditoría realizada</w:t>
      </w:r>
      <w:r w:rsidRPr="5F54151D">
        <w:rPr>
          <w:lang w:val="es-CO"/>
        </w:rPr>
        <w:t xml:space="preserve">: Interna, </w:t>
      </w:r>
      <w:r>
        <w:rPr>
          <w:b/>
          <w:lang w:val="es-CO"/>
        </w:rPr>
        <w:tab/>
      </w:r>
      <w:r w:rsidRPr="5F54151D">
        <w:rPr>
          <w:rFonts w:ascii="Arial" w:eastAsia="Arial" w:hAnsi="Arial" w:cs="Arial"/>
          <w:sz w:val="20"/>
          <w:szCs w:val="20"/>
          <w:lang w:val="es-CO" w:eastAsia="es-ES"/>
        </w:rPr>
        <w:t xml:space="preserve">de primera parte, Sistema de Gestión de Calidad </w:t>
      </w:r>
    </w:p>
    <w:p w14:paraId="43926820" w14:textId="77777777" w:rsidR="00C018F0" w:rsidRDefault="7C19FC9A" w:rsidP="7C19FC9A">
      <w:pPr>
        <w:jc w:val="both"/>
        <w:rPr>
          <w:b/>
          <w:bCs/>
          <w:lang w:val="es-CO"/>
        </w:rPr>
      </w:pPr>
      <w:r w:rsidRPr="7C19FC9A">
        <w:rPr>
          <w:b/>
          <w:bCs/>
          <w:lang w:val="es-CO"/>
        </w:rPr>
        <w:t xml:space="preserve">Fecha de auditoría: </w:t>
      </w:r>
      <w:r w:rsidRPr="7C19FC9A">
        <w:rPr>
          <w:lang w:val="es-CO"/>
        </w:rPr>
        <w:t>9 – 10 de agosto de 2018</w:t>
      </w:r>
    </w:p>
    <w:p w14:paraId="5D0EE96E" w14:textId="46043BD6" w:rsidR="00C018F0" w:rsidRDefault="00C018F0" w:rsidP="7C19FC9A">
      <w:pPr>
        <w:jc w:val="both"/>
        <w:rPr>
          <w:b/>
          <w:bCs/>
          <w:lang w:val="es-CO"/>
        </w:rPr>
      </w:pPr>
      <w:r w:rsidRPr="5F54151D">
        <w:rPr>
          <w:b/>
          <w:bCs/>
          <w:lang w:val="es-CO"/>
        </w:rPr>
        <w:t>Equipo Auditor:</w:t>
      </w:r>
      <w:r w:rsidR="00D1286A" w:rsidRPr="5F54151D">
        <w:rPr>
          <w:b/>
          <w:bCs/>
          <w:lang w:val="es-CO"/>
        </w:rPr>
        <w:t xml:space="preserve"> </w:t>
      </w:r>
      <w:r w:rsidR="00D1286A" w:rsidRPr="001C2E09">
        <w:rPr>
          <w:lang w:val="es-CO"/>
        </w:rPr>
        <w:t>Fabian Eduardo Gutiérrez Ortiz</w:t>
      </w:r>
      <w:r w:rsidRPr="00C018F0">
        <w:rPr>
          <w:b/>
          <w:lang w:val="es-CO"/>
        </w:rPr>
        <w:tab/>
      </w:r>
    </w:p>
    <w:p w14:paraId="0A37501D" w14:textId="77777777" w:rsidR="00C018F0" w:rsidRDefault="00C018F0" w:rsidP="00C018F0">
      <w:pPr>
        <w:jc w:val="both"/>
        <w:rPr>
          <w:b/>
          <w:lang w:val="es-CO"/>
        </w:rPr>
      </w:pPr>
    </w:p>
    <w:p w14:paraId="763156AA" w14:textId="77777777" w:rsidR="00C018F0" w:rsidRDefault="7C19FC9A" w:rsidP="7C19FC9A">
      <w:pPr>
        <w:pStyle w:val="Prrafodelista"/>
        <w:numPr>
          <w:ilvl w:val="0"/>
          <w:numId w:val="12"/>
        </w:numPr>
        <w:spacing w:after="0"/>
        <w:jc w:val="both"/>
        <w:rPr>
          <w:rFonts w:ascii="Arial,Calibri" w:eastAsia="Arial,Calibri" w:hAnsi="Arial,Calibri" w:cs="Arial,Calibri"/>
          <w:b/>
          <w:bCs/>
          <w:sz w:val="20"/>
          <w:szCs w:val="20"/>
          <w:lang w:val="es-CO" w:eastAsia="es-ES"/>
        </w:rPr>
      </w:pPr>
      <w:r w:rsidRPr="7C19FC9A">
        <w:rPr>
          <w:rFonts w:ascii="Arial" w:eastAsia="Arial" w:hAnsi="Arial" w:cs="Arial"/>
          <w:b/>
          <w:bCs/>
          <w:sz w:val="20"/>
          <w:szCs w:val="20"/>
          <w:lang w:val="es-CO" w:eastAsia="es-ES"/>
        </w:rPr>
        <w:t xml:space="preserve">OBJETIVO DE LA AUDITORIA </w:t>
      </w:r>
    </w:p>
    <w:p w14:paraId="5DAB6C7B" w14:textId="77777777" w:rsidR="00E34AC9" w:rsidRDefault="00E34AC9" w:rsidP="00E34AC9">
      <w:pPr>
        <w:spacing w:after="0"/>
        <w:jc w:val="both"/>
        <w:rPr>
          <w:rFonts w:ascii="Arial" w:eastAsia="Calibri" w:hAnsi="Arial" w:cs="Arial"/>
          <w:b/>
          <w:sz w:val="20"/>
          <w:szCs w:val="20"/>
          <w:lang w:val="es-CO" w:eastAsia="es-ES"/>
        </w:rPr>
      </w:pPr>
    </w:p>
    <w:p w14:paraId="046AA1B9" w14:textId="7B3B42CB" w:rsidR="00D1286A" w:rsidRPr="001C2E09" w:rsidRDefault="7C19FC9A" w:rsidP="7C19FC9A">
      <w:pPr>
        <w:spacing w:after="0"/>
        <w:jc w:val="both"/>
        <w:rPr>
          <w:rFonts w:ascii="Arial,Calibri" w:eastAsia="Arial,Calibri" w:hAnsi="Arial,Calibri" w:cs="Arial,Calibri"/>
          <w:sz w:val="20"/>
          <w:szCs w:val="20"/>
          <w:lang w:val="es-CO" w:eastAsia="es-ES"/>
        </w:rPr>
      </w:pPr>
      <w:r w:rsidRPr="7C19FC9A">
        <w:rPr>
          <w:rFonts w:ascii="Arial" w:eastAsia="Arial" w:hAnsi="Arial" w:cs="Arial"/>
          <w:sz w:val="20"/>
          <w:szCs w:val="20"/>
          <w:lang w:val="es-CO" w:eastAsia="es-ES"/>
        </w:rPr>
        <w:t>Verificar el cumplimiento de los requisitos de la ISO 9001: 2015</w:t>
      </w:r>
    </w:p>
    <w:p w14:paraId="02EB378F" w14:textId="64CF108A" w:rsidR="00AE7028" w:rsidRDefault="00AE7028" w:rsidP="00E34AC9">
      <w:pPr>
        <w:spacing w:after="0"/>
        <w:jc w:val="both"/>
        <w:rPr>
          <w:rFonts w:ascii="Arial" w:eastAsia="Calibri" w:hAnsi="Arial" w:cs="Arial"/>
          <w:b/>
          <w:sz w:val="20"/>
          <w:szCs w:val="20"/>
          <w:lang w:val="es-CO" w:eastAsia="es-ES"/>
        </w:rPr>
      </w:pPr>
    </w:p>
    <w:p w14:paraId="76BA76D7" w14:textId="77777777" w:rsidR="000B3A43" w:rsidRPr="00E34AC9" w:rsidRDefault="000B3A43" w:rsidP="00E34AC9">
      <w:pPr>
        <w:spacing w:after="0"/>
        <w:jc w:val="both"/>
        <w:rPr>
          <w:rFonts w:ascii="Arial" w:eastAsia="Calibri" w:hAnsi="Arial" w:cs="Arial"/>
          <w:b/>
          <w:sz w:val="20"/>
          <w:szCs w:val="20"/>
          <w:lang w:val="es-CO" w:eastAsia="es-ES"/>
        </w:rPr>
      </w:pPr>
    </w:p>
    <w:p w14:paraId="12C21FD0" w14:textId="77777777" w:rsidR="00C018F0" w:rsidRDefault="7C19FC9A" w:rsidP="7C19FC9A">
      <w:pPr>
        <w:pStyle w:val="Prrafodelista"/>
        <w:numPr>
          <w:ilvl w:val="0"/>
          <w:numId w:val="12"/>
        </w:numPr>
        <w:spacing w:after="0"/>
        <w:jc w:val="both"/>
        <w:rPr>
          <w:rFonts w:ascii="Arial,Calibri" w:eastAsia="Arial,Calibri" w:hAnsi="Arial,Calibri" w:cs="Arial,Calibri"/>
          <w:b/>
          <w:bCs/>
          <w:sz w:val="20"/>
          <w:szCs w:val="20"/>
          <w:lang w:val="es-CO" w:eastAsia="es-ES"/>
        </w:rPr>
      </w:pPr>
      <w:r w:rsidRPr="7C19FC9A">
        <w:rPr>
          <w:rFonts w:ascii="Arial" w:eastAsia="Arial" w:hAnsi="Arial" w:cs="Arial"/>
          <w:b/>
          <w:bCs/>
          <w:sz w:val="20"/>
          <w:szCs w:val="20"/>
          <w:lang w:val="es-CO" w:eastAsia="es-ES"/>
        </w:rPr>
        <w:t>ALCANCE DE LA AUDITORÍA</w:t>
      </w:r>
    </w:p>
    <w:p w14:paraId="6A05A809" w14:textId="77777777" w:rsidR="00E34AC9" w:rsidRDefault="00E34AC9" w:rsidP="00E34AC9">
      <w:pPr>
        <w:spacing w:after="0"/>
        <w:jc w:val="both"/>
        <w:rPr>
          <w:rFonts w:ascii="Arial" w:eastAsia="Calibri" w:hAnsi="Arial" w:cs="Arial"/>
          <w:b/>
          <w:sz w:val="20"/>
          <w:szCs w:val="20"/>
          <w:lang w:val="es-CO" w:eastAsia="es-ES"/>
        </w:rPr>
      </w:pPr>
    </w:p>
    <w:p w14:paraId="299511E0" w14:textId="13EB527C" w:rsidR="00AE7028" w:rsidRPr="001C2E09" w:rsidRDefault="7C19FC9A" w:rsidP="7C19FC9A">
      <w:pPr>
        <w:spacing w:after="0"/>
        <w:jc w:val="both"/>
        <w:rPr>
          <w:rFonts w:ascii="Arial,Calibri" w:eastAsia="Arial,Calibri" w:hAnsi="Arial,Calibri" w:cs="Arial,Calibri"/>
          <w:sz w:val="20"/>
          <w:szCs w:val="20"/>
          <w:lang w:val="es-CO" w:eastAsia="es-ES"/>
        </w:rPr>
      </w:pPr>
      <w:r w:rsidRPr="7C19FC9A">
        <w:rPr>
          <w:rFonts w:ascii="Arial" w:eastAsia="Arial" w:hAnsi="Arial" w:cs="Arial"/>
          <w:sz w:val="20"/>
          <w:szCs w:val="20"/>
          <w:lang w:val="es-CO" w:eastAsia="es-ES"/>
        </w:rPr>
        <w:t>Inicia con la reunión de apertura de auditoría en la Dirección Territorial Antioquia y concluye con el seguimiento al plan de mejoramiento.</w:t>
      </w:r>
    </w:p>
    <w:p w14:paraId="5A39BBE3" w14:textId="6A6E07D8" w:rsidR="00AE7028" w:rsidRDefault="00AE7028" w:rsidP="00E34AC9">
      <w:pPr>
        <w:spacing w:after="0"/>
        <w:jc w:val="both"/>
        <w:rPr>
          <w:rFonts w:ascii="Arial" w:eastAsia="Calibri" w:hAnsi="Arial" w:cs="Arial"/>
          <w:b/>
          <w:sz w:val="20"/>
          <w:szCs w:val="20"/>
          <w:lang w:val="es-CO" w:eastAsia="es-ES"/>
        </w:rPr>
      </w:pPr>
    </w:p>
    <w:p w14:paraId="1A2FDF7C" w14:textId="77777777" w:rsidR="000B3A43" w:rsidRPr="00E34AC9" w:rsidRDefault="000B3A43" w:rsidP="00E34AC9">
      <w:pPr>
        <w:spacing w:after="0"/>
        <w:jc w:val="both"/>
        <w:rPr>
          <w:rFonts w:ascii="Arial" w:eastAsia="Calibri" w:hAnsi="Arial" w:cs="Arial"/>
          <w:b/>
          <w:sz w:val="20"/>
          <w:szCs w:val="20"/>
          <w:lang w:val="es-CO" w:eastAsia="es-ES"/>
        </w:rPr>
      </w:pPr>
    </w:p>
    <w:p w14:paraId="287FFF45" w14:textId="77777777" w:rsidR="00C018F0" w:rsidRDefault="7C19FC9A" w:rsidP="7C19FC9A">
      <w:pPr>
        <w:pStyle w:val="Prrafodelista"/>
        <w:numPr>
          <w:ilvl w:val="0"/>
          <w:numId w:val="12"/>
        </w:numPr>
        <w:spacing w:after="0"/>
        <w:jc w:val="both"/>
        <w:rPr>
          <w:rFonts w:ascii="Arial,Calibri" w:eastAsia="Arial,Calibri" w:hAnsi="Arial,Calibri" w:cs="Arial,Calibri"/>
          <w:b/>
          <w:bCs/>
          <w:sz w:val="20"/>
          <w:szCs w:val="20"/>
          <w:lang w:val="es-CO" w:eastAsia="es-ES"/>
        </w:rPr>
      </w:pPr>
      <w:r w:rsidRPr="7C19FC9A">
        <w:rPr>
          <w:rFonts w:ascii="Arial" w:eastAsia="Arial" w:hAnsi="Arial" w:cs="Arial"/>
          <w:b/>
          <w:bCs/>
          <w:sz w:val="20"/>
          <w:szCs w:val="20"/>
          <w:lang w:val="es-CO" w:eastAsia="es-ES"/>
        </w:rPr>
        <w:t>GESTIÓN DEL RIESGO AUDITOR</w:t>
      </w:r>
    </w:p>
    <w:p w14:paraId="41C8F396" w14:textId="77777777" w:rsidR="00E34AC9" w:rsidRDefault="00E34AC9" w:rsidP="00E34AC9">
      <w:pPr>
        <w:spacing w:after="0"/>
        <w:jc w:val="both"/>
        <w:rPr>
          <w:rFonts w:ascii="Arial" w:eastAsia="Calibri" w:hAnsi="Arial" w:cs="Arial"/>
          <w:b/>
          <w:sz w:val="20"/>
          <w:szCs w:val="20"/>
          <w:lang w:val="es-CO" w:eastAsia="es-ES"/>
        </w:rPr>
      </w:pPr>
    </w:p>
    <w:p w14:paraId="4554C2C7" w14:textId="77777777" w:rsidR="00AE7028" w:rsidRPr="001C2E09" w:rsidRDefault="7C19FC9A" w:rsidP="7C19FC9A">
      <w:pPr>
        <w:spacing w:after="0"/>
        <w:jc w:val="both"/>
        <w:rPr>
          <w:rFonts w:ascii="Arial,Calibri" w:eastAsia="Arial,Calibri" w:hAnsi="Arial,Calibri" w:cs="Arial,Calibri"/>
          <w:sz w:val="20"/>
          <w:szCs w:val="20"/>
          <w:lang w:val="es-CO" w:eastAsia="es-ES"/>
        </w:rPr>
      </w:pPr>
      <w:r w:rsidRPr="7C19FC9A">
        <w:rPr>
          <w:rFonts w:ascii="Arial,Calibri" w:eastAsia="Arial,Calibri" w:hAnsi="Arial,Calibri" w:cs="Arial,Calibri"/>
          <w:sz w:val="20"/>
          <w:szCs w:val="20"/>
          <w:lang w:val="es-CO" w:eastAsia="es-ES"/>
        </w:rPr>
        <w:t xml:space="preserve">• </w:t>
      </w:r>
      <w:r w:rsidRPr="7C19FC9A">
        <w:rPr>
          <w:rFonts w:ascii="Arial" w:eastAsia="Arial" w:hAnsi="Arial" w:cs="Arial"/>
          <w:sz w:val="20"/>
          <w:szCs w:val="20"/>
          <w:lang w:val="es-CO" w:eastAsia="es-ES"/>
        </w:rPr>
        <w:t>Dificultad para acceder a las fuentes de información de</w:t>
      </w:r>
      <w:r w:rsidRPr="7C19FC9A">
        <w:rPr>
          <w:rFonts w:ascii="Arial,Calibri" w:eastAsia="Arial,Calibri" w:hAnsi="Arial,Calibri" w:cs="Arial,Calibri"/>
          <w:sz w:val="20"/>
          <w:szCs w:val="20"/>
          <w:lang w:val="es-CO" w:eastAsia="es-ES"/>
        </w:rPr>
        <w:t xml:space="preserve"> </w:t>
      </w:r>
      <w:r w:rsidRPr="7C19FC9A">
        <w:rPr>
          <w:rFonts w:ascii="Arial" w:eastAsia="Arial" w:hAnsi="Arial" w:cs="Arial"/>
          <w:sz w:val="20"/>
          <w:szCs w:val="20"/>
          <w:lang w:val="es-CO" w:eastAsia="es-ES"/>
        </w:rPr>
        <w:t>la</w:t>
      </w:r>
      <w:r w:rsidRPr="7C19FC9A">
        <w:rPr>
          <w:rFonts w:ascii="Arial,Calibri" w:eastAsia="Arial,Calibri" w:hAnsi="Arial,Calibri" w:cs="Arial,Calibri"/>
          <w:sz w:val="20"/>
          <w:szCs w:val="20"/>
          <w:lang w:val="es-CO" w:eastAsia="es-ES"/>
        </w:rPr>
        <w:t xml:space="preserve"> </w:t>
      </w:r>
      <w:r w:rsidRPr="7C19FC9A">
        <w:rPr>
          <w:rFonts w:ascii="Arial" w:eastAsia="Arial" w:hAnsi="Arial" w:cs="Arial"/>
          <w:sz w:val="20"/>
          <w:szCs w:val="20"/>
          <w:lang w:val="es-CO" w:eastAsia="es-ES"/>
        </w:rPr>
        <w:t>Dirección Territorial.</w:t>
      </w:r>
    </w:p>
    <w:p w14:paraId="72A3D3EC" w14:textId="77777777" w:rsidR="00AE7028" w:rsidRPr="001C2E09" w:rsidRDefault="00AE7028" w:rsidP="00AE7028">
      <w:pPr>
        <w:spacing w:after="0"/>
        <w:jc w:val="both"/>
        <w:rPr>
          <w:rFonts w:ascii="Arial" w:eastAsia="Calibri" w:hAnsi="Arial" w:cs="Arial"/>
          <w:sz w:val="20"/>
          <w:szCs w:val="20"/>
          <w:lang w:val="es-CO" w:eastAsia="es-ES"/>
        </w:rPr>
      </w:pPr>
    </w:p>
    <w:p w14:paraId="71F78777" w14:textId="77777777" w:rsidR="00AE7028" w:rsidRPr="001C2E09" w:rsidRDefault="7C19FC9A" w:rsidP="7C19FC9A">
      <w:pPr>
        <w:spacing w:after="0"/>
        <w:jc w:val="both"/>
        <w:rPr>
          <w:rFonts w:ascii="Arial,Calibri" w:eastAsia="Arial,Calibri" w:hAnsi="Arial,Calibri" w:cs="Arial,Calibri"/>
          <w:sz w:val="20"/>
          <w:szCs w:val="20"/>
          <w:lang w:val="es-CO" w:eastAsia="es-ES"/>
        </w:rPr>
      </w:pPr>
      <w:r w:rsidRPr="7C19FC9A">
        <w:rPr>
          <w:rFonts w:ascii="Arial,Calibri" w:eastAsia="Arial,Calibri" w:hAnsi="Arial,Calibri" w:cs="Arial,Calibri"/>
          <w:sz w:val="20"/>
          <w:szCs w:val="20"/>
          <w:lang w:val="es-CO" w:eastAsia="es-ES"/>
        </w:rPr>
        <w:t xml:space="preserve">• </w:t>
      </w:r>
      <w:r w:rsidRPr="7C19FC9A">
        <w:rPr>
          <w:rFonts w:ascii="Arial" w:eastAsia="Arial" w:hAnsi="Arial" w:cs="Arial"/>
          <w:sz w:val="20"/>
          <w:szCs w:val="20"/>
          <w:lang w:val="es-CO" w:eastAsia="es-ES"/>
        </w:rPr>
        <w:t xml:space="preserve">Imposibilidad de cumplir con el cronograma de auditoria interna planeado en los términos de tiempo y oportunidad establecidos. </w:t>
      </w:r>
    </w:p>
    <w:p w14:paraId="0D0B940D" w14:textId="77777777" w:rsidR="00AE7028" w:rsidRPr="001C2E09" w:rsidRDefault="00AE7028" w:rsidP="00AE7028">
      <w:pPr>
        <w:spacing w:after="0"/>
        <w:jc w:val="both"/>
        <w:rPr>
          <w:rFonts w:ascii="Arial" w:eastAsia="Calibri" w:hAnsi="Arial" w:cs="Arial"/>
          <w:sz w:val="20"/>
          <w:szCs w:val="20"/>
          <w:lang w:val="es-CO" w:eastAsia="es-ES"/>
        </w:rPr>
      </w:pPr>
    </w:p>
    <w:p w14:paraId="6F29091B" w14:textId="77777777" w:rsidR="00AE7028" w:rsidRPr="001C2E09" w:rsidRDefault="7C19FC9A" w:rsidP="7C19FC9A">
      <w:pPr>
        <w:spacing w:after="0"/>
        <w:jc w:val="both"/>
        <w:rPr>
          <w:rFonts w:ascii="Arial,Calibri" w:eastAsia="Arial,Calibri" w:hAnsi="Arial,Calibri" w:cs="Arial,Calibri"/>
          <w:sz w:val="20"/>
          <w:szCs w:val="20"/>
          <w:lang w:val="es-CO" w:eastAsia="es-ES"/>
        </w:rPr>
      </w:pPr>
      <w:r w:rsidRPr="7C19FC9A">
        <w:rPr>
          <w:rFonts w:ascii="Arial,Calibri" w:eastAsia="Arial,Calibri" w:hAnsi="Arial,Calibri" w:cs="Arial,Calibri"/>
          <w:sz w:val="20"/>
          <w:szCs w:val="20"/>
          <w:lang w:val="es-CO" w:eastAsia="es-ES"/>
        </w:rPr>
        <w:t xml:space="preserve">• </w:t>
      </w:r>
      <w:r w:rsidRPr="7C19FC9A">
        <w:rPr>
          <w:rFonts w:ascii="Arial" w:eastAsia="Arial" w:hAnsi="Arial" w:cs="Arial"/>
          <w:sz w:val="20"/>
          <w:szCs w:val="20"/>
          <w:lang w:val="es-CO" w:eastAsia="es-ES"/>
        </w:rPr>
        <w:t>Desechar la pertinencia del informe de auditoría interna que es producto del proceso auditor realizado.</w:t>
      </w:r>
    </w:p>
    <w:p w14:paraId="0E27B00A" w14:textId="77777777" w:rsidR="00AE7028" w:rsidRPr="001C2E09" w:rsidRDefault="00AE7028" w:rsidP="00AE7028">
      <w:pPr>
        <w:spacing w:after="0"/>
        <w:jc w:val="both"/>
        <w:rPr>
          <w:rFonts w:ascii="Arial" w:eastAsia="Calibri" w:hAnsi="Arial" w:cs="Arial"/>
          <w:sz w:val="20"/>
          <w:szCs w:val="20"/>
          <w:lang w:val="es-CO" w:eastAsia="es-ES"/>
        </w:rPr>
      </w:pPr>
    </w:p>
    <w:p w14:paraId="4E4F93BF" w14:textId="77777777" w:rsidR="00AE7028" w:rsidRPr="001C2E09" w:rsidRDefault="7C19FC9A" w:rsidP="7C19FC9A">
      <w:pPr>
        <w:spacing w:after="0"/>
        <w:jc w:val="both"/>
        <w:rPr>
          <w:rFonts w:ascii="Arial,Calibri" w:eastAsia="Arial,Calibri" w:hAnsi="Arial,Calibri" w:cs="Arial,Calibri"/>
          <w:sz w:val="20"/>
          <w:szCs w:val="20"/>
          <w:lang w:val="es-CO" w:eastAsia="es-ES"/>
        </w:rPr>
      </w:pPr>
      <w:r w:rsidRPr="7C19FC9A">
        <w:rPr>
          <w:rFonts w:ascii="Arial,Calibri" w:eastAsia="Arial,Calibri" w:hAnsi="Arial,Calibri" w:cs="Arial,Calibri"/>
          <w:sz w:val="20"/>
          <w:szCs w:val="20"/>
          <w:lang w:val="es-CO" w:eastAsia="es-ES"/>
        </w:rPr>
        <w:t xml:space="preserve">• </w:t>
      </w:r>
      <w:r w:rsidRPr="7C19FC9A">
        <w:rPr>
          <w:rFonts w:ascii="Arial" w:eastAsia="Arial" w:hAnsi="Arial" w:cs="Arial"/>
          <w:sz w:val="20"/>
          <w:szCs w:val="20"/>
          <w:lang w:val="es-CO" w:eastAsia="es-ES"/>
        </w:rPr>
        <w:t xml:space="preserve">Alarma en los servidores auditados de la entidad por el desconocimiento del proceso auditor como herramienta gerencial de la Unidad. </w:t>
      </w:r>
    </w:p>
    <w:p w14:paraId="60061E4C" w14:textId="77777777" w:rsidR="00AE7028" w:rsidRPr="001C2E09" w:rsidRDefault="00AE7028" w:rsidP="00AE7028">
      <w:pPr>
        <w:spacing w:after="0"/>
        <w:jc w:val="both"/>
        <w:rPr>
          <w:rFonts w:ascii="Arial" w:eastAsia="Calibri" w:hAnsi="Arial" w:cs="Arial"/>
          <w:sz w:val="20"/>
          <w:szCs w:val="20"/>
          <w:lang w:val="es-CO" w:eastAsia="es-ES"/>
        </w:rPr>
      </w:pPr>
    </w:p>
    <w:p w14:paraId="36FCA2D9" w14:textId="61740408" w:rsidR="00AE7028" w:rsidRPr="001C2E09" w:rsidRDefault="7C19FC9A" w:rsidP="7C19FC9A">
      <w:pPr>
        <w:spacing w:after="0"/>
        <w:jc w:val="both"/>
        <w:rPr>
          <w:rFonts w:ascii="Arial,Calibri" w:eastAsia="Arial,Calibri" w:hAnsi="Arial,Calibri" w:cs="Arial,Calibri"/>
          <w:sz w:val="20"/>
          <w:szCs w:val="20"/>
          <w:lang w:val="es-CO" w:eastAsia="es-ES"/>
        </w:rPr>
      </w:pPr>
      <w:r w:rsidRPr="7C19FC9A">
        <w:rPr>
          <w:rFonts w:ascii="Arial,Calibri" w:eastAsia="Arial,Calibri" w:hAnsi="Arial,Calibri" w:cs="Arial,Calibri"/>
          <w:sz w:val="20"/>
          <w:szCs w:val="20"/>
          <w:lang w:val="es-CO" w:eastAsia="es-ES"/>
        </w:rPr>
        <w:t xml:space="preserve">• </w:t>
      </w:r>
      <w:r w:rsidRPr="7C19FC9A">
        <w:rPr>
          <w:rFonts w:ascii="Arial" w:eastAsia="Arial" w:hAnsi="Arial" w:cs="Arial"/>
          <w:sz w:val="20"/>
          <w:szCs w:val="20"/>
          <w:lang w:val="es-CO" w:eastAsia="es-ES"/>
        </w:rPr>
        <w:t xml:space="preserve">Perdida de información por falta de respaldo de </w:t>
      </w:r>
      <w:r w:rsidR="009E1611">
        <w:rPr>
          <w:rFonts w:ascii="Arial" w:eastAsia="Arial" w:hAnsi="Arial" w:cs="Arial"/>
          <w:sz w:val="20"/>
          <w:szCs w:val="20"/>
          <w:lang w:val="es-CO" w:eastAsia="es-ES"/>
        </w:rPr>
        <w:t>é</w:t>
      </w:r>
      <w:r w:rsidR="009E1611" w:rsidRPr="7C19FC9A">
        <w:rPr>
          <w:rFonts w:ascii="Arial" w:eastAsia="Arial" w:hAnsi="Arial" w:cs="Arial"/>
          <w:sz w:val="20"/>
          <w:szCs w:val="20"/>
          <w:lang w:val="es-CO" w:eastAsia="es-ES"/>
        </w:rPr>
        <w:t>sta</w:t>
      </w:r>
      <w:r w:rsidRPr="7C19FC9A">
        <w:rPr>
          <w:rFonts w:ascii="Arial" w:eastAsia="Arial" w:hAnsi="Arial" w:cs="Arial"/>
          <w:sz w:val="20"/>
          <w:szCs w:val="20"/>
          <w:lang w:val="es-CO" w:eastAsia="es-ES"/>
        </w:rPr>
        <w:t>.</w:t>
      </w:r>
    </w:p>
    <w:p w14:paraId="44EAFD9C" w14:textId="399D4EBF" w:rsidR="00AE7028" w:rsidRDefault="00AE7028" w:rsidP="00AE7028">
      <w:pPr>
        <w:spacing w:after="0"/>
        <w:jc w:val="both"/>
        <w:rPr>
          <w:rFonts w:ascii="Arial" w:eastAsia="Calibri" w:hAnsi="Arial" w:cs="Arial"/>
          <w:b/>
          <w:sz w:val="20"/>
          <w:szCs w:val="20"/>
          <w:lang w:val="es-CO" w:eastAsia="es-ES"/>
        </w:rPr>
      </w:pPr>
    </w:p>
    <w:p w14:paraId="62E2BFCA" w14:textId="77777777" w:rsidR="000B3A43" w:rsidRPr="00E34AC9" w:rsidRDefault="000B3A43" w:rsidP="00AE7028">
      <w:pPr>
        <w:spacing w:after="0"/>
        <w:jc w:val="both"/>
        <w:rPr>
          <w:rFonts w:ascii="Arial" w:eastAsia="Calibri" w:hAnsi="Arial" w:cs="Arial"/>
          <w:b/>
          <w:sz w:val="20"/>
          <w:szCs w:val="20"/>
          <w:lang w:val="es-CO" w:eastAsia="es-ES"/>
        </w:rPr>
      </w:pPr>
    </w:p>
    <w:p w14:paraId="7010CE00" w14:textId="77777777" w:rsidR="00C018F0" w:rsidRDefault="7C19FC9A" w:rsidP="7C19FC9A">
      <w:pPr>
        <w:pStyle w:val="Prrafodelista"/>
        <w:numPr>
          <w:ilvl w:val="0"/>
          <w:numId w:val="12"/>
        </w:numPr>
        <w:spacing w:after="0"/>
        <w:jc w:val="both"/>
        <w:rPr>
          <w:rFonts w:ascii="Arial,Calibri" w:eastAsia="Arial,Calibri" w:hAnsi="Arial,Calibri" w:cs="Arial,Calibri"/>
          <w:b/>
          <w:bCs/>
          <w:sz w:val="20"/>
          <w:szCs w:val="20"/>
          <w:lang w:val="es-CO" w:eastAsia="es-ES"/>
        </w:rPr>
      </w:pPr>
      <w:r w:rsidRPr="7C19FC9A">
        <w:rPr>
          <w:rFonts w:ascii="Arial" w:eastAsia="Arial" w:hAnsi="Arial" w:cs="Arial"/>
          <w:b/>
          <w:bCs/>
          <w:sz w:val="20"/>
          <w:szCs w:val="20"/>
          <w:lang w:val="es-CO" w:eastAsia="es-ES"/>
        </w:rPr>
        <w:t>CRITERIOS DE AUDITORÍA</w:t>
      </w:r>
    </w:p>
    <w:p w14:paraId="4B94D5A5" w14:textId="77777777" w:rsidR="00E34AC9" w:rsidRDefault="00E34AC9" w:rsidP="00E34AC9">
      <w:pPr>
        <w:spacing w:after="0"/>
        <w:jc w:val="both"/>
        <w:rPr>
          <w:rFonts w:ascii="Arial" w:eastAsia="Calibri" w:hAnsi="Arial" w:cs="Arial"/>
          <w:b/>
          <w:sz w:val="20"/>
          <w:szCs w:val="20"/>
          <w:lang w:val="es-CO" w:eastAsia="es-ES"/>
        </w:rPr>
      </w:pPr>
    </w:p>
    <w:p w14:paraId="47A01162" w14:textId="77777777" w:rsidR="00AE7028" w:rsidRPr="001C2E09" w:rsidRDefault="7C19FC9A" w:rsidP="7C19FC9A">
      <w:pPr>
        <w:spacing w:after="0"/>
        <w:jc w:val="both"/>
        <w:rPr>
          <w:rFonts w:ascii="Arial,Calibri" w:eastAsia="Arial,Calibri" w:hAnsi="Arial,Calibri" w:cs="Arial,Calibri"/>
          <w:sz w:val="20"/>
          <w:szCs w:val="20"/>
          <w:lang w:val="es-CO" w:eastAsia="es-ES"/>
        </w:rPr>
      </w:pPr>
      <w:r w:rsidRPr="7C19FC9A">
        <w:rPr>
          <w:rFonts w:ascii="Arial" w:eastAsia="Arial" w:hAnsi="Arial" w:cs="Arial"/>
          <w:sz w:val="20"/>
          <w:szCs w:val="20"/>
          <w:lang w:val="es-CO" w:eastAsia="es-ES"/>
        </w:rPr>
        <w:t>Proceso, procedimientos y demás instrumentos de gestión - el corte de la documentación a auditar es del 01 de enero de 2018 al 30 de junio de 2018.</w:t>
      </w:r>
    </w:p>
    <w:p w14:paraId="3DEEC669" w14:textId="2FE49062" w:rsidR="00AE7028" w:rsidRDefault="00AE7028" w:rsidP="00E34AC9">
      <w:pPr>
        <w:spacing w:after="0"/>
        <w:jc w:val="both"/>
        <w:rPr>
          <w:rFonts w:ascii="Arial" w:eastAsia="Calibri" w:hAnsi="Arial" w:cs="Arial"/>
          <w:b/>
          <w:sz w:val="20"/>
          <w:szCs w:val="20"/>
          <w:lang w:val="es-CO" w:eastAsia="es-ES"/>
        </w:rPr>
      </w:pPr>
    </w:p>
    <w:p w14:paraId="6E83DDEF" w14:textId="53E60DF6" w:rsidR="000B3A43" w:rsidRDefault="000B3A43" w:rsidP="00E34AC9">
      <w:pPr>
        <w:spacing w:after="0"/>
        <w:jc w:val="both"/>
        <w:rPr>
          <w:rFonts w:ascii="Arial" w:eastAsia="Calibri" w:hAnsi="Arial" w:cs="Arial"/>
          <w:b/>
          <w:sz w:val="20"/>
          <w:szCs w:val="20"/>
          <w:lang w:val="es-CO" w:eastAsia="es-ES"/>
        </w:rPr>
      </w:pPr>
    </w:p>
    <w:p w14:paraId="3BB28530" w14:textId="4AAC4EB7" w:rsidR="000B3A43" w:rsidRDefault="000B3A43" w:rsidP="00E34AC9">
      <w:pPr>
        <w:spacing w:after="0"/>
        <w:jc w:val="both"/>
        <w:rPr>
          <w:rFonts w:ascii="Arial" w:eastAsia="Calibri" w:hAnsi="Arial" w:cs="Arial"/>
          <w:b/>
          <w:sz w:val="20"/>
          <w:szCs w:val="20"/>
          <w:lang w:val="es-CO" w:eastAsia="es-ES"/>
        </w:rPr>
      </w:pPr>
    </w:p>
    <w:p w14:paraId="4F5498DF" w14:textId="77777777" w:rsidR="000B3A43" w:rsidRPr="00E34AC9" w:rsidRDefault="000B3A43" w:rsidP="00E34AC9">
      <w:pPr>
        <w:spacing w:after="0"/>
        <w:jc w:val="both"/>
        <w:rPr>
          <w:rFonts w:ascii="Arial" w:eastAsia="Calibri" w:hAnsi="Arial" w:cs="Arial"/>
          <w:b/>
          <w:sz w:val="20"/>
          <w:szCs w:val="20"/>
          <w:lang w:val="es-CO" w:eastAsia="es-ES"/>
        </w:rPr>
      </w:pPr>
    </w:p>
    <w:p w14:paraId="41F3C836" w14:textId="77777777" w:rsidR="00C018F0" w:rsidRDefault="7C19FC9A" w:rsidP="7C19FC9A">
      <w:pPr>
        <w:pStyle w:val="Prrafodelista"/>
        <w:numPr>
          <w:ilvl w:val="0"/>
          <w:numId w:val="12"/>
        </w:numPr>
        <w:spacing w:after="0"/>
        <w:jc w:val="both"/>
        <w:rPr>
          <w:rFonts w:ascii="Arial,Calibri" w:eastAsia="Arial,Calibri" w:hAnsi="Arial,Calibri" w:cs="Arial,Calibri"/>
          <w:b/>
          <w:bCs/>
          <w:sz w:val="20"/>
          <w:szCs w:val="20"/>
          <w:lang w:val="es-CO" w:eastAsia="es-ES"/>
        </w:rPr>
      </w:pPr>
      <w:r w:rsidRPr="7C19FC9A">
        <w:rPr>
          <w:rFonts w:ascii="Arial" w:eastAsia="Arial" w:hAnsi="Arial" w:cs="Arial"/>
          <w:b/>
          <w:bCs/>
          <w:sz w:val="20"/>
          <w:szCs w:val="20"/>
          <w:lang w:val="es-CO" w:eastAsia="es-ES"/>
        </w:rPr>
        <w:lastRenderedPageBreak/>
        <w:t>CONCEPTO DE AUDITORÍA NUMERAL 4 DE LA ISO 9001:2015</w:t>
      </w:r>
    </w:p>
    <w:p w14:paraId="3656B9AB" w14:textId="77777777" w:rsidR="00E34AC9" w:rsidRDefault="00E34AC9" w:rsidP="5F54151D">
      <w:pPr>
        <w:pStyle w:val="Prrafodelista"/>
        <w:spacing w:after="0"/>
        <w:ind w:left="360"/>
        <w:jc w:val="both"/>
        <w:rPr>
          <w:rFonts w:ascii="Arial" w:eastAsia="Arial" w:hAnsi="Arial" w:cs="Arial"/>
          <w:color w:val="A6A6A6" w:themeColor="background1" w:themeShade="A6"/>
          <w:sz w:val="20"/>
          <w:szCs w:val="20"/>
          <w:lang w:val="es-CO" w:eastAsia="es-ES"/>
        </w:rPr>
      </w:pPr>
    </w:p>
    <w:p w14:paraId="13E3486E" w14:textId="5105A9A3" w:rsidR="5F54151D" w:rsidRPr="008B7C80" w:rsidRDefault="7C19FC9A" w:rsidP="7C19FC9A">
      <w:pPr>
        <w:pStyle w:val="Prrafodelista"/>
        <w:numPr>
          <w:ilvl w:val="0"/>
          <w:numId w:val="11"/>
        </w:numPr>
        <w:spacing w:after="0" w:line="259" w:lineRule="auto"/>
        <w:jc w:val="both"/>
        <w:rPr>
          <w:rFonts w:asciiTheme="minorHAnsi" w:eastAsiaTheme="minorEastAsia" w:hAnsiTheme="minorHAnsi" w:cstheme="minorBidi"/>
          <w:sz w:val="20"/>
          <w:szCs w:val="20"/>
          <w:lang w:val="es-CO" w:eastAsia="es-ES"/>
        </w:rPr>
      </w:pPr>
      <w:r w:rsidRPr="008B7C80">
        <w:rPr>
          <w:rFonts w:ascii="Arial" w:eastAsia="Arial" w:hAnsi="Arial" w:cs="Arial"/>
          <w:sz w:val="20"/>
          <w:szCs w:val="20"/>
          <w:lang w:val="es-CO" w:eastAsia="es-ES"/>
        </w:rPr>
        <w:t>El Director Territorial expone y explica el ejercicio del Contexto dentro del equipo y las identificaciones de los diferentes factores (internos y externos). Tienen claridad sobre el instrumento y la utilidad para determinar los riesgos y sucesivamente las metas del plan de acción; sin embargo, se atribuye una falta de planeación en los recursos financiero ya que existe carencia de recursos para poder viaticar y participar en los diferentes espacios definidos por la ley.</w:t>
      </w:r>
    </w:p>
    <w:p w14:paraId="266DE9E6" w14:textId="3E3F2BDD" w:rsidR="5F54151D" w:rsidRDefault="5F54151D" w:rsidP="5F54151D">
      <w:pPr>
        <w:spacing w:after="0"/>
        <w:jc w:val="both"/>
        <w:rPr>
          <w:rFonts w:ascii="Arial" w:eastAsia="Arial" w:hAnsi="Arial" w:cs="Arial"/>
          <w:sz w:val="20"/>
          <w:szCs w:val="20"/>
          <w:lang w:val="es-CO" w:eastAsia="es-ES"/>
        </w:rPr>
      </w:pPr>
    </w:p>
    <w:p w14:paraId="45FB0818" w14:textId="77777777" w:rsidR="00E34AC9" w:rsidRPr="00E34AC9" w:rsidRDefault="00E34AC9" w:rsidP="00E34AC9">
      <w:pPr>
        <w:spacing w:after="0"/>
        <w:jc w:val="both"/>
        <w:rPr>
          <w:rFonts w:ascii="Arial" w:eastAsia="Calibri" w:hAnsi="Arial" w:cs="Arial"/>
          <w:b/>
          <w:sz w:val="20"/>
          <w:szCs w:val="20"/>
          <w:lang w:val="es-CO" w:eastAsia="es-ES"/>
        </w:rPr>
      </w:pPr>
    </w:p>
    <w:p w14:paraId="78A08B71" w14:textId="77777777" w:rsidR="00C018F0" w:rsidRDefault="7C19FC9A" w:rsidP="7C19FC9A">
      <w:pPr>
        <w:pStyle w:val="Prrafodelista"/>
        <w:numPr>
          <w:ilvl w:val="0"/>
          <w:numId w:val="12"/>
        </w:numPr>
        <w:spacing w:after="0"/>
        <w:jc w:val="both"/>
        <w:rPr>
          <w:rFonts w:ascii="Arial,Calibri" w:eastAsia="Arial,Calibri" w:hAnsi="Arial,Calibri" w:cs="Arial,Calibri"/>
          <w:b/>
          <w:bCs/>
          <w:sz w:val="20"/>
          <w:szCs w:val="20"/>
          <w:lang w:val="es-CO" w:eastAsia="es-ES"/>
        </w:rPr>
      </w:pPr>
      <w:r w:rsidRPr="7C19FC9A">
        <w:rPr>
          <w:rFonts w:ascii="Arial" w:eastAsia="Arial" w:hAnsi="Arial" w:cs="Arial"/>
          <w:b/>
          <w:bCs/>
          <w:sz w:val="20"/>
          <w:szCs w:val="20"/>
          <w:lang w:val="es-CO" w:eastAsia="es-ES"/>
        </w:rPr>
        <w:t>CONCEPTO DE AUDITORÍA NUMERAL 5 DE LA ISO 9001:2015</w:t>
      </w:r>
    </w:p>
    <w:p w14:paraId="049F31CB" w14:textId="77777777" w:rsidR="00E34AC9" w:rsidRDefault="00E34AC9" w:rsidP="5F54151D">
      <w:pPr>
        <w:spacing w:after="0"/>
        <w:ind w:left="360"/>
        <w:jc w:val="both"/>
        <w:rPr>
          <w:rFonts w:ascii="Arial,Calibri" w:eastAsia="Arial,Calibri" w:hAnsi="Arial,Calibri" w:cs="Arial,Calibri"/>
          <w:b/>
          <w:bCs/>
          <w:sz w:val="20"/>
          <w:szCs w:val="20"/>
          <w:lang w:val="es-CO" w:eastAsia="es-ES"/>
        </w:rPr>
      </w:pPr>
    </w:p>
    <w:p w14:paraId="35CFAB1B" w14:textId="1826CC16" w:rsidR="5F54151D" w:rsidRPr="008B7C80" w:rsidRDefault="009E1611" w:rsidP="7C19FC9A">
      <w:pPr>
        <w:pStyle w:val="Prrafodelista"/>
        <w:numPr>
          <w:ilvl w:val="0"/>
          <w:numId w:val="10"/>
        </w:numPr>
        <w:spacing w:after="0" w:line="259" w:lineRule="auto"/>
        <w:jc w:val="both"/>
        <w:rPr>
          <w:rFonts w:asciiTheme="minorHAnsi" w:eastAsiaTheme="minorEastAsia" w:hAnsiTheme="minorHAnsi" w:cstheme="minorBidi"/>
          <w:sz w:val="20"/>
          <w:szCs w:val="20"/>
          <w:lang w:val="es-CO"/>
        </w:rPr>
      </w:pPr>
      <w:r>
        <w:rPr>
          <w:rFonts w:ascii="Arial" w:eastAsia="Arial" w:hAnsi="Arial" w:cs="Arial"/>
          <w:sz w:val="20"/>
          <w:szCs w:val="20"/>
          <w:lang w:val="es-CO" w:eastAsia="es-ES"/>
        </w:rPr>
        <w:t xml:space="preserve">La Dirección Territorial </w:t>
      </w:r>
      <w:r w:rsidR="7C19FC9A" w:rsidRPr="008B7C80">
        <w:rPr>
          <w:rFonts w:ascii="Arial" w:eastAsia="Arial" w:hAnsi="Arial" w:cs="Arial"/>
          <w:sz w:val="20"/>
          <w:szCs w:val="20"/>
          <w:lang w:eastAsia="es-ES"/>
        </w:rPr>
        <w:t>carece de liderazgo y compromiso con respecto a la calidad del proceso y de sus productos, ya que la implementación del SIG se percibe de otra manera, ya que se debe impulsar con más fuerza (asignando mayor cantidad de recursos). Se deben generar más espacios en la DT para que se participe en dichas actividades.</w:t>
      </w:r>
    </w:p>
    <w:p w14:paraId="440A0632" w14:textId="005CDFF7" w:rsidR="5F54151D" w:rsidRDefault="7C19FC9A" w:rsidP="5F54151D">
      <w:pPr>
        <w:spacing w:after="0"/>
        <w:jc w:val="both"/>
        <w:rPr>
          <w:rFonts w:ascii="Calibri" w:eastAsia="Calibri" w:hAnsi="Calibri" w:cs="Calibri"/>
          <w:lang w:val="es-CO"/>
        </w:rPr>
      </w:pPr>
      <w:r w:rsidRPr="7C19FC9A">
        <w:rPr>
          <w:rFonts w:ascii="Arial" w:eastAsia="Arial" w:hAnsi="Arial" w:cs="Arial"/>
          <w:color w:val="A6A6A6" w:themeColor="background1" w:themeShade="A6"/>
          <w:sz w:val="20"/>
          <w:szCs w:val="20"/>
          <w:lang w:eastAsia="es-ES"/>
        </w:rPr>
        <w:t xml:space="preserve"> </w:t>
      </w:r>
    </w:p>
    <w:p w14:paraId="62486C05" w14:textId="77777777" w:rsidR="00E34AC9" w:rsidRPr="00E34AC9" w:rsidRDefault="00E34AC9" w:rsidP="00E34AC9">
      <w:pPr>
        <w:spacing w:after="0"/>
        <w:jc w:val="both"/>
        <w:rPr>
          <w:rFonts w:ascii="Arial" w:eastAsia="Calibri" w:hAnsi="Arial" w:cs="Arial"/>
          <w:b/>
          <w:sz w:val="20"/>
          <w:szCs w:val="20"/>
          <w:lang w:val="es-CO" w:eastAsia="es-ES"/>
        </w:rPr>
      </w:pPr>
    </w:p>
    <w:p w14:paraId="6A61F38C" w14:textId="77777777" w:rsidR="00C018F0" w:rsidRDefault="7C19FC9A" w:rsidP="7C19FC9A">
      <w:pPr>
        <w:pStyle w:val="Prrafodelista"/>
        <w:numPr>
          <w:ilvl w:val="0"/>
          <w:numId w:val="12"/>
        </w:numPr>
        <w:spacing w:after="0"/>
        <w:jc w:val="both"/>
        <w:rPr>
          <w:rFonts w:ascii="Arial,Calibri" w:eastAsia="Arial,Calibri" w:hAnsi="Arial,Calibri" w:cs="Arial,Calibri"/>
          <w:b/>
          <w:bCs/>
          <w:sz w:val="20"/>
          <w:szCs w:val="20"/>
          <w:lang w:val="es-CO" w:eastAsia="es-ES"/>
        </w:rPr>
      </w:pPr>
      <w:r w:rsidRPr="7C19FC9A">
        <w:rPr>
          <w:rFonts w:ascii="Arial" w:eastAsia="Arial" w:hAnsi="Arial" w:cs="Arial"/>
          <w:b/>
          <w:bCs/>
          <w:sz w:val="20"/>
          <w:szCs w:val="20"/>
          <w:lang w:val="es-CO" w:eastAsia="es-ES"/>
        </w:rPr>
        <w:t>CONCEPTO DE AUDITORÍA NUMERAL 6 DE LA ISO 9001:2015</w:t>
      </w:r>
    </w:p>
    <w:p w14:paraId="4101652C" w14:textId="77777777" w:rsidR="00E34AC9" w:rsidRDefault="00E34AC9" w:rsidP="6EE40CAC">
      <w:pPr>
        <w:spacing w:after="0"/>
        <w:jc w:val="both"/>
        <w:rPr>
          <w:rFonts w:ascii="Arial" w:eastAsia="Arial" w:hAnsi="Arial" w:cs="Arial"/>
          <w:color w:val="A6A6A6" w:themeColor="background1" w:themeShade="A6"/>
          <w:sz w:val="20"/>
          <w:szCs w:val="20"/>
          <w:lang w:val="es-CO" w:eastAsia="es-ES"/>
        </w:rPr>
      </w:pPr>
    </w:p>
    <w:p w14:paraId="30BD1F86" w14:textId="7DF8E0F8" w:rsidR="6EE40CAC" w:rsidRPr="008B7C80" w:rsidRDefault="7C19FC9A" w:rsidP="7C19FC9A">
      <w:pPr>
        <w:pStyle w:val="Prrafodelista"/>
        <w:numPr>
          <w:ilvl w:val="0"/>
          <w:numId w:val="9"/>
        </w:numPr>
        <w:spacing w:after="0"/>
        <w:jc w:val="both"/>
        <w:rPr>
          <w:rFonts w:asciiTheme="minorHAnsi" w:eastAsiaTheme="minorEastAsia" w:hAnsiTheme="minorHAnsi" w:cstheme="minorBidi"/>
          <w:sz w:val="20"/>
          <w:szCs w:val="20"/>
          <w:lang w:val="es-CO" w:eastAsia="es-ES"/>
        </w:rPr>
      </w:pPr>
      <w:r w:rsidRPr="008B7C80">
        <w:rPr>
          <w:rFonts w:ascii="Arial" w:eastAsia="Arial" w:hAnsi="Arial" w:cs="Arial"/>
          <w:sz w:val="20"/>
          <w:szCs w:val="20"/>
          <w:lang w:val="es" w:eastAsia="es-ES"/>
        </w:rPr>
        <w:t xml:space="preserve">El proceso determina los riesgos y oportunidades necesarias para asegurar el cumplimiento de los resultados planeados, y </w:t>
      </w:r>
      <w:r w:rsidRPr="008B7C80">
        <w:rPr>
          <w:rFonts w:ascii="Arial" w:eastAsia="Arial" w:hAnsi="Arial" w:cs="Arial"/>
          <w:sz w:val="20"/>
          <w:szCs w:val="20"/>
          <w:lang w:eastAsia="es-ES"/>
        </w:rPr>
        <w:t>previene o reduce efectos no deseados logrando una mejora. De igual forma se Planifican las acciones para abordar estos riesgos y oportunidades, y se evalúa la eficacia de estas acciones</w:t>
      </w:r>
      <w:r w:rsidRPr="008B7C80">
        <w:rPr>
          <w:rFonts w:ascii="Arial" w:eastAsia="Arial" w:hAnsi="Arial" w:cs="Arial"/>
          <w:sz w:val="20"/>
          <w:szCs w:val="20"/>
          <w:lang w:val="es-CO" w:eastAsia="es-ES"/>
        </w:rPr>
        <w:t>.</w:t>
      </w:r>
    </w:p>
    <w:p w14:paraId="4B99056E" w14:textId="77777777"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14:paraId="1299C43A" w14:textId="77777777" w:rsidR="00E34AC9" w:rsidRPr="00E34AC9" w:rsidRDefault="00E34AC9" w:rsidP="00E34AC9">
      <w:pPr>
        <w:spacing w:after="0"/>
        <w:jc w:val="both"/>
        <w:rPr>
          <w:rFonts w:ascii="Arial" w:eastAsia="Calibri" w:hAnsi="Arial" w:cs="Arial"/>
          <w:b/>
          <w:sz w:val="20"/>
          <w:szCs w:val="20"/>
          <w:lang w:val="es-CO" w:eastAsia="es-ES"/>
        </w:rPr>
      </w:pPr>
    </w:p>
    <w:p w14:paraId="6ADBEF84" w14:textId="77777777" w:rsidR="00C018F0" w:rsidRDefault="7C19FC9A" w:rsidP="7C19FC9A">
      <w:pPr>
        <w:pStyle w:val="Prrafodelista"/>
        <w:numPr>
          <w:ilvl w:val="0"/>
          <w:numId w:val="12"/>
        </w:numPr>
        <w:spacing w:after="0"/>
        <w:jc w:val="both"/>
        <w:rPr>
          <w:rFonts w:ascii="Arial,Calibri" w:eastAsia="Arial,Calibri" w:hAnsi="Arial,Calibri" w:cs="Arial,Calibri"/>
          <w:b/>
          <w:bCs/>
          <w:sz w:val="20"/>
          <w:szCs w:val="20"/>
          <w:lang w:val="es-CO" w:eastAsia="es-ES"/>
        </w:rPr>
      </w:pPr>
      <w:r w:rsidRPr="7C19FC9A">
        <w:rPr>
          <w:rFonts w:ascii="Arial" w:eastAsia="Arial" w:hAnsi="Arial" w:cs="Arial"/>
          <w:b/>
          <w:bCs/>
          <w:sz w:val="20"/>
          <w:szCs w:val="20"/>
          <w:lang w:val="es-CO" w:eastAsia="es-ES"/>
        </w:rPr>
        <w:t>CONCEPTO DE AUDITORÍA NUMERAL 7 DE LA ISO 9001:2015</w:t>
      </w:r>
    </w:p>
    <w:p w14:paraId="4DDBEF00" w14:textId="77777777" w:rsidR="00E34AC9" w:rsidRDefault="00E34AC9" w:rsidP="00E34AC9">
      <w:pPr>
        <w:spacing w:after="0"/>
        <w:jc w:val="both"/>
        <w:rPr>
          <w:rFonts w:ascii="Arial" w:eastAsia="Calibri" w:hAnsi="Arial" w:cs="Arial"/>
          <w:b/>
          <w:sz w:val="20"/>
          <w:szCs w:val="20"/>
          <w:lang w:val="es-CO" w:eastAsia="es-ES"/>
        </w:rPr>
      </w:pPr>
    </w:p>
    <w:p w14:paraId="53AB927E" w14:textId="5BF68F31" w:rsidR="00212E76" w:rsidRPr="008B7C80" w:rsidRDefault="7C19FC9A" w:rsidP="7C19FC9A">
      <w:pPr>
        <w:pStyle w:val="Prrafodelista"/>
        <w:numPr>
          <w:ilvl w:val="0"/>
          <w:numId w:val="8"/>
        </w:numPr>
        <w:spacing w:after="0"/>
        <w:jc w:val="both"/>
        <w:rPr>
          <w:rFonts w:asciiTheme="minorHAnsi" w:eastAsiaTheme="minorEastAsia" w:hAnsiTheme="minorHAnsi" w:cstheme="minorBidi"/>
          <w:sz w:val="20"/>
          <w:szCs w:val="20"/>
          <w:lang w:val="es-CO"/>
        </w:rPr>
      </w:pPr>
      <w:r w:rsidRPr="008B7C80">
        <w:rPr>
          <w:rFonts w:ascii="Arial" w:eastAsia="Arial" w:hAnsi="Arial" w:cs="Arial"/>
          <w:sz w:val="20"/>
          <w:szCs w:val="20"/>
          <w:lang w:eastAsia="es-ES"/>
        </w:rPr>
        <w:t>El proceso determina las competencias necesarias de las personas que realizan las tareas bajo su control, comprendiendo que el desempeño y eficacia del proceso</w:t>
      </w:r>
      <w:r w:rsidR="008B7C80">
        <w:rPr>
          <w:rFonts w:ascii="Arial" w:eastAsia="Arial" w:hAnsi="Arial" w:cs="Arial"/>
          <w:sz w:val="20"/>
          <w:szCs w:val="20"/>
          <w:lang w:eastAsia="es-ES"/>
        </w:rPr>
        <w:t>,</w:t>
      </w:r>
      <w:r w:rsidRPr="008B7C80">
        <w:rPr>
          <w:rFonts w:ascii="Arial" w:eastAsia="Arial" w:hAnsi="Arial" w:cs="Arial"/>
          <w:sz w:val="20"/>
          <w:szCs w:val="20"/>
          <w:lang w:eastAsia="es-ES"/>
        </w:rPr>
        <w:t xml:space="preserve"> permitiendo que estas personas sean competentes, basándose en la educación, formación o experiencia apropiadas. De igual forma se aseguran de que las personas que realizan el trabajo bajo su control toman conciencia de la política de la calidad, los objetivos de la calidad pertinentes y las implicaciones del incumplimiento de los requisitos del sistema de gestión de la calidad. </w:t>
      </w:r>
    </w:p>
    <w:p w14:paraId="0132CC4A" w14:textId="77777777" w:rsidR="000B3A43" w:rsidRPr="00860DAF" w:rsidRDefault="000B3A43" w:rsidP="00860DAF">
      <w:pPr>
        <w:pStyle w:val="Prrafodelista"/>
        <w:spacing w:after="0"/>
        <w:jc w:val="both"/>
        <w:rPr>
          <w:rFonts w:asciiTheme="minorHAnsi" w:eastAsiaTheme="minorEastAsia" w:hAnsiTheme="minorHAnsi" w:cstheme="minorBidi"/>
          <w:sz w:val="20"/>
          <w:szCs w:val="20"/>
          <w:lang w:val="es-CO"/>
        </w:rPr>
      </w:pPr>
    </w:p>
    <w:p w14:paraId="7A98DEE7" w14:textId="1F2838C7" w:rsidR="00212E76" w:rsidRPr="008B7C80" w:rsidRDefault="7C19FC9A" w:rsidP="7C19FC9A">
      <w:pPr>
        <w:pStyle w:val="Prrafodelista"/>
        <w:numPr>
          <w:ilvl w:val="0"/>
          <w:numId w:val="8"/>
        </w:numPr>
        <w:spacing w:after="0"/>
        <w:jc w:val="both"/>
        <w:rPr>
          <w:rFonts w:asciiTheme="minorHAnsi" w:eastAsiaTheme="minorEastAsia" w:hAnsiTheme="minorHAnsi" w:cstheme="minorBidi"/>
          <w:sz w:val="20"/>
          <w:szCs w:val="20"/>
          <w:lang w:val="es-CO"/>
        </w:rPr>
      </w:pPr>
      <w:r w:rsidRPr="008B7C80">
        <w:rPr>
          <w:rFonts w:ascii="Arial" w:eastAsia="Arial" w:hAnsi="Arial" w:cs="Arial"/>
          <w:sz w:val="20"/>
          <w:szCs w:val="20"/>
          <w:lang w:eastAsia="es-ES"/>
        </w:rPr>
        <w:t xml:space="preserve">Por otra </w:t>
      </w:r>
      <w:r w:rsidR="009E1611" w:rsidRPr="008B7C80">
        <w:rPr>
          <w:rFonts w:ascii="Arial" w:eastAsia="Arial" w:hAnsi="Arial" w:cs="Arial"/>
          <w:sz w:val="20"/>
          <w:szCs w:val="20"/>
          <w:lang w:eastAsia="es-ES"/>
        </w:rPr>
        <w:t>parte,</w:t>
      </w:r>
      <w:r w:rsidRPr="008B7C80">
        <w:rPr>
          <w:rFonts w:ascii="Arial" w:eastAsia="Arial" w:hAnsi="Arial" w:cs="Arial"/>
          <w:sz w:val="20"/>
          <w:szCs w:val="20"/>
          <w:lang w:eastAsia="es-ES"/>
        </w:rPr>
        <w:t xml:space="preserve"> el proceso garantiza que la información documentada requerida por el proceso y por la norma ISO 9001:2015 se controla para que esté disponible y sea idónea para su uso, dónde y cuándo se necesite, generando conservación y protección contra las modificaciones no intencionadas".</w:t>
      </w:r>
    </w:p>
    <w:p w14:paraId="7D496577" w14:textId="0FC920B9" w:rsidR="6EE40CAC" w:rsidRDefault="6EE40CAC" w:rsidP="7C19FC9A">
      <w:pPr>
        <w:spacing w:after="0"/>
        <w:jc w:val="both"/>
        <w:rPr>
          <w:rFonts w:ascii="Arial" w:eastAsia="Arial" w:hAnsi="Arial" w:cs="Arial"/>
          <w:color w:val="A6A6A6" w:themeColor="background1" w:themeShade="A6"/>
          <w:sz w:val="20"/>
          <w:szCs w:val="20"/>
          <w:lang w:val="es-CO" w:eastAsia="es-ES"/>
        </w:rPr>
      </w:pPr>
    </w:p>
    <w:p w14:paraId="3CF2D8B6" w14:textId="77777777" w:rsidR="00E34AC9" w:rsidRPr="00E34AC9" w:rsidRDefault="00E34AC9" w:rsidP="00E34AC9">
      <w:pPr>
        <w:spacing w:after="0"/>
        <w:jc w:val="both"/>
        <w:rPr>
          <w:rFonts w:ascii="Arial" w:eastAsia="Calibri" w:hAnsi="Arial" w:cs="Arial"/>
          <w:b/>
          <w:sz w:val="20"/>
          <w:szCs w:val="20"/>
          <w:lang w:val="es-CO" w:eastAsia="es-ES"/>
        </w:rPr>
      </w:pPr>
    </w:p>
    <w:p w14:paraId="7AFEB97C" w14:textId="77777777" w:rsidR="00C018F0" w:rsidRDefault="7C19FC9A" w:rsidP="7C19FC9A">
      <w:pPr>
        <w:pStyle w:val="Prrafodelista"/>
        <w:numPr>
          <w:ilvl w:val="0"/>
          <w:numId w:val="12"/>
        </w:numPr>
        <w:spacing w:after="0"/>
        <w:jc w:val="both"/>
        <w:rPr>
          <w:rFonts w:ascii="Arial,Calibri" w:eastAsia="Arial,Calibri" w:hAnsi="Arial,Calibri" w:cs="Arial,Calibri"/>
          <w:b/>
          <w:bCs/>
          <w:sz w:val="20"/>
          <w:szCs w:val="20"/>
          <w:lang w:val="es-CO" w:eastAsia="es-ES"/>
        </w:rPr>
      </w:pPr>
      <w:r w:rsidRPr="7C19FC9A">
        <w:rPr>
          <w:rFonts w:ascii="Arial" w:eastAsia="Arial" w:hAnsi="Arial" w:cs="Arial"/>
          <w:b/>
          <w:bCs/>
          <w:sz w:val="20"/>
          <w:szCs w:val="20"/>
          <w:lang w:val="es-CO" w:eastAsia="es-ES"/>
        </w:rPr>
        <w:t>CONCEPTO DE AUDITORÍA NUMERAL 8 DE LA ISO 9001:2015</w:t>
      </w:r>
    </w:p>
    <w:p w14:paraId="0FB78278" w14:textId="77777777" w:rsidR="00E34AC9" w:rsidRDefault="00E34AC9" w:rsidP="00E34AC9">
      <w:pPr>
        <w:spacing w:after="0"/>
        <w:jc w:val="both"/>
        <w:rPr>
          <w:rFonts w:ascii="Arial" w:eastAsia="Calibri" w:hAnsi="Arial" w:cs="Arial"/>
          <w:b/>
          <w:sz w:val="20"/>
          <w:szCs w:val="20"/>
          <w:lang w:val="es-CO" w:eastAsia="es-ES"/>
        </w:rPr>
      </w:pPr>
    </w:p>
    <w:p w14:paraId="52C5CBE1" w14:textId="189F7B23" w:rsidR="6EE40CAC" w:rsidRPr="00860DAF" w:rsidRDefault="009E1611" w:rsidP="00860DAF">
      <w:pPr>
        <w:pStyle w:val="Prrafodelista"/>
        <w:numPr>
          <w:ilvl w:val="0"/>
          <w:numId w:val="8"/>
        </w:numPr>
        <w:spacing w:after="0"/>
        <w:jc w:val="both"/>
        <w:rPr>
          <w:rFonts w:ascii="Arial" w:eastAsia="Arial" w:hAnsi="Arial" w:cs="Arial"/>
          <w:color w:val="A6A6A6" w:themeColor="background1" w:themeShade="A6"/>
          <w:sz w:val="20"/>
          <w:szCs w:val="20"/>
          <w:lang w:val="es-CO" w:eastAsia="es-ES"/>
        </w:rPr>
      </w:pPr>
      <w:r>
        <w:rPr>
          <w:rFonts w:ascii="Arial" w:eastAsia="Arial" w:hAnsi="Arial" w:cs="Arial"/>
          <w:sz w:val="20"/>
          <w:szCs w:val="20"/>
          <w:lang w:val="es-CO" w:eastAsia="es-ES"/>
        </w:rPr>
        <w:t xml:space="preserve">Al analizar la información y la evidencia expuesta en las entrevistas se puede concluir </w:t>
      </w:r>
      <w:r w:rsidR="7C19FC9A" w:rsidRPr="00860DAF">
        <w:rPr>
          <w:rFonts w:ascii="Arial" w:eastAsia="Arial" w:hAnsi="Arial" w:cs="Arial"/>
          <w:sz w:val="20"/>
          <w:szCs w:val="20"/>
          <w:lang w:val="es-CO" w:eastAsia="es-ES"/>
        </w:rPr>
        <w:t xml:space="preserve">que este numeral 8 de operación es el más crítico en la Dirección Territorial Antioquia ya que son ellos </w:t>
      </w:r>
      <w:r>
        <w:rPr>
          <w:rFonts w:ascii="Arial" w:eastAsia="Arial" w:hAnsi="Arial" w:cs="Arial"/>
          <w:sz w:val="20"/>
          <w:szCs w:val="20"/>
          <w:lang w:val="es-CO" w:eastAsia="es-ES"/>
        </w:rPr>
        <w:t xml:space="preserve">los </w:t>
      </w:r>
      <w:r w:rsidR="7C19FC9A" w:rsidRPr="00860DAF">
        <w:rPr>
          <w:rFonts w:ascii="Arial" w:eastAsia="Arial" w:hAnsi="Arial" w:cs="Arial"/>
          <w:sz w:val="20"/>
          <w:szCs w:val="20"/>
          <w:lang w:val="es-CO" w:eastAsia="es-ES"/>
        </w:rPr>
        <w:t>encargados de ejecutar la operatividad de los Planes, Programas y Proyectos de la Unidad para las Victimas en las diferentes zonas del país (para este caso el departamento de Antioquia), genera bastantes incumplimientos de la Norma debido a su alto volumen de atención y que son la cara visible de la Unidad en el territorio. De igual manera se puede notar que la mayor cantidad de No Conformidades (80%) se concentran en este numeral, motivo por el cual el Plan de Mejoramiento debe ir enfocado a mejorar las características de operación en todas las etapas del ciclo Deming</w:t>
      </w:r>
      <w:r w:rsidR="7C19FC9A" w:rsidRPr="00860DAF">
        <w:rPr>
          <w:rFonts w:ascii="Arial" w:eastAsia="Arial" w:hAnsi="Arial" w:cs="Arial"/>
          <w:color w:val="A6A6A6" w:themeColor="background1" w:themeShade="A6"/>
          <w:sz w:val="20"/>
          <w:szCs w:val="20"/>
          <w:lang w:val="es-CO" w:eastAsia="es-ES"/>
        </w:rPr>
        <w:t>.</w:t>
      </w:r>
    </w:p>
    <w:p w14:paraId="1FC39945" w14:textId="77777777" w:rsidR="00E34AC9" w:rsidRPr="00E34AC9" w:rsidRDefault="00E34AC9" w:rsidP="00E34AC9">
      <w:pPr>
        <w:spacing w:after="0"/>
        <w:jc w:val="both"/>
        <w:rPr>
          <w:rFonts w:ascii="Arial" w:eastAsia="Calibri" w:hAnsi="Arial" w:cs="Arial"/>
          <w:color w:val="A6A6A6" w:themeColor="background1" w:themeShade="A6"/>
          <w:sz w:val="20"/>
          <w:szCs w:val="20"/>
          <w:lang w:val="es-CO" w:eastAsia="es-ES"/>
        </w:rPr>
      </w:pPr>
    </w:p>
    <w:p w14:paraId="0562CB0E" w14:textId="77777777" w:rsidR="00E34AC9" w:rsidRPr="00E34AC9" w:rsidRDefault="00E34AC9" w:rsidP="00E34AC9">
      <w:pPr>
        <w:spacing w:after="0"/>
        <w:jc w:val="both"/>
        <w:rPr>
          <w:rFonts w:ascii="Arial" w:eastAsia="Calibri" w:hAnsi="Arial" w:cs="Arial"/>
          <w:b/>
          <w:sz w:val="20"/>
          <w:szCs w:val="20"/>
          <w:lang w:val="es-CO" w:eastAsia="es-ES"/>
        </w:rPr>
      </w:pPr>
    </w:p>
    <w:p w14:paraId="457EDE4F" w14:textId="77777777" w:rsidR="00C018F0" w:rsidRDefault="7C19FC9A" w:rsidP="7C19FC9A">
      <w:pPr>
        <w:pStyle w:val="Prrafodelista"/>
        <w:numPr>
          <w:ilvl w:val="0"/>
          <w:numId w:val="12"/>
        </w:numPr>
        <w:spacing w:after="0"/>
        <w:jc w:val="both"/>
        <w:rPr>
          <w:rFonts w:ascii="Arial,Calibri" w:eastAsia="Arial,Calibri" w:hAnsi="Arial,Calibri" w:cs="Arial,Calibri"/>
          <w:b/>
          <w:bCs/>
          <w:sz w:val="20"/>
          <w:szCs w:val="20"/>
          <w:lang w:val="es-CO" w:eastAsia="es-ES"/>
        </w:rPr>
      </w:pPr>
      <w:r w:rsidRPr="7C19FC9A">
        <w:rPr>
          <w:rFonts w:ascii="Arial" w:eastAsia="Arial" w:hAnsi="Arial" w:cs="Arial"/>
          <w:b/>
          <w:bCs/>
          <w:sz w:val="20"/>
          <w:szCs w:val="20"/>
          <w:lang w:val="es-CO" w:eastAsia="es-ES"/>
        </w:rPr>
        <w:t>CONCEPTO DE AUDITORÍA NUMERAL 9 DE LA ISO 9001:2015</w:t>
      </w:r>
    </w:p>
    <w:p w14:paraId="34CE0A41" w14:textId="77777777" w:rsidR="00E34AC9" w:rsidRDefault="00E34AC9" w:rsidP="2B9203AC">
      <w:pPr>
        <w:spacing w:after="0"/>
        <w:jc w:val="both"/>
        <w:rPr>
          <w:rFonts w:ascii="Arial,Calibri" w:eastAsia="Arial,Calibri" w:hAnsi="Arial,Calibri" w:cs="Arial,Calibri"/>
          <w:b/>
          <w:bCs/>
          <w:sz w:val="20"/>
          <w:szCs w:val="20"/>
          <w:lang w:val="es-CO" w:eastAsia="es-ES"/>
        </w:rPr>
      </w:pPr>
    </w:p>
    <w:p w14:paraId="5DF31AC0" w14:textId="382328E0" w:rsidR="2B9203AC" w:rsidRPr="00860DAF" w:rsidRDefault="7C19FC9A" w:rsidP="00860DAF">
      <w:pPr>
        <w:pStyle w:val="Prrafodelista"/>
        <w:numPr>
          <w:ilvl w:val="0"/>
          <w:numId w:val="8"/>
        </w:numPr>
        <w:spacing w:after="0"/>
        <w:jc w:val="both"/>
        <w:rPr>
          <w:rFonts w:ascii="Arial,Calibri" w:eastAsia="Arial,Calibri" w:hAnsi="Arial,Calibri" w:cs="Arial,Calibri"/>
          <w:b/>
          <w:bCs/>
          <w:sz w:val="20"/>
          <w:szCs w:val="20"/>
          <w:lang w:val="es-CO" w:eastAsia="es-ES"/>
        </w:rPr>
      </w:pPr>
      <w:r w:rsidRPr="00860DAF">
        <w:rPr>
          <w:rFonts w:ascii="Arial" w:eastAsia="Arial" w:hAnsi="Arial" w:cs="Arial"/>
          <w:sz w:val="20"/>
          <w:szCs w:val="20"/>
          <w:lang w:eastAsia="es-ES"/>
        </w:rPr>
        <w:t>Se evidencia que el proceso identifica y determina las herramientas de seguimiento y medición, los métodos de seguimiento, medición, análisis y evaluación necesarios para asegurar resultados; los tiempos establecidos para llevar a cabo el seguimiento y la medición; así como el análisis y evaluación los resultados del seguimiento y la medición.</w:t>
      </w:r>
      <w:r w:rsidRPr="00860DAF">
        <w:rPr>
          <w:rFonts w:ascii="Arial,Calibri" w:eastAsia="Arial,Calibri" w:hAnsi="Arial,Calibri" w:cs="Arial,Calibri"/>
          <w:b/>
          <w:bCs/>
          <w:sz w:val="20"/>
          <w:szCs w:val="20"/>
          <w:lang w:eastAsia="es-ES"/>
        </w:rPr>
        <w:t xml:space="preserve"> </w:t>
      </w:r>
    </w:p>
    <w:p w14:paraId="62EBF3C5" w14:textId="77777777" w:rsidR="00E34AC9" w:rsidRPr="00E34AC9" w:rsidRDefault="00E34AC9" w:rsidP="2B9203AC">
      <w:pPr>
        <w:spacing w:after="0"/>
        <w:jc w:val="both"/>
        <w:rPr>
          <w:rFonts w:ascii="Arial,Calibri" w:eastAsia="Arial,Calibri" w:hAnsi="Arial,Calibri" w:cs="Arial,Calibri"/>
          <w:b/>
          <w:bCs/>
          <w:sz w:val="20"/>
          <w:szCs w:val="20"/>
          <w:lang w:val="es-CO" w:eastAsia="es-ES"/>
        </w:rPr>
      </w:pPr>
    </w:p>
    <w:p w14:paraId="6D98A12B" w14:textId="77777777" w:rsidR="00E34AC9" w:rsidRPr="00E34AC9" w:rsidRDefault="00E34AC9" w:rsidP="2B9203AC">
      <w:pPr>
        <w:spacing w:after="0"/>
        <w:jc w:val="both"/>
        <w:rPr>
          <w:rFonts w:ascii="Arial,Calibri" w:eastAsia="Arial,Calibri" w:hAnsi="Arial,Calibri" w:cs="Arial,Calibri"/>
          <w:b/>
          <w:bCs/>
          <w:sz w:val="20"/>
          <w:szCs w:val="20"/>
          <w:lang w:val="es-CO" w:eastAsia="es-ES"/>
        </w:rPr>
      </w:pPr>
    </w:p>
    <w:p w14:paraId="37EF8AE5" w14:textId="77777777" w:rsidR="00C018F0" w:rsidRDefault="7C19FC9A" w:rsidP="7C19FC9A">
      <w:pPr>
        <w:pStyle w:val="Prrafodelista"/>
        <w:numPr>
          <w:ilvl w:val="0"/>
          <w:numId w:val="12"/>
        </w:numPr>
        <w:spacing w:after="0"/>
        <w:jc w:val="both"/>
        <w:rPr>
          <w:rFonts w:ascii="Arial,Calibri" w:eastAsia="Arial,Calibri" w:hAnsi="Arial,Calibri" w:cs="Arial,Calibri"/>
          <w:b/>
          <w:bCs/>
          <w:sz w:val="20"/>
          <w:szCs w:val="20"/>
          <w:lang w:val="es-CO" w:eastAsia="es-ES"/>
        </w:rPr>
      </w:pPr>
      <w:r w:rsidRPr="7C19FC9A">
        <w:rPr>
          <w:rFonts w:ascii="Arial" w:eastAsia="Arial" w:hAnsi="Arial" w:cs="Arial"/>
          <w:b/>
          <w:bCs/>
          <w:sz w:val="20"/>
          <w:szCs w:val="20"/>
          <w:lang w:val="es-CO" w:eastAsia="es-ES"/>
        </w:rPr>
        <w:t>CONCEPTO DE AUDITORÍA NUMERAL 10 DE LA ISO 9001:2015</w:t>
      </w:r>
    </w:p>
    <w:p w14:paraId="2946DB82" w14:textId="77777777" w:rsidR="00E34AC9" w:rsidRDefault="00E34AC9" w:rsidP="00E34AC9">
      <w:pPr>
        <w:spacing w:after="0"/>
        <w:jc w:val="both"/>
        <w:rPr>
          <w:rFonts w:ascii="Arial" w:eastAsia="Calibri" w:hAnsi="Arial" w:cs="Arial"/>
          <w:b/>
          <w:sz w:val="20"/>
          <w:szCs w:val="20"/>
          <w:lang w:val="es-CO" w:eastAsia="es-ES"/>
        </w:rPr>
      </w:pPr>
    </w:p>
    <w:p w14:paraId="0167B692" w14:textId="674A91E8" w:rsidR="2B9203AC" w:rsidRPr="00860DAF" w:rsidRDefault="7C19FC9A" w:rsidP="00860DAF">
      <w:pPr>
        <w:pStyle w:val="Prrafodelista"/>
        <w:numPr>
          <w:ilvl w:val="0"/>
          <w:numId w:val="8"/>
        </w:numPr>
        <w:spacing w:after="0"/>
        <w:jc w:val="both"/>
        <w:rPr>
          <w:rFonts w:ascii="Arial" w:eastAsia="Arial" w:hAnsi="Arial" w:cs="Arial"/>
          <w:sz w:val="20"/>
          <w:szCs w:val="20"/>
          <w:lang w:val="es-CO" w:eastAsia="es-ES"/>
        </w:rPr>
      </w:pPr>
      <w:r w:rsidRPr="00860DAF">
        <w:rPr>
          <w:rFonts w:ascii="Arial" w:eastAsia="Arial" w:hAnsi="Arial" w:cs="Arial"/>
          <w:sz w:val="20"/>
          <w:szCs w:val="20"/>
          <w:lang w:val="es-CO" w:eastAsia="es-ES"/>
        </w:rPr>
        <w:t>El proceso determina y selecciona las oportunidades de mejora e implementa cualquier acción necesaria para cumplir los requisitos del cliente y aumentar la satisfacción del mismo.</w:t>
      </w:r>
    </w:p>
    <w:p w14:paraId="110FFD37" w14:textId="77777777" w:rsidR="00E34AC9" w:rsidRDefault="00E34AC9" w:rsidP="2B9203AC">
      <w:pPr>
        <w:spacing w:after="0"/>
        <w:jc w:val="both"/>
        <w:rPr>
          <w:rFonts w:ascii="Arial,Calibri" w:eastAsia="Arial,Calibri" w:hAnsi="Arial,Calibri" w:cs="Arial,Calibri"/>
          <w:b/>
          <w:bCs/>
          <w:sz w:val="20"/>
          <w:szCs w:val="20"/>
          <w:lang w:val="es-CO" w:eastAsia="es-ES"/>
        </w:rPr>
      </w:pPr>
    </w:p>
    <w:p w14:paraId="3FE9F23F" w14:textId="585ACCE9" w:rsidR="00AE7028" w:rsidRPr="00E34AC9" w:rsidRDefault="00AE7028" w:rsidP="2B9203AC">
      <w:pPr>
        <w:spacing w:after="0"/>
        <w:jc w:val="both"/>
        <w:rPr>
          <w:rFonts w:ascii="Arial,Calibri" w:eastAsia="Arial,Calibri" w:hAnsi="Arial,Calibri" w:cs="Arial,Calibri"/>
          <w:b/>
          <w:bCs/>
          <w:sz w:val="20"/>
          <w:szCs w:val="20"/>
          <w:lang w:val="es-CO" w:eastAsia="es-ES"/>
        </w:rPr>
      </w:pPr>
    </w:p>
    <w:p w14:paraId="0BA066C8" w14:textId="77777777" w:rsidR="00E34AC9" w:rsidRDefault="7C19FC9A" w:rsidP="7C19FC9A">
      <w:pPr>
        <w:pStyle w:val="Prrafodelista"/>
        <w:numPr>
          <w:ilvl w:val="0"/>
          <w:numId w:val="12"/>
        </w:numPr>
        <w:spacing w:after="0"/>
        <w:jc w:val="both"/>
        <w:rPr>
          <w:rFonts w:ascii="Arial,Calibri" w:eastAsia="Arial,Calibri" w:hAnsi="Arial,Calibri" w:cs="Arial,Calibri"/>
          <w:b/>
          <w:bCs/>
          <w:sz w:val="20"/>
          <w:szCs w:val="20"/>
          <w:lang w:val="es-CO" w:eastAsia="es-ES"/>
        </w:rPr>
      </w:pPr>
      <w:r w:rsidRPr="7C19FC9A">
        <w:rPr>
          <w:rFonts w:ascii="Arial" w:eastAsia="Arial" w:hAnsi="Arial" w:cs="Arial"/>
          <w:b/>
          <w:bCs/>
          <w:sz w:val="20"/>
          <w:szCs w:val="20"/>
          <w:lang w:val="es-CO" w:eastAsia="es-ES"/>
        </w:rPr>
        <w:t>OBSERVACIONES</w:t>
      </w:r>
    </w:p>
    <w:p w14:paraId="1F72F646" w14:textId="77777777" w:rsidR="00E34AC9" w:rsidRDefault="00E34AC9" w:rsidP="2B9203AC">
      <w:pPr>
        <w:spacing w:after="0"/>
        <w:jc w:val="both"/>
        <w:rPr>
          <w:rFonts w:ascii="Arial,Calibri" w:eastAsia="Arial,Calibri" w:hAnsi="Arial,Calibri" w:cs="Arial,Calibri"/>
          <w:b/>
          <w:bCs/>
          <w:sz w:val="20"/>
          <w:szCs w:val="20"/>
          <w:lang w:val="es-CO" w:eastAsia="es-ES"/>
        </w:rPr>
      </w:pPr>
    </w:p>
    <w:p w14:paraId="2A0E8C26" w14:textId="1A708034" w:rsidR="2B9203AC" w:rsidRPr="00504C3A" w:rsidRDefault="7C19FC9A">
      <w:pPr>
        <w:pStyle w:val="Prrafodelista"/>
        <w:numPr>
          <w:ilvl w:val="0"/>
          <w:numId w:val="2"/>
        </w:numPr>
        <w:jc w:val="both"/>
        <w:rPr>
          <w:rFonts w:asciiTheme="minorHAnsi" w:eastAsiaTheme="minorEastAsia" w:hAnsiTheme="minorHAnsi" w:cstheme="minorBidi"/>
          <w:sz w:val="20"/>
          <w:szCs w:val="20"/>
          <w:lang w:val="es-CO"/>
        </w:rPr>
      </w:pPr>
      <w:r w:rsidRPr="008B7C80">
        <w:rPr>
          <w:rFonts w:ascii="Arial" w:eastAsia="Arial" w:hAnsi="Arial" w:cs="Arial"/>
          <w:sz w:val="20"/>
          <w:szCs w:val="20"/>
          <w:lang w:val="es-CO" w:eastAsia="es-ES"/>
        </w:rPr>
        <w:t xml:space="preserve">Se evidencia un conocimiento previo sobre el contexto estratégico del proceso, sin embargo, no se realiza seguimiento </w:t>
      </w:r>
      <w:r w:rsidRPr="008B7C80">
        <w:rPr>
          <w:rFonts w:ascii="Arial" w:eastAsia="Arial" w:hAnsi="Arial" w:cs="Arial"/>
          <w:sz w:val="20"/>
          <w:szCs w:val="20"/>
          <w:lang w:eastAsia="es-ES"/>
        </w:rPr>
        <w:t>ni revisión de la información sobre las situaciones (de tipo positivo o negativo) del entorno interno y externo.</w:t>
      </w:r>
      <w:r w:rsidR="00DF3DEE">
        <w:rPr>
          <w:rFonts w:ascii="Arial" w:eastAsia="Arial" w:hAnsi="Arial" w:cs="Arial"/>
          <w:sz w:val="20"/>
          <w:szCs w:val="20"/>
          <w:lang w:eastAsia="es-ES"/>
        </w:rPr>
        <w:t xml:space="preserve"> (Numeral 4</w:t>
      </w:r>
      <w:r w:rsidR="2B480217">
        <w:rPr>
          <w:rFonts w:ascii="Arial" w:eastAsia="Arial" w:hAnsi="Arial" w:cs="Arial"/>
          <w:sz w:val="20"/>
          <w:szCs w:val="20"/>
          <w:lang w:eastAsia="es-ES"/>
        </w:rPr>
        <w:t xml:space="preserve"> - Dirección Territorial Antioquia</w:t>
      </w:r>
      <w:r w:rsidR="00DF3DEE">
        <w:rPr>
          <w:rFonts w:ascii="Arial" w:eastAsia="Arial" w:hAnsi="Arial" w:cs="Arial"/>
          <w:sz w:val="20"/>
          <w:szCs w:val="20"/>
          <w:lang w:eastAsia="es-ES"/>
        </w:rPr>
        <w:t>)</w:t>
      </w:r>
    </w:p>
    <w:p w14:paraId="21A9188B" w14:textId="77777777" w:rsidR="000B3A43" w:rsidRPr="00860DAF" w:rsidRDefault="000B3A43" w:rsidP="00860DAF">
      <w:pPr>
        <w:pStyle w:val="Prrafodelista"/>
        <w:jc w:val="both"/>
        <w:rPr>
          <w:rFonts w:asciiTheme="minorHAnsi" w:eastAsiaTheme="minorEastAsia" w:hAnsiTheme="minorHAnsi" w:cstheme="minorBidi"/>
          <w:sz w:val="20"/>
          <w:szCs w:val="20"/>
          <w:lang w:val="es-CO"/>
        </w:rPr>
      </w:pPr>
    </w:p>
    <w:p w14:paraId="23105E1C" w14:textId="156E81EB" w:rsidR="2B9203AC" w:rsidRPr="00504C3A" w:rsidRDefault="7C19FC9A">
      <w:pPr>
        <w:pStyle w:val="Prrafodelista"/>
        <w:numPr>
          <w:ilvl w:val="0"/>
          <w:numId w:val="2"/>
        </w:numPr>
        <w:jc w:val="both"/>
        <w:rPr>
          <w:sz w:val="20"/>
          <w:szCs w:val="20"/>
          <w:lang w:val="es-CO"/>
        </w:rPr>
      </w:pPr>
      <w:r w:rsidRPr="008B7C80">
        <w:rPr>
          <w:rFonts w:ascii="Arial" w:eastAsia="Arial" w:hAnsi="Arial" w:cs="Arial"/>
          <w:sz w:val="20"/>
          <w:szCs w:val="20"/>
          <w:lang w:val="es-CO" w:eastAsia="es-ES"/>
        </w:rPr>
        <w:t xml:space="preserve">Se evidencia conocimiento por parte del proceso sobre la identificación de las partes Interesadas, sin embargo, no se realiza seguimiento </w:t>
      </w:r>
      <w:r w:rsidRPr="008B7C80">
        <w:rPr>
          <w:rFonts w:ascii="Arial" w:eastAsia="Arial" w:hAnsi="Arial" w:cs="Arial"/>
          <w:sz w:val="20"/>
          <w:szCs w:val="20"/>
          <w:lang w:eastAsia="es-ES"/>
        </w:rPr>
        <w:t>ni revisión sobre estas partes interesadas.</w:t>
      </w:r>
      <w:r w:rsidR="00DF3DEE">
        <w:rPr>
          <w:rFonts w:ascii="Arial" w:eastAsia="Arial" w:hAnsi="Arial" w:cs="Arial"/>
          <w:sz w:val="20"/>
          <w:szCs w:val="20"/>
          <w:lang w:eastAsia="es-ES"/>
        </w:rPr>
        <w:t xml:space="preserve"> (Numeral 4</w:t>
      </w:r>
      <w:r w:rsidR="33D6116E" w:rsidRPr="00504C3A">
        <w:rPr>
          <w:rFonts w:ascii="Arial" w:eastAsia="Arial" w:hAnsi="Arial" w:cs="Arial"/>
          <w:sz w:val="20"/>
          <w:szCs w:val="20"/>
          <w:lang w:eastAsia="es-ES"/>
        </w:rPr>
        <w:t xml:space="preserve"> - Dirección Territorial Antioquia</w:t>
      </w:r>
      <w:r w:rsidR="00DF3DEE">
        <w:rPr>
          <w:rFonts w:ascii="Arial" w:eastAsia="Arial" w:hAnsi="Arial" w:cs="Arial"/>
          <w:sz w:val="20"/>
          <w:szCs w:val="20"/>
          <w:lang w:eastAsia="es-ES"/>
        </w:rPr>
        <w:t>)</w:t>
      </w:r>
    </w:p>
    <w:p w14:paraId="1FFDF180" w14:textId="77777777" w:rsidR="000B3A43" w:rsidRPr="00860DAF" w:rsidRDefault="000B3A43" w:rsidP="00860DAF">
      <w:pPr>
        <w:pStyle w:val="Prrafodelista"/>
        <w:jc w:val="both"/>
        <w:rPr>
          <w:rFonts w:asciiTheme="minorHAnsi" w:eastAsiaTheme="minorEastAsia" w:hAnsiTheme="minorHAnsi" w:cstheme="minorBidi"/>
          <w:sz w:val="20"/>
          <w:szCs w:val="20"/>
          <w:lang w:val="es-CO"/>
        </w:rPr>
      </w:pPr>
    </w:p>
    <w:p w14:paraId="477D364A" w14:textId="0CF6D86D" w:rsidR="2B9203AC" w:rsidRPr="00504C3A" w:rsidRDefault="7C19FC9A">
      <w:pPr>
        <w:pStyle w:val="Prrafodelista"/>
        <w:numPr>
          <w:ilvl w:val="0"/>
          <w:numId w:val="2"/>
        </w:numPr>
        <w:jc w:val="both"/>
        <w:rPr>
          <w:sz w:val="20"/>
          <w:szCs w:val="20"/>
          <w:lang w:val="es-CO"/>
        </w:rPr>
      </w:pPr>
      <w:r w:rsidRPr="008B7C80">
        <w:rPr>
          <w:rFonts w:ascii="Arial" w:eastAsia="Arial" w:hAnsi="Arial" w:cs="Arial"/>
          <w:sz w:val="20"/>
          <w:szCs w:val="20"/>
          <w:lang w:eastAsia="es-ES"/>
        </w:rPr>
        <w:t>El proceso carece de liderazgo y compromiso con respecto a la calidad del proceso y de sus productos, ya que la implementación del SIG se percibe de otra manera, ya que se debe impulsar con más fuerza (asignando mayor cantidad de recursos). Se deben generar más espacios en la DT para que se participe en dichas actividades.</w:t>
      </w:r>
      <w:r w:rsidR="00DF3DEE">
        <w:rPr>
          <w:rFonts w:ascii="Arial" w:eastAsia="Arial" w:hAnsi="Arial" w:cs="Arial"/>
          <w:sz w:val="20"/>
          <w:szCs w:val="20"/>
          <w:lang w:eastAsia="es-ES"/>
        </w:rPr>
        <w:t xml:space="preserve"> (Numeral 7</w:t>
      </w:r>
      <w:r w:rsidR="0C4006CD" w:rsidRPr="00504C3A">
        <w:rPr>
          <w:rFonts w:ascii="Arial" w:eastAsia="Arial" w:hAnsi="Arial" w:cs="Arial"/>
          <w:sz w:val="20"/>
          <w:szCs w:val="20"/>
          <w:lang w:eastAsia="es-ES"/>
        </w:rPr>
        <w:t xml:space="preserve"> - Dirección Territorial Antioquia</w:t>
      </w:r>
      <w:r w:rsidR="00DF3DEE">
        <w:rPr>
          <w:rFonts w:ascii="Arial" w:eastAsia="Arial" w:hAnsi="Arial" w:cs="Arial"/>
          <w:sz w:val="20"/>
          <w:szCs w:val="20"/>
          <w:lang w:eastAsia="es-ES"/>
        </w:rPr>
        <w:t>)</w:t>
      </w:r>
      <w:r w:rsidRPr="008B7C80">
        <w:rPr>
          <w:rFonts w:ascii="Arial" w:eastAsia="Arial" w:hAnsi="Arial" w:cs="Arial"/>
          <w:sz w:val="20"/>
          <w:szCs w:val="20"/>
          <w:lang w:eastAsia="es-ES"/>
        </w:rPr>
        <w:t xml:space="preserve"> </w:t>
      </w:r>
    </w:p>
    <w:p w14:paraId="1EA0C343" w14:textId="77777777" w:rsidR="000B3A43" w:rsidRPr="00860DAF" w:rsidRDefault="000B3A43" w:rsidP="00860DAF">
      <w:pPr>
        <w:pStyle w:val="Prrafodelista"/>
        <w:jc w:val="both"/>
        <w:rPr>
          <w:rFonts w:asciiTheme="minorHAnsi" w:eastAsiaTheme="minorEastAsia" w:hAnsiTheme="minorHAnsi" w:cstheme="minorBidi"/>
          <w:sz w:val="20"/>
          <w:szCs w:val="20"/>
          <w:lang w:val="es-CO"/>
        </w:rPr>
      </w:pPr>
    </w:p>
    <w:p w14:paraId="677EDE55" w14:textId="5B1F9C41" w:rsidR="2B9203AC" w:rsidRPr="00504C3A" w:rsidRDefault="7C19FC9A">
      <w:pPr>
        <w:pStyle w:val="Prrafodelista"/>
        <w:numPr>
          <w:ilvl w:val="0"/>
          <w:numId w:val="2"/>
        </w:numPr>
        <w:jc w:val="both"/>
        <w:rPr>
          <w:sz w:val="20"/>
          <w:szCs w:val="20"/>
          <w:lang w:val="es-CO"/>
        </w:rPr>
      </w:pPr>
      <w:r w:rsidRPr="008B7C80">
        <w:rPr>
          <w:rFonts w:ascii="Arial" w:eastAsia="Arial" w:hAnsi="Arial" w:cs="Arial"/>
          <w:sz w:val="20"/>
          <w:szCs w:val="20"/>
          <w:lang w:eastAsia="es-ES"/>
        </w:rPr>
        <w:t>El responsable del proceso no determina y proporciona, la infraestructura necesaria para que la operación de sus procesos logre la conformidad de los productos y servicios. Como posible integración de actividades de los procesos de administrativa, financiera y la DT se deben establecer actividades con mayor claridad en los procedimientos, entre los que se encuentra el de pago de servicios públicos ya que no existe claridad en la generación del CDP y el resto de la gestión.</w:t>
      </w:r>
      <w:r w:rsidR="00DF3DEE">
        <w:rPr>
          <w:rFonts w:ascii="Arial" w:eastAsia="Arial" w:hAnsi="Arial" w:cs="Arial"/>
          <w:sz w:val="20"/>
          <w:szCs w:val="20"/>
          <w:lang w:eastAsia="es-ES"/>
        </w:rPr>
        <w:t xml:space="preserve"> (Numeral 7</w:t>
      </w:r>
      <w:r w:rsidR="140B90A6" w:rsidRPr="00504C3A">
        <w:rPr>
          <w:rFonts w:ascii="Arial" w:eastAsia="Arial" w:hAnsi="Arial" w:cs="Arial"/>
          <w:sz w:val="20"/>
          <w:szCs w:val="20"/>
          <w:lang w:eastAsia="es-ES"/>
        </w:rPr>
        <w:t xml:space="preserve"> </w:t>
      </w:r>
      <w:r w:rsidR="623C4808" w:rsidRPr="00504C3A">
        <w:rPr>
          <w:rFonts w:ascii="Arial" w:eastAsia="Arial" w:hAnsi="Arial" w:cs="Arial"/>
          <w:sz w:val="20"/>
          <w:szCs w:val="20"/>
          <w:lang w:eastAsia="es-ES"/>
        </w:rPr>
        <w:t>–</w:t>
      </w:r>
      <w:r w:rsidR="140B90A6" w:rsidRPr="00504C3A">
        <w:rPr>
          <w:rFonts w:ascii="Arial" w:eastAsia="Arial" w:hAnsi="Arial" w:cs="Arial"/>
          <w:sz w:val="20"/>
          <w:szCs w:val="20"/>
          <w:lang w:eastAsia="es-ES"/>
        </w:rPr>
        <w:t xml:space="preserve"> </w:t>
      </w:r>
      <w:r w:rsidR="623C4808" w:rsidRPr="00504C3A">
        <w:rPr>
          <w:rFonts w:ascii="Arial" w:eastAsia="Arial" w:hAnsi="Arial" w:cs="Arial"/>
          <w:sz w:val="20"/>
          <w:szCs w:val="20"/>
          <w:lang w:eastAsia="es-ES"/>
        </w:rPr>
        <w:t>Procesos de Gestión Administrativa y Gestión Financiera</w:t>
      </w:r>
      <w:r w:rsidR="5594A846" w:rsidRPr="00504C3A">
        <w:rPr>
          <w:rFonts w:ascii="Arial" w:eastAsia="Arial" w:hAnsi="Arial" w:cs="Arial"/>
          <w:sz w:val="20"/>
          <w:szCs w:val="20"/>
          <w:lang w:eastAsia="es-ES"/>
        </w:rPr>
        <w:t>, y</w:t>
      </w:r>
      <w:r w:rsidR="623C4808" w:rsidRPr="00504C3A">
        <w:rPr>
          <w:rFonts w:ascii="Arial" w:eastAsia="Arial" w:hAnsi="Arial" w:cs="Arial"/>
          <w:sz w:val="20"/>
          <w:szCs w:val="20"/>
          <w:lang w:eastAsia="es-ES"/>
        </w:rPr>
        <w:t xml:space="preserve"> </w:t>
      </w:r>
      <w:r w:rsidR="140B90A6" w:rsidRPr="00504C3A">
        <w:rPr>
          <w:rFonts w:ascii="Arial" w:eastAsia="Arial" w:hAnsi="Arial" w:cs="Arial"/>
          <w:sz w:val="20"/>
          <w:szCs w:val="20"/>
          <w:lang w:eastAsia="es-ES"/>
        </w:rPr>
        <w:t>Dirección Territorial Antioquia</w:t>
      </w:r>
      <w:r w:rsidR="00DF3DEE">
        <w:rPr>
          <w:rFonts w:ascii="Arial" w:eastAsia="Arial" w:hAnsi="Arial" w:cs="Arial"/>
          <w:sz w:val="20"/>
          <w:szCs w:val="20"/>
          <w:lang w:eastAsia="es-ES"/>
        </w:rPr>
        <w:t>)</w:t>
      </w:r>
    </w:p>
    <w:p w14:paraId="1036335A" w14:textId="77777777" w:rsidR="000B3A43" w:rsidRPr="00860DAF" w:rsidRDefault="000B3A43" w:rsidP="00860DAF">
      <w:pPr>
        <w:pStyle w:val="Prrafodelista"/>
        <w:jc w:val="both"/>
        <w:rPr>
          <w:rFonts w:asciiTheme="minorHAnsi" w:eastAsiaTheme="minorEastAsia" w:hAnsiTheme="minorHAnsi" w:cstheme="minorBidi"/>
          <w:sz w:val="20"/>
          <w:szCs w:val="20"/>
          <w:lang w:val="es-CO"/>
        </w:rPr>
      </w:pPr>
    </w:p>
    <w:p w14:paraId="079E7328" w14:textId="216F9F45" w:rsidR="2B9203AC" w:rsidRPr="00504C3A" w:rsidRDefault="7C19FC9A">
      <w:pPr>
        <w:pStyle w:val="Prrafodelista"/>
        <w:numPr>
          <w:ilvl w:val="0"/>
          <w:numId w:val="2"/>
        </w:numPr>
        <w:jc w:val="both"/>
        <w:rPr>
          <w:sz w:val="20"/>
          <w:szCs w:val="20"/>
          <w:lang w:val="es-CO"/>
        </w:rPr>
      </w:pPr>
      <w:r w:rsidRPr="008B7C80">
        <w:rPr>
          <w:rFonts w:ascii="Arial" w:eastAsia="Arial" w:hAnsi="Arial" w:cs="Arial"/>
          <w:sz w:val="20"/>
          <w:szCs w:val="20"/>
          <w:lang w:eastAsia="es-ES"/>
        </w:rPr>
        <w:t>El proceso presenta falencias en la determinación en la validez de los resultados de medición y se han visto afectados de manera adversa cuando la forma de medición se considere no apta para su propósito previsto, ya que se evidencia los cambios solicitados a los indicadores y la programación de las metas, generando controversia con los lineamientos dados desde el nivel nacional y la DT.</w:t>
      </w:r>
      <w:r w:rsidR="00DF3DEE">
        <w:rPr>
          <w:rFonts w:ascii="Arial" w:eastAsia="Arial" w:hAnsi="Arial" w:cs="Arial"/>
          <w:sz w:val="20"/>
          <w:szCs w:val="20"/>
          <w:lang w:eastAsia="es-ES"/>
        </w:rPr>
        <w:t xml:space="preserve"> (Numeral 7</w:t>
      </w:r>
      <w:r w:rsidR="7BBE606A" w:rsidRPr="00504C3A">
        <w:rPr>
          <w:rFonts w:ascii="Arial" w:eastAsia="Arial" w:hAnsi="Arial" w:cs="Arial"/>
          <w:sz w:val="20"/>
          <w:szCs w:val="20"/>
          <w:lang w:eastAsia="es-ES"/>
        </w:rPr>
        <w:t xml:space="preserve"> - Dirección Territorial Antioquia</w:t>
      </w:r>
      <w:r w:rsidR="08DA4BA7" w:rsidRPr="00504C3A">
        <w:rPr>
          <w:rFonts w:ascii="Arial" w:eastAsia="Arial" w:hAnsi="Arial" w:cs="Arial"/>
          <w:sz w:val="20"/>
          <w:szCs w:val="20"/>
          <w:lang w:eastAsia="es-ES"/>
        </w:rPr>
        <w:t xml:space="preserve"> </w:t>
      </w:r>
      <w:r w:rsidR="5ED7A9C4" w:rsidRPr="00504C3A">
        <w:rPr>
          <w:rFonts w:ascii="Arial" w:eastAsia="Arial" w:hAnsi="Arial" w:cs="Arial"/>
          <w:sz w:val="20"/>
          <w:szCs w:val="20"/>
          <w:lang w:eastAsia="es-ES"/>
        </w:rPr>
        <w:t>y Proceso de Gestión Administrativa</w:t>
      </w:r>
      <w:r w:rsidR="00DF3DEE">
        <w:rPr>
          <w:rFonts w:ascii="Arial" w:eastAsia="Arial" w:hAnsi="Arial" w:cs="Arial"/>
          <w:sz w:val="20"/>
          <w:szCs w:val="20"/>
          <w:lang w:eastAsia="es-ES"/>
        </w:rPr>
        <w:t>)</w:t>
      </w:r>
    </w:p>
    <w:p w14:paraId="254FFD9A" w14:textId="77777777" w:rsidR="000B3A43" w:rsidRPr="00860DAF" w:rsidRDefault="000B3A43" w:rsidP="00860DAF">
      <w:pPr>
        <w:pStyle w:val="Prrafodelista"/>
        <w:jc w:val="both"/>
        <w:rPr>
          <w:rFonts w:asciiTheme="minorHAnsi" w:eastAsiaTheme="minorEastAsia" w:hAnsiTheme="minorHAnsi" w:cstheme="minorBidi"/>
          <w:sz w:val="20"/>
          <w:szCs w:val="20"/>
          <w:lang w:val="es-CO"/>
        </w:rPr>
      </w:pPr>
    </w:p>
    <w:p w14:paraId="78BCE993" w14:textId="4E1DF3F1" w:rsidR="2B9203AC" w:rsidRPr="00504C3A" w:rsidRDefault="7C19FC9A">
      <w:pPr>
        <w:pStyle w:val="Prrafodelista"/>
        <w:numPr>
          <w:ilvl w:val="0"/>
          <w:numId w:val="2"/>
        </w:numPr>
        <w:jc w:val="both"/>
        <w:rPr>
          <w:sz w:val="20"/>
          <w:szCs w:val="20"/>
          <w:lang w:val="es-CO"/>
        </w:rPr>
      </w:pPr>
      <w:r w:rsidRPr="008B7C80">
        <w:rPr>
          <w:rFonts w:ascii="Arial" w:eastAsia="Arial" w:hAnsi="Arial" w:cs="Arial"/>
          <w:sz w:val="20"/>
          <w:szCs w:val="20"/>
          <w:lang w:eastAsia="es-ES"/>
        </w:rPr>
        <w:t>Se evidencia conocimiento y disponibilidad de la información documentada, sin embargo, s</w:t>
      </w:r>
      <w:proofErr w:type="spellStart"/>
      <w:r w:rsidRPr="008B7C80">
        <w:rPr>
          <w:rFonts w:ascii="Arial" w:eastAsia="Arial" w:hAnsi="Arial" w:cs="Arial"/>
          <w:sz w:val="20"/>
          <w:szCs w:val="20"/>
          <w:lang w:val="es-CO" w:eastAsia="es-ES"/>
        </w:rPr>
        <w:t>e</w:t>
      </w:r>
      <w:proofErr w:type="spellEnd"/>
      <w:r w:rsidRPr="008B7C80">
        <w:rPr>
          <w:rFonts w:ascii="Arial" w:eastAsia="Arial" w:hAnsi="Arial" w:cs="Arial"/>
          <w:sz w:val="20"/>
          <w:szCs w:val="20"/>
          <w:lang w:val="es-CO" w:eastAsia="es-ES"/>
        </w:rPr>
        <w:t xml:space="preserve"> debe plantear que la documentación de los procesos DGI - RNI - PARTICIPACIÓN debe coordinarse en su construcción para nutrir y fortalecer los procedimientos y caracterizaciones, especialmente cuando se está relacionado al cumplimiento de las funciones legales (Coordinación SNARIV)."</w:t>
      </w:r>
      <w:r w:rsidR="00DF3DEE">
        <w:rPr>
          <w:rFonts w:ascii="Arial" w:eastAsia="Arial" w:hAnsi="Arial" w:cs="Arial"/>
          <w:sz w:val="20"/>
          <w:szCs w:val="20"/>
          <w:lang w:val="es-CO" w:eastAsia="es-ES"/>
        </w:rPr>
        <w:t xml:space="preserve"> </w:t>
      </w:r>
      <w:r w:rsidR="00DF3DEE">
        <w:rPr>
          <w:rFonts w:ascii="Arial" w:eastAsia="Arial" w:hAnsi="Arial" w:cs="Arial"/>
          <w:sz w:val="20"/>
          <w:szCs w:val="20"/>
          <w:lang w:eastAsia="es-ES"/>
        </w:rPr>
        <w:t>(Numeral 7</w:t>
      </w:r>
      <w:r w:rsidR="37AE6990" w:rsidRPr="00504C3A">
        <w:rPr>
          <w:rFonts w:ascii="Arial" w:eastAsia="Arial" w:hAnsi="Arial" w:cs="Arial"/>
          <w:sz w:val="20"/>
          <w:szCs w:val="20"/>
          <w:lang w:eastAsia="es-ES"/>
        </w:rPr>
        <w:t xml:space="preserve"> - Dirección Territorial Antioquia, </w:t>
      </w:r>
      <w:r w:rsidR="394A39F1" w:rsidRPr="00504C3A">
        <w:rPr>
          <w:rFonts w:ascii="Arial" w:eastAsia="Arial" w:hAnsi="Arial" w:cs="Arial"/>
          <w:sz w:val="20"/>
          <w:szCs w:val="20"/>
          <w:lang w:eastAsia="es-ES"/>
        </w:rPr>
        <w:lastRenderedPageBreak/>
        <w:t>y</w:t>
      </w:r>
      <w:r w:rsidR="03FE8F2E" w:rsidRPr="00504C3A">
        <w:rPr>
          <w:rFonts w:ascii="Arial" w:eastAsia="Arial" w:hAnsi="Arial" w:cs="Arial"/>
          <w:sz w:val="20"/>
          <w:szCs w:val="20"/>
          <w:lang w:eastAsia="es-ES"/>
        </w:rPr>
        <w:t xml:space="preserve"> los Procesos de Gestión Interinstitucional, </w:t>
      </w:r>
      <w:r w:rsidR="6EC88AC1" w:rsidRPr="00504C3A">
        <w:rPr>
          <w:rFonts w:ascii="Arial" w:eastAsia="Arial" w:hAnsi="Arial" w:cs="Arial"/>
          <w:sz w:val="20"/>
          <w:szCs w:val="20"/>
          <w:lang w:eastAsia="es-ES"/>
        </w:rPr>
        <w:t>Participación y Visibilización</w:t>
      </w:r>
      <w:r w:rsidR="250EEB9E" w:rsidRPr="00504C3A">
        <w:rPr>
          <w:rFonts w:ascii="Arial" w:eastAsia="Arial" w:hAnsi="Arial" w:cs="Arial"/>
          <w:sz w:val="20"/>
          <w:szCs w:val="20"/>
          <w:lang w:eastAsia="es-ES"/>
        </w:rPr>
        <w:t>,</w:t>
      </w:r>
      <w:r w:rsidR="6EC88AC1" w:rsidRPr="00504C3A">
        <w:rPr>
          <w:rFonts w:ascii="Arial" w:eastAsia="Arial" w:hAnsi="Arial" w:cs="Arial"/>
          <w:sz w:val="20"/>
          <w:szCs w:val="20"/>
          <w:lang w:eastAsia="es-ES"/>
        </w:rPr>
        <w:t xml:space="preserve"> y </w:t>
      </w:r>
      <w:r w:rsidR="43C659F8" w:rsidRPr="00504C3A">
        <w:rPr>
          <w:rFonts w:ascii="Arial" w:eastAsia="Arial" w:hAnsi="Arial" w:cs="Arial"/>
          <w:sz w:val="20"/>
          <w:szCs w:val="20"/>
          <w:lang w:eastAsia="es-ES"/>
        </w:rPr>
        <w:t>Gestión de la Información</w:t>
      </w:r>
      <w:r w:rsidR="00DF3DEE">
        <w:rPr>
          <w:rFonts w:ascii="Arial" w:eastAsia="Arial" w:hAnsi="Arial" w:cs="Arial"/>
          <w:sz w:val="20"/>
          <w:szCs w:val="20"/>
          <w:lang w:eastAsia="es-ES"/>
        </w:rPr>
        <w:t>)</w:t>
      </w:r>
      <w:r w:rsidR="43C659F8">
        <w:rPr>
          <w:rFonts w:ascii="Arial" w:eastAsia="Arial" w:hAnsi="Arial" w:cs="Arial"/>
          <w:sz w:val="20"/>
          <w:szCs w:val="20"/>
          <w:lang w:eastAsia="es-ES"/>
        </w:rPr>
        <w:t>.</w:t>
      </w:r>
    </w:p>
    <w:p w14:paraId="6661CCB1" w14:textId="77777777" w:rsidR="000B3A43" w:rsidRPr="00860DAF" w:rsidRDefault="000B3A43" w:rsidP="00860DAF">
      <w:pPr>
        <w:pStyle w:val="Prrafodelista"/>
        <w:jc w:val="both"/>
        <w:rPr>
          <w:rFonts w:asciiTheme="minorHAnsi" w:eastAsiaTheme="minorEastAsia" w:hAnsiTheme="minorHAnsi" w:cstheme="minorBidi"/>
          <w:sz w:val="20"/>
          <w:szCs w:val="20"/>
        </w:rPr>
      </w:pPr>
    </w:p>
    <w:p w14:paraId="5037F7DA" w14:textId="070EC03E" w:rsidR="2B9203AC" w:rsidRPr="00504C3A" w:rsidRDefault="7C19FC9A">
      <w:pPr>
        <w:pStyle w:val="Prrafodelista"/>
        <w:numPr>
          <w:ilvl w:val="0"/>
          <w:numId w:val="2"/>
        </w:numPr>
        <w:jc w:val="both"/>
        <w:rPr>
          <w:rFonts w:asciiTheme="minorHAnsi" w:eastAsiaTheme="minorEastAsia" w:hAnsiTheme="minorHAnsi" w:cstheme="minorBidi"/>
          <w:sz w:val="20"/>
          <w:szCs w:val="20"/>
        </w:rPr>
      </w:pPr>
      <w:r w:rsidRPr="008B7C80">
        <w:rPr>
          <w:rFonts w:ascii="Arial" w:eastAsia="Arial" w:hAnsi="Arial" w:cs="Arial"/>
          <w:sz w:val="20"/>
          <w:szCs w:val="20"/>
          <w:lang w:val="es-CO" w:eastAsia="es-ES"/>
        </w:rPr>
        <w:t>Se evidencia falta de seguimiento al cumplimiento de los requisitos de los servicios prestados por operadores externos enfocado al cumplimiento de las cláusulas y responsabilidades para dar un servicio adecuado y establecido.</w:t>
      </w:r>
      <w:r w:rsidR="00DF3DEE">
        <w:rPr>
          <w:rFonts w:ascii="Arial" w:eastAsia="Arial" w:hAnsi="Arial" w:cs="Arial"/>
          <w:sz w:val="20"/>
          <w:szCs w:val="20"/>
          <w:lang w:val="es-CO" w:eastAsia="es-ES"/>
        </w:rPr>
        <w:t xml:space="preserve"> </w:t>
      </w:r>
      <w:r w:rsidR="00DF3DEE">
        <w:rPr>
          <w:rFonts w:ascii="Arial" w:eastAsia="Arial" w:hAnsi="Arial" w:cs="Arial"/>
          <w:sz w:val="20"/>
          <w:szCs w:val="20"/>
          <w:lang w:eastAsia="es-ES"/>
        </w:rPr>
        <w:t>(Numeral 8</w:t>
      </w:r>
      <w:r w:rsidR="6A09FCF0">
        <w:rPr>
          <w:rFonts w:ascii="Arial" w:eastAsia="Arial" w:hAnsi="Arial" w:cs="Arial"/>
          <w:sz w:val="20"/>
          <w:szCs w:val="20"/>
          <w:lang w:eastAsia="es-ES"/>
        </w:rPr>
        <w:t xml:space="preserve"> - </w:t>
      </w:r>
      <w:r w:rsidR="57035A62">
        <w:rPr>
          <w:rFonts w:ascii="Arial" w:eastAsia="Arial" w:hAnsi="Arial" w:cs="Arial"/>
          <w:sz w:val="20"/>
          <w:szCs w:val="20"/>
          <w:lang w:eastAsia="es-ES"/>
        </w:rPr>
        <w:t>D</w:t>
      </w:r>
      <w:r w:rsidR="134674F7">
        <w:rPr>
          <w:rFonts w:ascii="Arial" w:eastAsia="Arial" w:hAnsi="Arial" w:cs="Arial"/>
          <w:sz w:val="20"/>
          <w:szCs w:val="20"/>
          <w:lang w:eastAsia="es-ES"/>
        </w:rPr>
        <w:t>irecció</w:t>
      </w:r>
      <w:r w:rsidR="134674F7" w:rsidRPr="00504C3A">
        <w:rPr>
          <w:rFonts w:ascii="Arial" w:eastAsia="Arial" w:hAnsi="Arial" w:cs="Arial"/>
          <w:sz w:val="20"/>
          <w:szCs w:val="20"/>
          <w:lang w:eastAsia="es-ES"/>
        </w:rPr>
        <w:t xml:space="preserve">n Territorial Antioquia y Proceso de </w:t>
      </w:r>
      <w:r w:rsidR="5C372654" w:rsidRPr="00504C3A">
        <w:rPr>
          <w:rFonts w:ascii="Arial" w:eastAsia="Arial" w:hAnsi="Arial" w:cs="Arial"/>
          <w:sz w:val="20"/>
          <w:szCs w:val="20"/>
          <w:lang w:eastAsia="es-ES"/>
        </w:rPr>
        <w:t>Gestión Contractual</w:t>
      </w:r>
      <w:r w:rsidR="00DF3DEE">
        <w:rPr>
          <w:rFonts w:ascii="Arial" w:eastAsia="Arial" w:hAnsi="Arial" w:cs="Arial"/>
          <w:sz w:val="20"/>
          <w:szCs w:val="20"/>
          <w:lang w:eastAsia="es-ES"/>
        </w:rPr>
        <w:t>)</w:t>
      </w:r>
    </w:p>
    <w:p w14:paraId="08CE6F91" w14:textId="77777777" w:rsidR="00E34AC9" w:rsidRPr="00E34AC9" w:rsidRDefault="00E34AC9" w:rsidP="00E34AC9">
      <w:pPr>
        <w:spacing w:after="0"/>
        <w:jc w:val="both"/>
        <w:rPr>
          <w:rFonts w:ascii="Arial" w:eastAsia="Calibri" w:hAnsi="Arial" w:cs="Arial"/>
          <w:b/>
          <w:sz w:val="20"/>
          <w:szCs w:val="20"/>
          <w:lang w:val="es-CO" w:eastAsia="es-ES"/>
        </w:rPr>
      </w:pPr>
    </w:p>
    <w:p w14:paraId="29BD292A" w14:textId="77777777" w:rsidR="00E34AC9" w:rsidRDefault="7C19FC9A" w:rsidP="7C19FC9A">
      <w:pPr>
        <w:pStyle w:val="Prrafodelista"/>
        <w:numPr>
          <w:ilvl w:val="0"/>
          <w:numId w:val="12"/>
        </w:numPr>
        <w:spacing w:after="0"/>
        <w:jc w:val="both"/>
        <w:rPr>
          <w:rFonts w:ascii="Arial,Calibri" w:eastAsia="Arial,Calibri" w:hAnsi="Arial,Calibri" w:cs="Arial,Calibri"/>
          <w:b/>
          <w:bCs/>
          <w:sz w:val="20"/>
          <w:szCs w:val="20"/>
          <w:lang w:val="es-CO" w:eastAsia="es-ES"/>
        </w:rPr>
      </w:pPr>
      <w:r w:rsidRPr="7C19FC9A">
        <w:rPr>
          <w:rFonts w:ascii="Arial" w:eastAsia="Arial" w:hAnsi="Arial" w:cs="Arial"/>
          <w:b/>
          <w:bCs/>
          <w:sz w:val="20"/>
          <w:szCs w:val="20"/>
          <w:lang w:val="es-CO" w:eastAsia="es-ES"/>
        </w:rPr>
        <w:t>NO-CONFORMIDADES</w:t>
      </w:r>
    </w:p>
    <w:p w14:paraId="61CDCEAD" w14:textId="77777777" w:rsidR="00E34AC9" w:rsidRDefault="00E34AC9" w:rsidP="00E34AC9">
      <w:pPr>
        <w:spacing w:after="0"/>
        <w:jc w:val="both"/>
        <w:rPr>
          <w:rFonts w:ascii="Arial" w:eastAsia="Calibri" w:hAnsi="Arial" w:cs="Arial"/>
          <w:b/>
          <w:sz w:val="20"/>
          <w:szCs w:val="20"/>
          <w:lang w:val="es-CO" w:eastAsia="es-ES"/>
        </w:rPr>
      </w:pPr>
    </w:p>
    <w:p w14:paraId="4E25FE3E" w14:textId="6C096A35" w:rsidR="2B9203AC" w:rsidRPr="00504C3A" w:rsidRDefault="7C19FC9A">
      <w:pPr>
        <w:pStyle w:val="Prrafodelista"/>
        <w:numPr>
          <w:ilvl w:val="0"/>
          <w:numId w:val="1"/>
        </w:numPr>
        <w:jc w:val="both"/>
        <w:rPr>
          <w:sz w:val="20"/>
          <w:szCs w:val="20"/>
          <w:lang w:val="es-CO" w:eastAsia="es-ES"/>
        </w:rPr>
      </w:pPr>
      <w:r w:rsidRPr="008B7C80">
        <w:rPr>
          <w:rFonts w:ascii="Arial" w:eastAsia="Arial" w:hAnsi="Arial" w:cs="Arial"/>
          <w:sz w:val="20"/>
          <w:szCs w:val="20"/>
          <w:lang w:val="es-CO" w:eastAsia="es-ES"/>
        </w:rPr>
        <w:t>De acuerdo a los soportes y a los procedimientos auditados, se evidencia incumplimiento en la entrega de Ayuda Humanitaria en Especie, Proyectos de Infraestructura y Agropecuarios (estos dos últimos en el proceso de Reparación Colectiva) ya que se han culminado los términos de tiempo establecidos en los procedimientos y en la Ley de Victimas generando incumplimientos de orden legal y al Numeral 5.1.2 de la norma ISO 9001:2015 relacionado con el cumplimiento de los requisitos del cliente.</w:t>
      </w:r>
      <w:r w:rsidR="35F2E608" w:rsidRPr="008B7C80">
        <w:rPr>
          <w:rFonts w:ascii="Arial" w:eastAsia="Arial" w:hAnsi="Arial" w:cs="Arial"/>
          <w:sz w:val="20"/>
          <w:szCs w:val="20"/>
          <w:lang w:val="es-CO" w:eastAsia="es-ES"/>
        </w:rPr>
        <w:t xml:space="preserve"> </w:t>
      </w:r>
      <w:r w:rsidR="5EC66EED" w:rsidRPr="00504C3A">
        <w:rPr>
          <w:rFonts w:ascii="Arial" w:eastAsia="Arial" w:hAnsi="Arial" w:cs="Arial"/>
          <w:sz w:val="20"/>
          <w:szCs w:val="20"/>
          <w:lang w:val="es-CO" w:eastAsia="es-ES"/>
        </w:rPr>
        <w:t>(</w:t>
      </w:r>
      <w:r w:rsidR="371DF0E8" w:rsidRPr="00504C3A">
        <w:rPr>
          <w:rFonts w:ascii="Arial" w:eastAsia="Arial" w:hAnsi="Arial" w:cs="Arial"/>
          <w:sz w:val="20"/>
          <w:szCs w:val="20"/>
          <w:lang w:val="es-CO" w:eastAsia="es-ES"/>
        </w:rPr>
        <w:t>Numeral 5</w:t>
      </w:r>
      <w:r w:rsidR="4D5B69EF" w:rsidRPr="00504C3A">
        <w:rPr>
          <w:rFonts w:ascii="Arial" w:eastAsia="Arial" w:hAnsi="Arial" w:cs="Arial"/>
          <w:sz w:val="20"/>
          <w:szCs w:val="20"/>
          <w:lang w:val="es-CO" w:eastAsia="es-ES"/>
        </w:rPr>
        <w:t xml:space="preserve"> </w:t>
      </w:r>
      <w:r w:rsidR="371DF0E8" w:rsidRPr="00504C3A">
        <w:rPr>
          <w:rFonts w:ascii="Arial" w:eastAsia="Arial" w:hAnsi="Arial" w:cs="Arial"/>
          <w:sz w:val="20"/>
          <w:szCs w:val="20"/>
          <w:lang w:eastAsia="es-ES"/>
        </w:rPr>
        <w:t xml:space="preserve">- Dirección Territorial Antioquia, </w:t>
      </w:r>
      <w:r w:rsidR="5F04DA17" w:rsidRPr="00504C3A">
        <w:rPr>
          <w:rFonts w:ascii="Arial" w:eastAsia="Arial" w:hAnsi="Arial" w:cs="Arial"/>
          <w:sz w:val="20"/>
          <w:szCs w:val="20"/>
          <w:lang w:val="es-CO" w:eastAsia="es-ES"/>
        </w:rPr>
        <w:t>Procesos de P</w:t>
      </w:r>
      <w:r w:rsidR="09D1EE03" w:rsidRPr="00504C3A">
        <w:rPr>
          <w:rFonts w:ascii="Arial" w:eastAsia="Arial" w:hAnsi="Arial" w:cs="Arial"/>
          <w:sz w:val="20"/>
          <w:szCs w:val="20"/>
          <w:lang w:val="es-CO" w:eastAsia="es-ES"/>
        </w:rPr>
        <w:t xml:space="preserve">revención de Hechos Victimizantes, Gestión para la </w:t>
      </w:r>
      <w:r w:rsidR="5F04DA17" w:rsidRPr="00504C3A">
        <w:rPr>
          <w:rFonts w:ascii="Arial" w:eastAsia="Arial" w:hAnsi="Arial" w:cs="Arial"/>
          <w:sz w:val="20"/>
          <w:szCs w:val="20"/>
          <w:lang w:val="es-CO" w:eastAsia="es-ES"/>
        </w:rPr>
        <w:t xml:space="preserve">Asistencia y Reparación Integral) </w:t>
      </w:r>
    </w:p>
    <w:p w14:paraId="2837AC4C" w14:textId="77777777" w:rsidR="000B3A43" w:rsidRPr="00860DAF" w:rsidRDefault="000B3A43" w:rsidP="00860DAF">
      <w:pPr>
        <w:pStyle w:val="Prrafodelista"/>
        <w:jc w:val="both"/>
        <w:rPr>
          <w:rFonts w:asciiTheme="minorHAnsi" w:eastAsiaTheme="minorEastAsia" w:hAnsiTheme="minorHAnsi" w:cstheme="minorBidi"/>
          <w:sz w:val="20"/>
          <w:szCs w:val="20"/>
          <w:lang w:val="es-CO"/>
        </w:rPr>
      </w:pPr>
    </w:p>
    <w:p w14:paraId="55384541" w14:textId="0E68882D" w:rsidR="2B9203AC" w:rsidRPr="00504C3A" w:rsidRDefault="7C19FC9A">
      <w:pPr>
        <w:pStyle w:val="Prrafodelista"/>
        <w:numPr>
          <w:ilvl w:val="0"/>
          <w:numId w:val="1"/>
        </w:numPr>
        <w:jc w:val="both"/>
        <w:rPr>
          <w:sz w:val="20"/>
          <w:szCs w:val="20"/>
          <w:lang w:val="es-CO"/>
        </w:rPr>
      </w:pPr>
      <w:r w:rsidRPr="008B7C80">
        <w:rPr>
          <w:rFonts w:ascii="Arial" w:eastAsia="Arial" w:hAnsi="Arial" w:cs="Arial"/>
          <w:sz w:val="20"/>
          <w:szCs w:val="20"/>
          <w:lang w:val="es-CO" w:eastAsia="es-ES"/>
        </w:rPr>
        <w:t xml:space="preserve">Al realizar la revisión de los procedimientos de: i) Asistencia Técnica para la Formulación e implementación de Planes de Contingencia (se visualiza casos de focalización sin justificación técnica de criterios de aplicación, recursos económicos para viaticar y establecer una fuerza de trabajo para brindar la asistencia técnica adecuada y establecida por la ley para los Planes de Contingencia) y ii) Programa de acompañamiento a la Inversión de los Recursos de la Indemnización con Enfoque Diferencial PAE (carencia en la calidad de la información remitida por parte del equipo de control y seguimiento de Reparación Integral remitiendo bases de datos con información errada, sin aplicación de enfoque diferencial y con campos sin diligenciar), se evidencio a través de los diferentes correos electrónicos, las bases de datos y los lineamientos dados por la Subdirección de Prevención y Atención de Emergencias (en el caso de los Planes de Contingencia), no se planean los recursos asociados necesarios para el cumplimiento de las metas y objetivos establecidos para la Dirección Territorial, generando un incumplimiento del numeral 8.1 literal C el cual establece que La organización debe planificar, implementar y controlar los procesos mediante la determinación de los recursos necesarios para lograr la conformidad con los requisitos de los productos y servicios. </w:t>
      </w:r>
      <w:r w:rsidR="3DC31898" w:rsidRPr="008B7C80">
        <w:rPr>
          <w:rFonts w:ascii="Arial" w:eastAsia="Arial" w:hAnsi="Arial" w:cs="Arial"/>
          <w:sz w:val="20"/>
          <w:szCs w:val="20"/>
          <w:lang w:val="es-CO" w:eastAsia="es-ES"/>
        </w:rPr>
        <w:t>(</w:t>
      </w:r>
      <w:r w:rsidR="4870A8E5" w:rsidRPr="008B7C80">
        <w:rPr>
          <w:rFonts w:ascii="Arial" w:eastAsia="Arial" w:hAnsi="Arial" w:cs="Arial"/>
          <w:sz w:val="20"/>
          <w:szCs w:val="20"/>
          <w:lang w:val="es-CO" w:eastAsia="es-ES"/>
        </w:rPr>
        <w:t xml:space="preserve">Numeral </w:t>
      </w:r>
      <w:r w:rsidR="4870A8E5" w:rsidRPr="00504C3A">
        <w:rPr>
          <w:rFonts w:ascii="Arial" w:eastAsia="Arial" w:hAnsi="Arial" w:cs="Arial"/>
          <w:sz w:val="20"/>
          <w:szCs w:val="20"/>
          <w:lang w:val="es-CO" w:eastAsia="es-ES"/>
        </w:rPr>
        <w:t xml:space="preserve">8 </w:t>
      </w:r>
      <w:r w:rsidR="3B983055" w:rsidRPr="00504C3A">
        <w:rPr>
          <w:rFonts w:ascii="Arial" w:eastAsia="Arial" w:hAnsi="Arial" w:cs="Arial"/>
          <w:sz w:val="20"/>
          <w:szCs w:val="20"/>
          <w:lang w:val="es-CO" w:eastAsia="es-ES"/>
        </w:rPr>
        <w:t>–</w:t>
      </w:r>
      <w:r w:rsidR="4870A8E5" w:rsidRPr="00504C3A">
        <w:rPr>
          <w:rFonts w:ascii="Arial" w:eastAsia="Arial" w:hAnsi="Arial" w:cs="Arial"/>
          <w:sz w:val="20"/>
          <w:szCs w:val="20"/>
          <w:lang w:val="es-CO" w:eastAsia="es-ES"/>
        </w:rPr>
        <w:t xml:space="preserve"> </w:t>
      </w:r>
      <w:r w:rsidR="3B983055" w:rsidRPr="00504C3A">
        <w:rPr>
          <w:rFonts w:ascii="Arial" w:eastAsia="Arial" w:hAnsi="Arial" w:cs="Arial"/>
          <w:sz w:val="20"/>
          <w:szCs w:val="20"/>
          <w:lang w:val="es-CO" w:eastAsia="es-ES"/>
        </w:rPr>
        <w:t>Procesos de Gesti</w:t>
      </w:r>
      <w:r w:rsidR="3C573B11" w:rsidRPr="00504C3A">
        <w:rPr>
          <w:rFonts w:ascii="Arial" w:eastAsia="Arial" w:hAnsi="Arial" w:cs="Arial"/>
          <w:sz w:val="20"/>
          <w:szCs w:val="20"/>
          <w:lang w:val="es-CO" w:eastAsia="es-ES"/>
        </w:rPr>
        <w:t>ó</w:t>
      </w:r>
      <w:r w:rsidR="3B983055" w:rsidRPr="00504C3A">
        <w:rPr>
          <w:rFonts w:ascii="Arial" w:eastAsia="Arial" w:hAnsi="Arial" w:cs="Arial"/>
          <w:sz w:val="20"/>
          <w:szCs w:val="20"/>
          <w:lang w:val="es-CO" w:eastAsia="es-ES"/>
        </w:rPr>
        <w:t>n de Prevención de Hechos Victimizantes y Reparación Integral</w:t>
      </w:r>
      <w:r w:rsidR="3C573B11" w:rsidRPr="00504C3A">
        <w:rPr>
          <w:rFonts w:ascii="Arial" w:eastAsia="Arial" w:hAnsi="Arial" w:cs="Arial"/>
          <w:sz w:val="20"/>
          <w:szCs w:val="20"/>
          <w:lang w:val="es-CO" w:eastAsia="es-ES"/>
        </w:rPr>
        <w:t xml:space="preserve">, y </w:t>
      </w:r>
      <w:r w:rsidR="3C573B11" w:rsidRPr="00504C3A">
        <w:rPr>
          <w:rFonts w:ascii="Arial" w:eastAsia="Arial" w:hAnsi="Arial" w:cs="Arial"/>
          <w:sz w:val="20"/>
          <w:szCs w:val="20"/>
          <w:lang w:eastAsia="es-ES"/>
        </w:rPr>
        <w:t>Dirección Territorial Antioquia)</w:t>
      </w:r>
      <w:r w:rsidR="4870A8E5" w:rsidRPr="00504C3A">
        <w:rPr>
          <w:rFonts w:ascii="Arial" w:eastAsia="Arial" w:hAnsi="Arial" w:cs="Arial"/>
          <w:sz w:val="20"/>
          <w:szCs w:val="20"/>
          <w:lang w:val="es-CO" w:eastAsia="es-ES"/>
        </w:rPr>
        <w:t xml:space="preserve"> </w:t>
      </w:r>
    </w:p>
    <w:p w14:paraId="0DE2DFFF" w14:textId="77777777" w:rsidR="000B3A43" w:rsidRPr="00860DAF" w:rsidRDefault="000B3A43" w:rsidP="00860DAF">
      <w:pPr>
        <w:pStyle w:val="Prrafodelista"/>
        <w:jc w:val="both"/>
        <w:rPr>
          <w:rFonts w:asciiTheme="minorHAnsi" w:eastAsiaTheme="minorEastAsia" w:hAnsiTheme="minorHAnsi" w:cstheme="minorBidi"/>
          <w:sz w:val="20"/>
          <w:szCs w:val="20"/>
          <w:lang w:val="es-CO"/>
        </w:rPr>
      </w:pPr>
    </w:p>
    <w:p w14:paraId="7924B7A2" w14:textId="03E5406B" w:rsidR="5950A740" w:rsidRPr="00504C3A" w:rsidRDefault="7C19FC9A" w:rsidP="00504C3A">
      <w:pPr>
        <w:pStyle w:val="Prrafodelista"/>
        <w:numPr>
          <w:ilvl w:val="0"/>
          <w:numId w:val="1"/>
        </w:numPr>
        <w:jc w:val="both"/>
        <w:rPr>
          <w:sz w:val="20"/>
          <w:szCs w:val="20"/>
          <w:lang w:eastAsia="es-ES"/>
        </w:rPr>
      </w:pPr>
      <w:r w:rsidRPr="008B7C80">
        <w:rPr>
          <w:rFonts w:ascii="Arial" w:eastAsia="Arial" w:hAnsi="Arial" w:cs="Arial"/>
          <w:sz w:val="20"/>
          <w:szCs w:val="20"/>
          <w:lang w:val="es-CO" w:eastAsia="es-ES"/>
        </w:rPr>
        <w:t>Se evidencia un incumplimiento en el numeral 8.2.1 relacionado con la comunicación del cliente, ya que de acuerdo a las entrevistas realizadas en la Dirección Territorial se visualiza carencia de comunicación e inconformidad por parte de los usuarios victimas en los Mesas de participación en las cuales participan.</w:t>
      </w:r>
      <w:r w:rsidR="12437066" w:rsidRPr="008B7C80">
        <w:rPr>
          <w:rFonts w:ascii="Arial" w:eastAsia="Arial" w:hAnsi="Arial" w:cs="Arial"/>
          <w:sz w:val="20"/>
          <w:szCs w:val="20"/>
          <w:lang w:val="es-CO" w:eastAsia="es-ES"/>
        </w:rPr>
        <w:t xml:space="preserve"> (Numeral 8 - </w:t>
      </w:r>
      <w:r w:rsidR="5950A740" w:rsidRPr="00504C3A">
        <w:rPr>
          <w:rFonts w:ascii="Arial" w:eastAsia="Arial" w:hAnsi="Arial" w:cs="Arial"/>
          <w:sz w:val="20"/>
          <w:szCs w:val="20"/>
          <w:lang w:eastAsia="es-ES"/>
        </w:rPr>
        <w:t>Dirección Territorial Antioquia</w:t>
      </w:r>
      <w:r w:rsidR="7E7D4E25" w:rsidRPr="00504C3A">
        <w:rPr>
          <w:rFonts w:ascii="Arial" w:eastAsia="Arial" w:hAnsi="Arial" w:cs="Arial"/>
          <w:sz w:val="20"/>
          <w:szCs w:val="20"/>
          <w:lang w:eastAsia="es-ES"/>
        </w:rPr>
        <w:t>)</w:t>
      </w:r>
    </w:p>
    <w:p w14:paraId="51C58692" w14:textId="77777777" w:rsidR="000B3A43" w:rsidRPr="00860DAF" w:rsidRDefault="000B3A43" w:rsidP="00860DAF">
      <w:pPr>
        <w:pStyle w:val="Prrafodelista"/>
        <w:jc w:val="both"/>
        <w:rPr>
          <w:rFonts w:asciiTheme="minorHAnsi" w:eastAsiaTheme="minorEastAsia" w:hAnsiTheme="minorHAnsi" w:cstheme="minorBidi"/>
          <w:sz w:val="20"/>
          <w:szCs w:val="20"/>
          <w:lang w:val="es-CO"/>
        </w:rPr>
      </w:pPr>
    </w:p>
    <w:p w14:paraId="492FA982" w14:textId="0CE4E93E" w:rsidR="3CC2A3BD" w:rsidRPr="00504C3A" w:rsidRDefault="7C19FC9A" w:rsidP="00504C3A">
      <w:pPr>
        <w:pStyle w:val="Prrafodelista"/>
        <w:numPr>
          <w:ilvl w:val="0"/>
          <w:numId w:val="1"/>
        </w:numPr>
        <w:jc w:val="both"/>
        <w:rPr>
          <w:rFonts w:eastAsiaTheme="minorEastAsia"/>
          <w:sz w:val="20"/>
          <w:szCs w:val="20"/>
          <w:lang w:eastAsia="es-ES"/>
        </w:rPr>
      </w:pPr>
      <w:r w:rsidRPr="008B7C80">
        <w:rPr>
          <w:rFonts w:ascii="Arial" w:eastAsia="Arial" w:hAnsi="Arial" w:cs="Arial"/>
          <w:sz w:val="20"/>
          <w:szCs w:val="20"/>
          <w:lang w:eastAsia="es-ES"/>
        </w:rPr>
        <w:t>Cuando se preguntó en el auditorio a los asistentes sobre el seguimiento al cumplimiento de los requisitos establecidos para el producto y servicio, se manifiesta que es una actividad que no se realiza, generando un incumplimiento del numeral 8.2.3, relacionado con la revisión previa de los requisitos e</w:t>
      </w:r>
      <w:bookmarkStart w:id="0" w:name="_GoBack"/>
      <w:bookmarkEnd w:id="0"/>
      <w:r w:rsidRPr="008B7C80">
        <w:rPr>
          <w:rFonts w:ascii="Arial" w:eastAsia="Arial" w:hAnsi="Arial" w:cs="Arial"/>
          <w:sz w:val="20"/>
          <w:szCs w:val="20"/>
          <w:lang w:eastAsia="es-ES"/>
        </w:rPr>
        <w:t>stablecidos por el Cliente en los procedimientos de entrega y posteriores a la misma.</w:t>
      </w:r>
      <w:r w:rsidR="3CC2A3BD" w:rsidRPr="008B7C80">
        <w:rPr>
          <w:rFonts w:ascii="Arial" w:eastAsia="Arial" w:hAnsi="Arial" w:cs="Arial"/>
          <w:sz w:val="20"/>
          <w:szCs w:val="20"/>
          <w:lang w:eastAsia="es-ES"/>
        </w:rPr>
        <w:t xml:space="preserve"> </w:t>
      </w:r>
      <w:r w:rsidR="3CC2A3BD" w:rsidRPr="00504C3A">
        <w:rPr>
          <w:rFonts w:ascii="Arial" w:eastAsia="Arial" w:hAnsi="Arial" w:cs="Arial"/>
          <w:sz w:val="20"/>
          <w:szCs w:val="20"/>
          <w:lang w:val="es-CO" w:eastAsia="es-ES"/>
        </w:rPr>
        <w:t xml:space="preserve">(Numeral 8 - </w:t>
      </w:r>
      <w:r w:rsidR="3CC2A3BD" w:rsidRPr="00504C3A">
        <w:rPr>
          <w:rFonts w:ascii="Arial" w:eastAsia="Arial" w:hAnsi="Arial" w:cs="Arial"/>
          <w:sz w:val="20"/>
          <w:szCs w:val="20"/>
          <w:lang w:eastAsia="es-ES"/>
        </w:rPr>
        <w:t>Dirección Territorial Antioquia)</w:t>
      </w:r>
    </w:p>
    <w:p w14:paraId="1F2A5FE6" w14:textId="77777777" w:rsidR="000B3A43" w:rsidRPr="00860DAF" w:rsidRDefault="000B3A43" w:rsidP="00860DAF">
      <w:pPr>
        <w:pStyle w:val="Prrafodelista"/>
        <w:jc w:val="both"/>
        <w:rPr>
          <w:rFonts w:asciiTheme="minorHAnsi" w:eastAsiaTheme="minorEastAsia" w:hAnsiTheme="minorHAnsi" w:cstheme="minorBidi"/>
          <w:color w:val="A6A6A6" w:themeColor="background1" w:themeShade="A6"/>
          <w:sz w:val="20"/>
          <w:szCs w:val="20"/>
          <w:lang w:val="es-CO"/>
        </w:rPr>
      </w:pPr>
    </w:p>
    <w:p w14:paraId="20E1F93C" w14:textId="44D4B4FB" w:rsidR="3CC2A3BD" w:rsidRPr="00504C3A" w:rsidRDefault="7C19FC9A" w:rsidP="00504C3A">
      <w:pPr>
        <w:pStyle w:val="Prrafodelista"/>
        <w:numPr>
          <w:ilvl w:val="0"/>
          <w:numId w:val="1"/>
        </w:numPr>
        <w:jc w:val="both"/>
        <w:rPr>
          <w:rFonts w:eastAsiaTheme="minorEastAsia"/>
          <w:color w:val="A6A6A6" w:themeColor="background1" w:themeShade="A6"/>
          <w:sz w:val="20"/>
          <w:szCs w:val="20"/>
          <w:lang w:eastAsia="es-ES"/>
        </w:rPr>
      </w:pPr>
      <w:r w:rsidRPr="008B7C80">
        <w:rPr>
          <w:rFonts w:ascii="Arial" w:eastAsia="Arial" w:hAnsi="Arial" w:cs="Arial"/>
          <w:sz w:val="20"/>
          <w:szCs w:val="20"/>
          <w:lang w:val="es-CO" w:eastAsia="es-ES"/>
        </w:rPr>
        <w:t xml:space="preserve">Al preguntarle a los colaboradores participantes del auditorio sobre la conservación de la información documentada y los resultados de la revisión, se evidencia un incumplimiento del numeral 8.2.3.2 relacionado con la información documentada de los resultados de la revisión y los requisitos nuevos de los servicios, ya que no se encuentra un claro lineamiento en la aplicación de estrategias para que la atención en los puntos </w:t>
      </w:r>
      <w:r w:rsidRPr="008B7C80">
        <w:rPr>
          <w:rFonts w:ascii="Arial" w:eastAsia="Arial" w:hAnsi="Arial" w:cs="Arial"/>
          <w:sz w:val="20"/>
          <w:szCs w:val="20"/>
          <w:lang w:val="es-CO" w:eastAsia="es-ES"/>
        </w:rPr>
        <w:lastRenderedPageBreak/>
        <w:t>de servicio no sea desbordada (deficiente) debido a la falta de oportunidad de información previa desde el nivel nacional al nivel territorial.</w:t>
      </w:r>
      <w:r w:rsidR="3CC2A3BD" w:rsidRPr="008B7C80">
        <w:rPr>
          <w:rFonts w:ascii="Arial" w:eastAsia="Arial" w:hAnsi="Arial" w:cs="Arial"/>
          <w:sz w:val="20"/>
          <w:szCs w:val="20"/>
          <w:lang w:val="es-CO" w:eastAsia="es-ES"/>
        </w:rPr>
        <w:t xml:space="preserve"> </w:t>
      </w:r>
      <w:r w:rsidR="3CC2A3BD" w:rsidRPr="00504C3A">
        <w:rPr>
          <w:rFonts w:ascii="Arial" w:eastAsia="Arial" w:hAnsi="Arial" w:cs="Arial"/>
          <w:sz w:val="20"/>
          <w:szCs w:val="20"/>
          <w:lang w:val="es-CO" w:eastAsia="es-ES"/>
        </w:rPr>
        <w:t>(Numeral 8 -</w:t>
      </w:r>
      <w:r w:rsidR="3CC2A3BD" w:rsidRPr="00504C3A">
        <w:rPr>
          <w:rFonts w:ascii="Arial" w:eastAsia="Arial" w:hAnsi="Arial" w:cs="Arial"/>
          <w:sz w:val="20"/>
          <w:szCs w:val="20"/>
          <w:lang w:eastAsia="es-ES"/>
        </w:rPr>
        <w:t xml:space="preserve"> Dirección Territorial Antioquia</w:t>
      </w:r>
      <w:r w:rsidR="653E4D59" w:rsidRPr="00504C3A">
        <w:rPr>
          <w:rFonts w:ascii="Arial" w:eastAsia="Arial" w:hAnsi="Arial" w:cs="Arial"/>
          <w:sz w:val="20"/>
          <w:szCs w:val="20"/>
          <w:lang w:eastAsia="es-ES"/>
        </w:rPr>
        <w:t xml:space="preserve"> </w:t>
      </w:r>
      <w:r w:rsidR="0D8696EF" w:rsidRPr="00504C3A">
        <w:rPr>
          <w:rFonts w:ascii="Arial" w:eastAsia="Arial" w:hAnsi="Arial" w:cs="Arial"/>
          <w:sz w:val="20"/>
          <w:szCs w:val="20"/>
          <w:lang w:eastAsia="es-ES"/>
        </w:rPr>
        <w:t>y Direccionamiento Estrat</w:t>
      </w:r>
      <w:r w:rsidR="5B93ED97" w:rsidRPr="00504C3A">
        <w:rPr>
          <w:rFonts w:ascii="Arial" w:eastAsia="Arial" w:hAnsi="Arial" w:cs="Arial"/>
          <w:sz w:val="20"/>
          <w:szCs w:val="20"/>
          <w:lang w:eastAsia="es-ES"/>
        </w:rPr>
        <w:t>é</w:t>
      </w:r>
      <w:r w:rsidR="0D8696EF" w:rsidRPr="00504C3A">
        <w:rPr>
          <w:rFonts w:ascii="Arial" w:eastAsia="Arial" w:hAnsi="Arial" w:cs="Arial"/>
          <w:sz w:val="20"/>
          <w:szCs w:val="20"/>
          <w:lang w:eastAsia="es-ES"/>
        </w:rPr>
        <w:t>gico</w:t>
      </w:r>
      <w:r w:rsidR="3CC2A3BD" w:rsidRPr="00504C3A">
        <w:rPr>
          <w:rFonts w:ascii="Arial" w:eastAsia="Arial" w:hAnsi="Arial" w:cs="Arial"/>
          <w:sz w:val="20"/>
          <w:szCs w:val="20"/>
          <w:lang w:eastAsia="es-ES"/>
        </w:rPr>
        <w:t>)</w:t>
      </w:r>
    </w:p>
    <w:p w14:paraId="770A057C" w14:textId="37ADAEC8" w:rsidR="2B9203AC" w:rsidRDefault="2B9203AC" w:rsidP="2B9203AC">
      <w:pPr>
        <w:spacing w:after="0"/>
        <w:jc w:val="both"/>
        <w:rPr>
          <w:rFonts w:ascii="Arial,Calibri" w:eastAsia="Arial,Calibri" w:hAnsi="Arial,Calibri" w:cs="Arial,Calibri"/>
          <w:b/>
          <w:bCs/>
          <w:sz w:val="20"/>
          <w:szCs w:val="20"/>
          <w:lang w:val="es-CO" w:eastAsia="es-ES"/>
        </w:rPr>
      </w:pPr>
    </w:p>
    <w:p w14:paraId="1D16F94A" w14:textId="15663C11" w:rsidR="000B3A43" w:rsidRDefault="000B3A43" w:rsidP="2B9203AC">
      <w:pPr>
        <w:spacing w:after="0"/>
        <w:jc w:val="both"/>
        <w:rPr>
          <w:rFonts w:ascii="Arial,Calibri" w:eastAsia="Arial,Calibri" w:hAnsi="Arial,Calibri" w:cs="Arial,Calibri"/>
          <w:b/>
          <w:bCs/>
          <w:sz w:val="20"/>
          <w:szCs w:val="20"/>
          <w:lang w:val="es-CO" w:eastAsia="es-ES"/>
        </w:rPr>
      </w:pPr>
    </w:p>
    <w:p w14:paraId="0E1B03CA" w14:textId="3D6D04EB" w:rsidR="000B3A43" w:rsidRDefault="000B3A43" w:rsidP="2B9203AC">
      <w:pPr>
        <w:spacing w:after="0"/>
        <w:jc w:val="both"/>
        <w:rPr>
          <w:rFonts w:ascii="Arial,Calibri" w:eastAsia="Arial,Calibri" w:hAnsi="Arial,Calibri" w:cs="Arial,Calibri"/>
          <w:b/>
          <w:bCs/>
          <w:sz w:val="20"/>
          <w:szCs w:val="20"/>
          <w:lang w:val="es-CO" w:eastAsia="es-ES"/>
        </w:rPr>
      </w:pPr>
    </w:p>
    <w:p w14:paraId="1A628F7A" w14:textId="77777777" w:rsidR="000B3A43" w:rsidRDefault="000B3A43" w:rsidP="2B9203AC">
      <w:pPr>
        <w:spacing w:after="0"/>
        <w:jc w:val="both"/>
        <w:rPr>
          <w:rFonts w:ascii="Arial,Calibri" w:eastAsia="Arial,Calibri" w:hAnsi="Arial,Calibri" w:cs="Arial,Calibri"/>
          <w:b/>
          <w:bCs/>
          <w:sz w:val="20"/>
          <w:szCs w:val="20"/>
          <w:lang w:val="es-CO" w:eastAsia="es-ES"/>
        </w:rPr>
      </w:pPr>
    </w:p>
    <w:p w14:paraId="6C628E24" w14:textId="0C468872" w:rsidR="2B9203AC" w:rsidRDefault="2B9203AC" w:rsidP="2B9203AC">
      <w:pPr>
        <w:spacing w:after="0"/>
        <w:jc w:val="both"/>
        <w:rPr>
          <w:rFonts w:ascii="Arial,Calibri" w:eastAsia="Arial,Calibri" w:hAnsi="Arial,Calibri" w:cs="Arial,Calibri"/>
          <w:b/>
          <w:bCs/>
          <w:sz w:val="20"/>
          <w:szCs w:val="20"/>
          <w:lang w:val="es-CO" w:eastAsia="es-ES"/>
        </w:rPr>
      </w:pPr>
    </w:p>
    <w:p w14:paraId="134DE3B4" w14:textId="77777777" w:rsidR="00E34AC9" w:rsidRDefault="7C19FC9A" w:rsidP="7C19FC9A">
      <w:pPr>
        <w:pStyle w:val="Prrafodelista"/>
        <w:numPr>
          <w:ilvl w:val="0"/>
          <w:numId w:val="12"/>
        </w:numPr>
        <w:spacing w:after="0"/>
        <w:jc w:val="both"/>
        <w:rPr>
          <w:rFonts w:ascii="Arial,Calibri" w:eastAsia="Arial,Calibri" w:hAnsi="Arial,Calibri" w:cs="Arial,Calibri"/>
          <w:b/>
          <w:bCs/>
          <w:sz w:val="20"/>
          <w:szCs w:val="20"/>
          <w:lang w:val="es-CO" w:eastAsia="es-ES"/>
        </w:rPr>
      </w:pPr>
      <w:r w:rsidRPr="7C19FC9A">
        <w:rPr>
          <w:rFonts w:ascii="Arial" w:eastAsia="Arial" w:hAnsi="Arial" w:cs="Arial"/>
          <w:b/>
          <w:bCs/>
          <w:sz w:val="20"/>
          <w:szCs w:val="20"/>
          <w:lang w:val="es-CO" w:eastAsia="es-ES"/>
        </w:rPr>
        <w:t>RESUMEN ESTADÍSTICO DE AUDITORÍA</w:t>
      </w:r>
    </w:p>
    <w:p w14:paraId="23DE523C" w14:textId="77777777" w:rsidR="00154FE6" w:rsidRDefault="00154FE6" w:rsidP="00154FE6">
      <w:pPr>
        <w:spacing w:after="0"/>
        <w:jc w:val="both"/>
        <w:rPr>
          <w:rFonts w:ascii="Arial" w:eastAsia="Calibri" w:hAnsi="Arial" w:cs="Arial"/>
          <w:b/>
          <w:sz w:val="20"/>
          <w:szCs w:val="20"/>
          <w:lang w:val="es-CO" w:eastAsia="es-ES"/>
        </w:rPr>
      </w:pPr>
    </w:p>
    <w:p w14:paraId="52E56223" w14:textId="2CB707C6" w:rsidR="00C018F0" w:rsidRDefault="000B3A43" w:rsidP="000B3A43">
      <w:pPr>
        <w:jc w:val="center"/>
        <w:rPr>
          <w:b/>
          <w:lang w:val="es-CO"/>
        </w:rPr>
      </w:pPr>
      <w:r>
        <w:rPr>
          <w:noProof/>
          <w:lang w:eastAsia="es-ES"/>
        </w:rPr>
        <w:drawing>
          <wp:inline distT="0" distB="0" distL="0" distR="0" wp14:anchorId="01BA730B" wp14:editId="737A8B3C">
            <wp:extent cx="4681220" cy="3552752"/>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05513" cy="3571189"/>
                    </a:xfrm>
                    <a:prstGeom prst="rect">
                      <a:avLst/>
                    </a:prstGeom>
                  </pic:spPr>
                </pic:pic>
              </a:graphicData>
            </a:graphic>
          </wp:inline>
        </w:drawing>
      </w:r>
    </w:p>
    <w:p w14:paraId="07547A01" w14:textId="04B213D8" w:rsidR="00154FE6" w:rsidRDefault="00154FE6" w:rsidP="00C018F0">
      <w:pPr>
        <w:jc w:val="both"/>
        <w:rPr>
          <w:b/>
          <w:lang w:val="es-CO"/>
        </w:rPr>
      </w:pPr>
    </w:p>
    <w:p w14:paraId="3EB001F0" w14:textId="11CB7DE0" w:rsidR="000B3A43" w:rsidRDefault="000B3A43" w:rsidP="000B3A43">
      <w:pPr>
        <w:jc w:val="center"/>
        <w:rPr>
          <w:b/>
          <w:lang w:val="es-CO"/>
        </w:rPr>
      </w:pPr>
      <w:r>
        <w:rPr>
          <w:noProof/>
          <w:lang w:eastAsia="es-ES"/>
        </w:rPr>
        <w:lastRenderedPageBreak/>
        <w:drawing>
          <wp:inline distT="0" distB="0" distL="0" distR="0" wp14:anchorId="09BFB235" wp14:editId="5EEC5275">
            <wp:extent cx="4657725" cy="3618172"/>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92746" cy="3645376"/>
                    </a:xfrm>
                    <a:prstGeom prst="rect">
                      <a:avLst/>
                    </a:prstGeom>
                  </pic:spPr>
                </pic:pic>
              </a:graphicData>
            </a:graphic>
          </wp:inline>
        </w:drawing>
      </w:r>
    </w:p>
    <w:p w14:paraId="46A8AD2D" w14:textId="0A95616F" w:rsidR="000B3A43" w:rsidRDefault="000B3A43" w:rsidP="000B3A43">
      <w:pPr>
        <w:jc w:val="center"/>
        <w:rPr>
          <w:b/>
          <w:lang w:val="es-CO"/>
        </w:rPr>
      </w:pPr>
    </w:p>
    <w:p w14:paraId="1FC7858A" w14:textId="74543A7E" w:rsidR="000B3A43" w:rsidRDefault="000B3A43" w:rsidP="00860DAF">
      <w:pPr>
        <w:jc w:val="center"/>
        <w:rPr>
          <w:b/>
          <w:lang w:val="es-CO"/>
        </w:rPr>
      </w:pPr>
      <w:r>
        <w:rPr>
          <w:noProof/>
          <w:lang w:eastAsia="es-ES"/>
        </w:rPr>
        <w:drawing>
          <wp:inline distT="0" distB="0" distL="0" distR="0" wp14:anchorId="5E54F7B8" wp14:editId="0A399A33">
            <wp:extent cx="4659871" cy="360997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85841" cy="3630094"/>
                    </a:xfrm>
                    <a:prstGeom prst="rect">
                      <a:avLst/>
                    </a:prstGeom>
                  </pic:spPr>
                </pic:pic>
              </a:graphicData>
            </a:graphic>
          </wp:inline>
        </w:drawing>
      </w:r>
    </w:p>
    <w:p w14:paraId="553B0B49" w14:textId="301745C2" w:rsidR="007860CE" w:rsidRDefault="007860CE" w:rsidP="7C19FC9A">
      <w:pPr>
        <w:jc w:val="both"/>
        <w:rPr>
          <w:b/>
          <w:lang w:val="es-CO"/>
        </w:rPr>
      </w:pPr>
    </w:p>
    <w:p w14:paraId="5C22CDA2" w14:textId="77777777" w:rsidR="00504C3A" w:rsidRDefault="00504C3A" w:rsidP="7C19FC9A">
      <w:pPr>
        <w:jc w:val="both"/>
        <w:rPr>
          <w:b/>
          <w:lang w:val="es-CO"/>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63"/>
        <w:gridCol w:w="2286"/>
      </w:tblGrid>
      <w:tr w:rsidR="00860DAF" w:rsidRPr="00860DAF" w14:paraId="60550BFF" w14:textId="77777777" w:rsidTr="00860DAF">
        <w:trPr>
          <w:tblCellSpacing w:w="15" w:type="dxa"/>
          <w:jc w:val="center"/>
        </w:trPr>
        <w:tc>
          <w:tcPr>
            <w:tcW w:w="0" w:type="auto"/>
            <w:vAlign w:val="center"/>
            <w:hideMark/>
          </w:tcPr>
          <w:p w14:paraId="7F4D3CBE" w14:textId="77777777" w:rsidR="00860DAF" w:rsidRPr="00860DAF" w:rsidRDefault="00860DAF" w:rsidP="00860DAF">
            <w:pPr>
              <w:spacing w:after="0" w:line="240" w:lineRule="auto"/>
              <w:rPr>
                <w:rFonts w:ascii="Arial" w:eastAsia="Arial" w:hAnsi="Arial" w:cs="Arial"/>
                <w:b/>
                <w:sz w:val="20"/>
                <w:szCs w:val="20"/>
                <w:lang w:val="es-CO" w:eastAsia="es-ES"/>
              </w:rPr>
            </w:pPr>
            <w:r w:rsidRPr="00860DAF">
              <w:rPr>
                <w:rFonts w:ascii="Arial" w:eastAsia="Arial" w:hAnsi="Arial" w:cs="Arial"/>
                <w:b/>
                <w:sz w:val="20"/>
                <w:szCs w:val="20"/>
                <w:lang w:val="es-CO" w:eastAsia="es-ES"/>
              </w:rPr>
              <w:lastRenderedPageBreak/>
              <w:t>ITEM DE NORMA</w:t>
            </w:r>
          </w:p>
        </w:tc>
        <w:tc>
          <w:tcPr>
            <w:tcW w:w="2241" w:type="dxa"/>
            <w:vAlign w:val="center"/>
            <w:hideMark/>
          </w:tcPr>
          <w:p w14:paraId="5FA1E181" w14:textId="77777777" w:rsidR="00860DAF" w:rsidRPr="00860DAF" w:rsidRDefault="00860DAF" w:rsidP="00860DAF">
            <w:pPr>
              <w:spacing w:after="0" w:line="240" w:lineRule="auto"/>
              <w:jc w:val="center"/>
              <w:rPr>
                <w:rFonts w:ascii="Arial" w:eastAsia="Arial" w:hAnsi="Arial" w:cs="Arial"/>
                <w:b/>
                <w:sz w:val="20"/>
                <w:szCs w:val="20"/>
                <w:lang w:val="es-CO" w:eastAsia="es-ES"/>
              </w:rPr>
            </w:pPr>
            <w:r w:rsidRPr="00860DAF">
              <w:rPr>
                <w:rFonts w:ascii="Arial" w:eastAsia="Arial" w:hAnsi="Arial" w:cs="Arial"/>
                <w:b/>
                <w:sz w:val="20"/>
                <w:szCs w:val="20"/>
                <w:lang w:val="es-CO" w:eastAsia="es-ES"/>
              </w:rPr>
              <w:t>VALOR PORCENTUAL</w:t>
            </w:r>
          </w:p>
        </w:tc>
      </w:tr>
      <w:tr w:rsidR="00860DAF" w:rsidRPr="00860DAF" w14:paraId="49C8C0B0" w14:textId="77777777" w:rsidTr="00860DAF">
        <w:trPr>
          <w:tblCellSpacing w:w="15" w:type="dxa"/>
          <w:jc w:val="center"/>
        </w:trPr>
        <w:tc>
          <w:tcPr>
            <w:tcW w:w="0" w:type="auto"/>
            <w:vAlign w:val="center"/>
            <w:hideMark/>
          </w:tcPr>
          <w:p w14:paraId="39BA1253" w14:textId="77777777" w:rsidR="00860DAF" w:rsidRPr="00860DAF" w:rsidRDefault="00860DAF" w:rsidP="00860DAF">
            <w:pPr>
              <w:spacing w:after="0" w:line="240" w:lineRule="auto"/>
              <w:rPr>
                <w:rFonts w:ascii="Arial" w:eastAsia="Arial" w:hAnsi="Arial" w:cs="Arial"/>
                <w:sz w:val="20"/>
                <w:szCs w:val="20"/>
                <w:lang w:val="es-CO" w:eastAsia="es-ES"/>
              </w:rPr>
            </w:pPr>
            <w:r w:rsidRPr="00860DAF">
              <w:rPr>
                <w:rFonts w:ascii="Arial" w:eastAsia="Arial" w:hAnsi="Arial" w:cs="Arial"/>
                <w:sz w:val="20"/>
                <w:szCs w:val="20"/>
                <w:lang w:val="es-CO" w:eastAsia="es-ES"/>
              </w:rPr>
              <w:t>4. CONTEXTO DE LA ORGANIZACIÓN</w:t>
            </w:r>
          </w:p>
        </w:tc>
        <w:tc>
          <w:tcPr>
            <w:tcW w:w="2241" w:type="dxa"/>
            <w:vAlign w:val="center"/>
            <w:hideMark/>
          </w:tcPr>
          <w:p w14:paraId="52D17D82" w14:textId="77777777" w:rsidR="00860DAF" w:rsidRPr="00860DAF" w:rsidRDefault="00860DAF" w:rsidP="00860DAF">
            <w:pPr>
              <w:spacing w:after="0" w:line="240" w:lineRule="auto"/>
              <w:jc w:val="center"/>
              <w:rPr>
                <w:rFonts w:ascii="Arial" w:eastAsia="Arial" w:hAnsi="Arial" w:cs="Arial"/>
                <w:sz w:val="20"/>
                <w:szCs w:val="20"/>
                <w:lang w:val="es-CO" w:eastAsia="es-ES"/>
              </w:rPr>
            </w:pPr>
            <w:r w:rsidRPr="00860DAF">
              <w:rPr>
                <w:rFonts w:ascii="Arial" w:eastAsia="Arial" w:hAnsi="Arial" w:cs="Arial"/>
                <w:sz w:val="20"/>
                <w:szCs w:val="20"/>
                <w:lang w:val="es-CO" w:eastAsia="es-ES"/>
              </w:rPr>
              <w:t>93%</w:t>
            </w:r>
          </w:p>
        </w:tc>
      </w:tr>
      <w:tr w:rsidR="00860DAF" w:rsidRPr="00860DAF" w14:paraId="6C4DC37D" w14:textId="77777777" w:rsidTr="00860DAF">
        <w:trPr>
          <w:tblCellSpacing w:w="15" w:type="dxa"/>
          <w:jc w:val="center"/>
        </w:trPr>
        <w:tc>
          <w:tcPr>
            <w:tcW w:w="0" w:type="auto"/>
            <w:vAlign w:val="center"/>
            <w:hideMark/>
          </w:tcPr>
          <w:p w14:paraId="3594FF52" w14:textId="77777777" w:rsidR="00860DAF" w:rsidRPr="00860DAF" w:rsidRDefault="00860DAF" w:rsidP="00860DAF">
            <w:pPr>
              <w:spacing w:after="0" w:line="240" w:lineRule="auto"/>
              <w:rPr>
                <w:rFonts w:ascii="Arial" w:eastAsia="Arial" w:hAnsi="Arial" w:cs="Arial"/>
                <w:sz w:val="20"/>
                <w:szCs w:val="20"/>
                <w:lang w:val="es-CO" w:eastAsia="es-ES"/>
              </w:rPr>
            </w:pPr>
            <w:r w:rsidRPr="00860DAF">
              <w:rPr>
                <w:rFonts w:ascii="Arial" w:eastAsia="Arial" w:hAnsi="Arial" w:cs="Arial"/>
                <w:sz w:val="20"/>
                <w:szCs w:val="20"/>
                <w:lang w:val="es-CO" w:eastAsia="es-ES"/>
              </w:rPr>
              <w:t>5. LIDERAZGO</w:t>
            </w:r>
          </w:p>
        </w:tc>
        <w:tc>
          <w:tcPr>
            <w:tcW w:w="2241" w:type="dxa"/>
            <w:vAlign w:val="center"/>
            <w:hideMark/>
          </w:tcPr>
          <w:p w14:paraId="03083108" w14:textId="77777777" w:rsidR="00860DAF" w:rsidRPr="00860DAF" w:rsidRDefault="00860DAF" w:rsidP="00860DAF">
            <w:pPr>
              <w:spacing w:after="0" w:line="240" w:lineRule="auto"/>
              <w:jc w:val="center"/>
              <w:rPr>
                <w:rFonts w:ascii="Arial" w:eastAsia="Arial" w:hAnsi="Arial" w:cs="Arial"/>
                <w:sz w:val="20"/>
                <w:szCs w:val="20"/>
                <w:lang w:val="es-CO" w:eastAsia="es-ES"/>
              </w:rPr>
            </w:pPr>
            <w:r w:rsidRPr="00860DAF">
              <w:rPr>
                <w:rFonts w:ascii="Arial" w:eastAsia="Arial" w:hAnsi="Arial" w:cs="Arial"/>
                <w:sz w:val="20"/>
                <w:szCs w:val="20"/>
                <w:lang w:val="es-CO" w:eastAsia="es-ES"/>
              </w:rPr>
              <w:t>75%</w:t>
            </w:r>
          </w:p>
        </w:tc>
      </w:tr>
      <w:tr w:rsidR="00860DAF" w:rsidRPr="00860DAF" w14:paraId="6BB8EC57" w14:textId="77777777" w:rsidTr="00860DAF">
        <w:trPr>
          <w:tblCellSpacing w:w="15" w:type="dxa"/>
          <w:jc w:val="center"/>
        </w:trPr>
        <w:tc>
          <w:tcPr>
            <w:tcW w:w="0" w:type="auto"/>
            <w:vAlign w:val="center"/>
            <w:hideMark/>
          </w:tcPr>
          <w:p w14:paraId="7E518C78" w14:textId="77777777" w:rsidR="00860DAF" w:rsidRPr="00860DAF" w:rsidRDefault="00860DAF" w:rsidP="00860DAF">
            <w:pPr>
              <w:spacing w:after="0" w:line="240" w:lineRule="auto"/>
              <w:rPr>
                <w:rFonts w:ascii="Arial" w:eastAsia="Arial" w:hAnsi="Arial" w:cs="Arial"/>
                <w:sz w:val="20"/>
                <w:szCs w:val="20"/>
                <w:lang w:val="es-CO" w:eastAsia="es-ES"/>
              </w:rPr>
            </w:pPr>
            <w:r w:rsidRPr="00860DAF">
              <w:rPr>
                <w:rFonts w:ascii="Arial" w:eastAsia="Arial" w:hAnsi="Arial" w:cs="Arial"/>
                <w:sz w:val="20"/>
                <w:szCs w:val="20"/>
                <w:lang w:val="es-CO" w:eastAsia="es-ES"/>
              </w:rPr>
              <w:t>6. PLANIFICACION </w:t>
            </w:r>
          </w:p>
        </w:tc>
        <w:tc>
          <w:tcPr>
            <w:tcW w:w="2241" w:type="dxa"/>
            <w:vAlign w:val="center"/>
            <w:hideMark/>
          </w:tcPr>
          <w:p w14:paraId="6226207B" w14:textId="77777777" w:rsidR="00860DAF" w:rsidRPr="00860DAF" w:rsidRDefault="00860DAF" w:rsidP="00860DAF">
            <w:pPr>
              <w:spacing w:after="0" w:line="240" w:lineRule="auto"/>
              <w:jc w:val="center"/>
              <w:rPr>
                <w:rFonts w:ascii="Arial" w:eastAsia="Arial" w:hAnsi="Arial" w:cs="Arial"/>
                <w:sz w:val="20"/>
                <w:szCs w:val="20"/>
                <w:lang w:val="es-CO" w:eastAsia="es-ES"/>
              </w:rPr>
            </w:pPr>
            <w:r w:rsidRPr="00860DAF">
              <w:rPr>
                <w:rFonts w:ascii="Arial" w:eastAsia="Arial" w:hAnsi="Arial" w:cs="Arial"/>
                <w:sz w:val="20"/>
                <w:szCs w:val="20"/>
                <w:lang w:val="es-CO" w:eastAsia="es-ES"/>
              </w:rPr>
              <w:t>100%</w:t>
            </w:r>
          </w:p>
        </w:tc>
      </w:tr>
      <w:tr w:rsidR="00860DAF" w:rsidRPr="00860DAF" w14:paraId="1BE95FCF" w14:textId="77777777" w:rsidTr="00860DAF">
        <w:trPr>
          <w:tblCellSpacing w:w="15" w:type="dxa"/>
          <w:jc w:val="center"/>
        </w:trPr>
        <w:tc>
          <w:tcPr>
            <w:tcW w:w="0" w:type="auto"/>
            <w:vAlign w:val="center"/>
            <w:hideMark/>
          </w:tcPr>
          <w:p w14:paraId="304FC7C2" w14:textId="77777777" w:rsidR="00860DAF" w:rsidRPr="00860DAF" w:rsidRDefault="00860DAF" w:rsidP="00860DAF">
            <w:pPr>
              <w:spacing w:after="0" w:line="240" w:lineRule="auto"/>
              <w:rPr>
                <w:rFonts w:ascii="Arial" w:eastAsia="Arial" w:hAnsi="Arial" w:cs="Arial"/>
                <w:sz w:val="20"/>
                <w:szCs w:val="20"/>
                <w:lang w:val="es-CO" w:eastAsia="es-ES"/>
              </w:rPr>
            </w:pPr>
            <w:r w:rsidRPr="00860DAF">
              <w:rPr>
                <w:rFonts w:ascii="Arial" w:eastAsia="Arial" w:hAnsi="Arial" w:cs="Arial"/>
                <w:sz w:val="20"/>
                <w:szCs w:val="20"/>
                <w:lang w:val="es-CO" w:eastAsia="es-ES"/>
              </w:rPr>
              <w:t>7. APOYO</w:t>
            </w:r>
          </w:p>
        </w:tc>
        <w:tc>
          <w:tcPr>
            <w:tcW w:w="2241" w:type="dxa"/>
            <w:vAlign w:val="center"/>
            <w:hideMark/>
          </w:tcPr>
          <w:p w14:paraId="7D1B506D" w14:textId="77777777" w:rsidR="00860DAF" w:rsidRPr="00860DAF" w:rsidRDefault="00860DAF" w:rsidP="00860DAF">
            <w:pPr>
              <w:spacing w:after="0" w:line="240" w:lineRule="auto"/>
              <w:jc w:val="center"/>
              <w:rPr>
                <w:rFonts w:ascii="Arial" w:eastAsia="Arial" w:hAnsi="Arial" w:cs="Arial"/>
                <w:sz w:val="20"/>
                <w:szCs w:val="20"/>
                <w:lang w:val="es-CO" w:eastAsia="es-ES"/>
              </w:rPr>
            </w:pPr>
            <w:r w:rsidRPr="00860DAF">
              <w:rPr>
                <w:rFonts w:ascii="Arial" w:eastAsia="Arial" w:hAnsi="Arial" w:cs="Arial"/>
                <w:sz w:val="20"/>
                <w:szCs w:val="20"/>
                <w:lang w:val="es-CO" w:eastAsia="es-ES"/>
              </w:rPr>
              <w:t>85%</w:t>
            </w:r>
          </w:p>
        </w:tc>
      </w:tr>
      <w:tr w:rsidR="00860DAF" w:rsidRPr="00860DAF" w14:paraId="1AFEE8BF" w14:textId="77777777" w:rsidTr="00860DAF">
        <w:trPr>
          <w:tblCellSpacing w:w="15" w:type="dxa"/>
          <w:jc w:val="center"/>
        </w:trPr>
        <w:tc>
          <w:tcPr>
            <w:tcW w:w="0" w:type="auto"/>
            <w:vAlign w:val="center"/>
            <w:hideMark/>
          </w:tcPr>
          <w:p w14:paraId="630D4590" w14:textId="77777777" w:rsidR="00860DAF" w:rsidRPr="00860DAF" w:rsidRDefault="00860DAF" w:rsidP="00860DAF">
            <w:pPr>
              <w:spacing w:after="0" w:line="240" w:lineRule="auto"/>
              <w:rPr>
                <w:rFonts w:ascii="Arial" w:eastAsia="Arial" w:hAnsi="Arial" w:cs="Arial"/>
                <w:sz w:val="20"/>
                <w:szCs w:val="20"/>
                <w:lang w:val="es-CO" w:eastAsia="es-ES"/>
              </w:rPr>
            </w:pPr>
            <w:r w:rsidRPr="00860DAF">
              <w:rPr>
                <w:rFonts w:ascii="Arial" w:eastAsia="Arial" w:hAnsi="Arial" w:cs="Arial"/>
                <w:sz w:val="20"/>
                <w:szCs w:val="20"/>
                <w:lang w:val="es-CO" w:eastAsia="es-ES"/>
              </w:rPr>
              <w:t>8. OPERACIÓN </w:t>
            </w:r>
          </w:p>
        </w:tc>
        <w:tc>
          <w:tcPr>
            <w:tcW w:w="2241" w:type="dxa"/>
            <w:vAlign w:val="center"/>
            <w:hideMark/>
          </w:tcPr>
          <w:p w14:paraId="23A8BA47" w14:textId="77777777" w:rsidR="00860DAF" w:rsidRPr="00860DAF" w:rsidRDefault="00860DAF" w:rsidP="00860DAF">
            <w:pPr>
              <w:spacing w:after="0" w:line="240" w:lineRule="auto"/>
              <w:jc w:val="center"/>
              <w:rPr>
                <w:rFonts w:ascii="Arial" w:eastAsia="Arial" w:hAnsi="Arial" w:cs="Arial"/>
                <w:sz w:val="20"/>
                <w:szCs w:val="20"/>
                <w:lang w:val="es-CO" w:eastAsia="es-ES"/>
              </w:rPr>
            </w:pPr>
            <w:r w:rsidRPr="00860DAF">
              <w:rPr>
                <w:rFonts w:ascii="Arial" w:eastAsia="Arial" w:hAnsi="Arial" w:cs="Arial"/>
                <w:sz w:val="20"/>
                <w:szCs w:val="20"/>
                <w:lang w:val="es-CO" w:eastAsia="es-ES"/>
              </w:rPr>
              <w:t>54%</w:t>
            </w:r>
          </w:p>
        </w:tc>
      </w:tr>
      <w:tr w:rsidR="00860DAF" w:rsidRPr="00860DAF" w14:paraId="4F059F72" w14:textId="77777777" w:rsidTr="00860DAF">
        <w:trPr>
          <w:tblCellSpacing w:w="15" w:type="dxa"/>
          <w:jc w:val="center"/>
        </w:trPr>
        <w:tc>
          <w:tcPr>
            <w:tcW w:w="0" w:type="auto"/>
            <w:vAlign w:val="center"/>
            <w:hideMark/>
          </w:tcPr>
          <w:p w14:paraId="4033AEA5" w14:textId="77777777" w:rsidR="00860DAF" w:rsidRPr="00860DAF" w:rsidRDefault="00860DAF" w:rsidP="00860DAF">
            <w:pPr>
              <w:spacing w:after="0" w:line="240" w:lineRule="auto"/>
              <w:rPr>
                <w:rFonts w:ascii="Arial" w:eastAsia="Arial" w:hAnsi="Arial" w:cs="Arial"/>
                <w:sz w:val="20"/>
                <w:szCs w:val="20"/>
                <w:lang w:val="es-CO" w:eastAsia="es-ES"/>
              </w:rPr>
            </w:pPr>
            <w:r w:rsidRPr="00860DAF">
              <w:rPr>
                <w:rFonts w:ascii="Arial" w:eastAsia="Arial" w:hAnsi="Arial" w:cs="Arial"/>
                <w:sz w:val="20"/>
                <w:szCs w:val="20"/>
                <w:lang w:val="es-CO" w:eastAsia="es-ES"/>
              </w:rPr>
              <w:t>9. EVALUACION DEL DESEMPEÑO</w:t>
            </w:r>
          </w:p>
        </w:tc>
        <w:tc>
          <w:tcPr>
            <w:tcW w:w="2241" w:type="dxa"/>
            <w:vAlign w:val="center"/>
            <w:hideMark/>
          </w:tcPr>
          <w:p w14:paraId="6C2E8087" w14:textId="77777777" w:rsidR="00860DAF" w:rsidRPr="00860DAF" w:rsidRDefault="00860DAF" w:rsidP="00860DAF">
            <w:pPr>
              <w:spacing w:after="0" w:line="240" w:lineRule="auto"/>
              <w:jc w:val="center"/>
              <w:rPr>
                <w:rFonts w:ascii="Arial" w:eastAsia="Arial" w:hAnsi="Arial" w:cs="Arial"/>
                <w:sz w:val="20"/>
                <w:szCs w:val="20"/>
                <w:lang w:val="es-CO" w:eastAsia="es-ES"/>
              </w:rPr>
            </w:pPr>
            <w:r w:rsidRPr="00860DAF">
              <w:rPr>
                <w:rFonts w:ascii="Arial" w:eastAsia="Arial" w:hAnsi="Arial" w:cs="Arial"/>
                <w:sz w:val="20"/>
                <w:szCs w:val="20"/>
                <w:lang w:val="es-CO" w:eastAsia="es-ES"/>
              </w:rPr>
              <w:t>100%</w:t>
            </w:r>
          </w:p>
        </w:tc>
      </w:tr>
      <w:tr w:rsidR="00860DAF" w:rsidRPr="00860DAF" w14:paraId="46A0683C" w14:textId="77777777" w:rsidTr="00860DAF">
        <w:trPr>
          <w:tblCellSpacing w:w="15" w:type="dxa"/>
          <w:jc w:val="center"/>
        </w:trPr>
        <w:tc>
          <w:tcPr>
            <w:tcW w:w="0" w:type="auto"/>
            <w:vAlign w:val="center"/>
            <w:hideMark/>
          </w:tcPr>
          <w:p w14:paraId="25C2C18A" w14:textId="77777777" w:rsidR="00860DAF" w:rsidRPr="00860DAF" w:rsidRDefault="00860DAF" w:rsidP="00860DAF">
            <w:pPr>
              <w:spacing w:after="0" w:line="240" w:lineRule="auto"/>
              <w:rPr>
                <w:rFonts w:ascii="Arial" w:eastAsia="Arial" w:hAnsi="Arial" w:cs="Arial"/>
                <w:sz w:val="20"/>
                <w:szCs w:val="20"/>
                <w:lang w:val="es-CO" w:eastAsia="es-ES"/>
              </w:rPr>
            </w:pPr>
            <w:r w:rsidRPr="00860DAF">
              <w:rPr>
                <w:rFonts w:ascii="Arial" w:eastAsia="Arial" w:hAnsi="Arial" w:cs="Arial"/>
                <w:sz w:val="20"/>
                <w:szCs w:val="20"/>
                <w:lang w:val="es-CO" w:eastAsia="es-ES"/>
              </w:rPr>
              <w:t>10. MEJORA</w:t>
            </w:r>
          </w:p>
        </w:tc>
        <w:tc>
          <w:tcPr>
            <w:tcW w:w="2241" w:type="dxa"/>
            <w:vAlign w:val="center"/>
            <w:hideMark/>
          </w:tcPr>
          <w:p w14:paraId="5CE7E09A" w14:textId="77777777" w:rsidR="00860DAF" w:rsidRPr="00860DAF" w:rsidRDefault="00860DAF" w:rsidP="00860DAF">
            <w:pPr>
              <w:spacing w:after="0" w:line="240" w:lineRule="auto"/>
              <w:jc w:val="center"/>
              <w:rPr>
                <w:rFonts w:ascii="Arial" w:eastAsia="Arial" w:hAnsi="Arial" w:cs="Arial"/>
                <w:sz w:val="20"/>
                <w:szCs w:val="20"/>
                <w:lang w:val="es-CO" w:eastAsia="es-ES"/>
              </w:rPr>
            </w:pPr>
            <w:r w:rsidRPr="00860DAF">
              <w:rPr>
                <w:rFonts w:ascii="Arial" w:eastAsia="Arial" w:hAnsi="Arial" w:cs="Arial"/>
                <w:sz w:val="20"/>
                <w:szCs w:val="20"/>
                <w:lang w:val="es-CO" w:eastAsia="es-ES"/>
              </w:rPr>
              <w:t>100%</w:t>
            </w:r>
          </w:p>
        </w:tc>
      </w:tr>
    </w:tbl>
    <w:p w14:paraId="76231BD9" w14:textId="3BF05994" w:rsidR="00860DAF" w:rsidRDefault="00860DAF" w:rsidP="7C19FC9A">
      <w:pPr>
        <w:jc w:val="both"/>
        <w:rPr>
          <w:b/>
          <w:lang w:val="es-CO"/>
        </w:rPr>
      </w:pPr>
    </w:p>
    <w:p w14:paraId="0EA96573" w14:textId="77777777" w:rsidR="00860DAF" w:rsidRDefault="00860DAF" w:rsidP="7C19FC9A">
      <w:pPr>
        <w:jc w:val="both"/>
        <w:rPr>
          <w:b/>
          <w:lang w:val="es-CO"/>
        </w:rPr>
      </w:pPr>
    </w:p>
    <w:p w14:paraId="1126B722" w14:textId="03F12592" w:rsidR="00154FE6" w:rsidRDefault="7C19FC9A" w:rsidP="7C19FC9A">
      <w:pPr>
        <w:jc w:val="both"/>
        <w:rPr>
          <w:b/>
          <w:bCs/>
          <w:lang w:val="es-CO"/>
        </w:rPr>
      </w:pPr>
      <w:r w:rsidRPr="7C19FC9A">
        <w:rPr>
          <w:b/>
          <w:bCs/>
          <w:lang w:val="es-CO"/>
        </w:rPr>
        <w:t>Cordialmente;</w:t>
      </w:r>
    </w:p>
    <w:p w14:paraId="6537F28F" w14:textId="77777777" w:rsidR="00154FE6" w:rsidRDefault="00154FE6" w:rsidP="00C018F0">
      <w:pPr>
        <w:jc w:val="both"/>
        <w:rPr>
          <w:b/>
          <w:lang w:val="es-CO"/>
        </w:rPr>
      </w:pPr>
    </w:p>
    <w:p w14:paraId="6DFB9E20" w14:textId="77777777" w:rsidR="00154FE6" w:rsidRDefault="00154FE6" w:rsidP="00C018F0">
      <w:pPr>
        <w:jc w:val="both"/>
        <w:rPr>
          <w:b/>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
        <w:gridCol w:w="2369"/>
        <w:gridCol w:w="1570"/>
        <w:gridCol w:w="419"/>
        <w:gridCol w:w="1989"/>
        <w:gridCol w:w="1134"/>
      </w:tblGrid>
      <w:tr w:rsidR="00154FE6" w14:paraId="385D4DF6" w14:textId="77777777" w:rsidTr="00504C3A">
        <w:tc>
          <w:tcPr>
            <w:tcW w:w="4962" w:type="dxa"/>
            <w:gridSpan w:val="3"/>
          </w:tcPr>
          <w:p w14:paraId="4AC39472" w14:textId="4BCE032F" w:rsidR="00154FE6" w:rsidRDefault="7C19FC9A" w:rsidP="7C19FC9A">
            <w:pPr>
              <w:jc w:val="center"/>
              <w:rPr>
                <w:b/>
                <w:bCs/>
                <w:lang w:val="es-CO"/>
              </w:rPr>
            </w:pPr>
            <w:r w:rsidRPr="008B7C80">
              <w:rPr>
                <w:b/>
                <w:bCs/>
                <w:lang w:val="es-CO"/>
              </w:rPr>
              <w:t>FABIAN EDUARDO GUTIERREZ ORTIZ</w:t>
            </w:r>
          </w:p>
        </w:tc>
        <w:tc>
          <w:tcPr>
            <w:tcW w:w="3542" w:type="dxa"/>
            <w:gridSpan w:val="3"/>
          </w:tcPr>
          <w:p w14:paraId="70DF9E56" w14:textId="4DEE0DBF" w:rsidR="00154FE6" w:rsidRDefault="7C19FC9A" w:rsidP="7C19FC9A">
            <w:pPr>
              <w:jc w:val="center"/>
              <w:rPr>
                <w:b/>
                <w:bCs/>
                <w:lang w:val="es-CO"/>
              </w:rPr>
            </w:pPr>
            <w:r w:rsidRPr="7C19FC9A">
              <w:rPr>
                <w:b/>
                <w:bCs/>
                <w:lang w:val="es-CO"/>
              </w:rPr>
              <w:t>CARLOS ARTURO ORDOÑEZ CASTRO</w:t>
            </w:r>
          </w:p>
        </w:tc>
      </w:tr>
      <w:tr w:rsidR="00154FE6" w14:paraId="62946968" w14:textId="77777777" w:rsidTr="00504C3A">
        <w:tc>
          <w:tcPr>
            <w:tcW w:w="5381" w:type="dxa"/>
            <w:gridSpan w:val="4"/>
          </w:tcPr>
          <w:p w14:paraId="1AB0FA35" w14:textId="77777777" w:rsidR="00154FE6" w:rsidRDefault="7C19FC9A" w:rsidP="7C19FC9A">
            <w:pPr>
              <w:jc w:val="center"/>
              <w:rPr>
                <w:b/>
                <w:bCs/>
                <w:lang w:val="es-CO"/>
              </w:rPr>
            </w:pPr>
            <w:r w:rsidRPr="7C19FC9A">
              <w:rPr>
                <w:b/>
                <w:bCs/>
                <w:lang w:val="es-CO"/>
              </w:rPr>
              <w:t>Auditor líder</w:t>
            </w:r>
          </w:p>
        </w:tc>
        <w:tc>
          <w:tcPr>
            <w:tcW w:w="3123" w:type="dxa"/>
            <w:gridSpan w:val="2"/>
          </w:tcPr>
          <w:p w14:paraId="415C13E7" w14:textId="77777777" w:rsidR="00154FE6" w:rsidRDefault="7C19FC9A" w:rsidP="7C19FC9A">
            <w:pPr>
              <w:jc w:val="center"/>
              <w:rPr>
                <w:b/>
                <w:bCs/>
                <w:lang w:val="es-CO"/>
              </w:rPr>
            </w:pPr>
            <w:r w:rsidRPr="7C19FC9A">
              <w:rPr>
                <w:b/>
                <w:bCs/>
                <w:lang w:val="es-CO"/>
              </w:rPr>
              <w:t>Jefe Oficina de Control Interno</w:t>
            </w:r>
          </w:p>
        </w:tc>
      </w:tr>
      <w:tr w:rsidR="00154FE6" w14:paraId="44E871BC" w14:textId="77777777" w:rsidTr="00504C3A">
        <w:tc>
          <w:tcPr>
            <w:tcW w:w="5381" w:type="dxa"/>
            <w:gridSpan w:val="4"/>
          </w:tcPr>
          <w:p w14:paraId="144A5D23" w14:textId="77777777" w:rsidR="00154FE6" w:rsidRDefault="00154FE6" w:rsidP="00154FE6">
            <w:pPr>
              <w:jc w:val="center"/>
              <w:rPr>
                <w:b/>
                <w:lang w:val="es-CO"/>
              </w:rPr>
            </w:pPr>
          </w:p>
          <w:p w14:paraId="463F29E8" w14:textId="77777777" w:rsidR="00154FE6" w:rsidRDefault="00154FE6" w:rsidP="00860DAF">
            <w:pPr>
              <w:rPr>
                <w:b/>
                <w:lang w:val="es-CO"/>
              </w:rPr>
            </w:pPr>
          </w:p>
        </w:tc>
        <w:tc>
          <w:tcPr>
            <w:tcW w:w="3123" w:type="dxa"/>
            <w:gridSpan w:val="2"/>
          </w:tcPr>
          <w:p w14:paraId="3B7B4B86" w14:textId="77777777" w:rsidR="00154FE6" w:rsidRDefault="00154FE6" w:rsidP="00154FE6">
            <w:pPr>
              <w:jc w:val="center"/>
              <w:rPr>
                <w:b/>
                <w:lang w:val="es-CO"/>
              </w:rPr>
            </w:pPr>
          </w:p>
          <w:p w14:paraId="3A0FF5F2" w14:textId="77777777" w:rsidR="005A7546" w:rsidRDefault="005A7546" w:rsidP="00154FE6">
            <w:pPr>
              <w:jc w:val="center"/>
              <w:rPr>
                <w:b/>
                <w:lang w:val="es-CO"/>
              </w:rPr>
            </w:pPr>
          </w:p>
          <w:p w14:paraId="5630AD66" w14:textId="77777777" w:rsidR="005A7546" w:rsidRDefault="005A7546" w:rsidP="00154FE6">
            <w:pPr>
              <w:jc w:val="center"/>
              <w:rPr>
                <w:b/>
                <w:lang w:val="es-CO"/>
              </w:rPr>
            </w:pPr>
          </w:p>
          <w:p w14:paraId="61829076" w14:textId="77777777" w:rsidR="005A7546" w:rsidRDefault="005A7546" w:rsidP="00154FE6">
            <w:pPr>
              <w:jc w:val="center"/>
              <w:rPr>
                <w:b/>
                <w:lang w:val="es-CO"/>
              </w:rPr>
            </w:pPr>
          </w:p>
          <w:p w14:paraId="2BA226A1" w14:textId="77777777" w:rsidR="005A7546" w:rsidRDefault="005A7546" w:rsidP="00154FE6">
            <w:pPr>
              <w:jc w:val="center"/>
              <w:rPr>
                <w:b/>
                <w:lang w:val="es-CO"/>
              </w:rPr>
            </w:pPr>
          </w:p>
        </w:tc>
      </w:tr>
      <w:tr w:rsidR="00A760AC" w:rsidRPr="009541C3" w14:paraId="26DB3A92" w14:textId="77777777" w:rsidTr="00504C3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4" w:type="dxa"/>
          <w:trHeight w:val="443"/>
          <w:jc w:val="center"/>
        </w:trPr>
        <w:tc>
          <w:tcPr>
            <w:tcW w:w="1023" w:type="dxa"/>
            <w:tcBorders>
              <w:top w:val="single" w:sz="4" w:space="0" w:color="auto"/>
              <w:left w:val="single" w:sz="4" w:space="0" w:color="auto"/>
              <w:bottom w:val="single" w:sz="4" w:space="0" w:color="auto"/>
              <w:right w:val="single" w:sz="4" w:space="0" w:color="auto"/>
            </w:tcBorders>
            <w:shd w:val="clear" w:color="auto" w:fill="A50021"/>
            <w:vAlign w:val="center"/>
          </w:tcPr>
          <w:p w14:paraId="745F5C4E" w14:textId="77777777" w:rsidR="00A760AC" w:rsidRPr="009541C3" w:rsidRDefault="7C19FC9A" w:rsidP="7C19FC9A">
            <w:pPr>
              <w:pStyle w:val="Prrafodelista"/>
              <w:spacing w:after="0"/>
              <w:ind w:left="0"/>
              <w:jc w:val="center"/>
              <w:rPr>
                <w:rFonts w:ascii="Arial" w:eastAsia="Arial" w:hAnsi="Arial" w:cs="Arial"/>
                <w:b/>
                <w:bCs/>
                <w:sz w:val="22"/>
                <w:szCs w:val="22"/>
              </w:rPr>
            </w:pPr>
            <w:r w:rsidRPr="7C19FC9A">
              <w:rPr>
                <w:rFonts w:ascii="Arial" w:eastAsia="Arial" w:hAnsi="Arial" w:cs="Arial"/>
                <w:b/>
                <w:bCs/>
                <w:sz w:val="22"/>
                <w:szCs w:val="22"/>
              </w:rPr>
              <w:t>Versión</w:t>
            </w:r>
          </w:p>
        </w:tc>
        <w:tc>
          <w:tcPr>
            <w:tcW w:w="2369" w:type="dxa"/>
            <w:tcBorders>
              <w:top w:val="single" w:sz="4" w:space="0" w:color="auto"/>
              <w:left w:val="single" w:sz="4" w:space="0" w:color="auto"/>
              <w:bottom w:val="single" w:sz="4" w:space="0" w:color="auto"/>
              <w:right w:val="single" w:sz="4" w:space="0" w:color="auto"/>
            </w:tcBorders>
            <w:shd w:val="clear" w:color="auto" w:fill="A50021"/>
          </w:tcPr>
          <w:p w14:paraId="488DD67E" w14:textId="77777777" w:rsidR="00A760AC" w:rsidRPr="009541C3" w:rsidRDefault="7C19FC9A" w:rsidP="7C19FC9A">
            <w:pPr>
              <w:pStyle w:val="Prrafodelista"/>
              <w:spacing w:after="0"/>
              <w:ind w:left="0"/>
              <w:jc w:val="center"/>
              <w:rPr>
                <w:rFonts w:ascii="Arial" w:eastAsia="Arial" w:hAnsi="Arial" w:cs="Arial"/>
                <w:b/>
                <w:bCs/>
                <w:sz w:val="22"/>
                <w:szCs w:val="22"/>
              </w:rPr>
            </w:pPr>
            <w:r w:rsidRPr="7C19FC9A">
              <w:rPr>
                <w:rFonts w:ascii="Arial" w:eastAsia="Arial" w:hAnsi="Arial" w:cs="Arial"/>
                <w:b/>
                <w:bCs/>
                <w:sz w:val="22"/>
                <w:szCs w:val="22"/>
              </w:rPr>
              <w:t>Fecha del cambio</w:t>
            </w:r>
          </w:p>
        </w:tc>
        <w:tc>
          <w:tcPr>
            <w:tcW w:w="3978" w:type="dxa"/>
            <w:gridSpan w:val="3"/>
            <w:tcBorders>
              <w:top w:val="single" w:sz="4" w:space="0" w:color="auto"/>
              <w:left w:val="single" w:sz="4" w:space="0" w:color="auto"/>
              <w:bottom w:val="single" w:sz="4" w:space="0" w:color="auto"/>
              <w:right w:val="single" w:sz="4" w:space="0" w:color="auto"/>
            </w:tcBorders>
            <w:shd w:val="clear" w:color="auto" w:fill="A50021"/>
            <w:vAlign w:val="center"/>
          </w:tcPr>
          <w:p w14:paraId="65C11EE4" w14:textId="77777777" w:rsidR="00A760AC" w:rsidRPr="009541C3" w:rsidRDefault="7C19FC9A" w:rsidP="7C19FC9A">
            <w:pPr>
              <w:pStyle w:val="Prrafodelista"/>
              <w:spacing w:after="0"/>
              <w:ind w:left="0"/>
              <w:jc w:val="center"/>
              <w:rPr>
                <w:rFonts w:ascii="Arial" w:eastAsia="Arial" w:hAnsi="Arial" w:cs="Arial"/>
                <w:b/>
                <w:bCs/>
                <w:sz w:val="22"/>
                <w:szCs w:val="22"/>
              </w:rPr>
            </w:pPr>
            <w:r w:rsidRPr="7C19FC9A">
              <w:rPr>
                <w:rFonts w:ascii="Arial" w:eastAsia="Arial" w:hAnsi="Arial" w:cs="Arial"/>
                <w:b/>
                <w:bCs/>
                <w:sz w:val="22"/>
                <w:szCs w:val="22"/>
              </w:rPr>
              <w:t>Descripción de la modificación</w:t>
            </w:r>
          </w:p>
        </w:tc>
      </w:tr>
      <w:tr w:rsidR="00A760AC" w:rsidRPr="00C431C5" w14:paraId="0D4EDB84" w14:textId="77777777" w:rsidTr="00504C3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4" w:type="dxa"/>
          <w:trHeight w:val="443"/>
          <w:jc w:val="center"/>
        </w:trPr>
        <w:tc>
          <w:tcPr>
            <w:tcW w:w="10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841BE" w14:textId="77777777" w:rsidR="00A760AC" w:rsidRPr="00C431C5" w:rsidRDefault="7C19FC9A" w:rsidP="7C19FC9A">
            <w:pPr>
              <w:pStyle w:val="Prrafodelista"/>
              <w:spacing w:after="0"/>
              <w:ind w:left="0"/>
              <w:jc w:val="center"/>
              <w:rPr>
                <w:rFonts w:ascii="Arial" w:eastAsia="Arial" w:hAnsi="Arial" w:cs="Arial"/>
                <w:sz w:val="18"/>
                <w:szCs w:val="18"/>
              </w:rPr>
            </w:pPr>
            <w:r w:rsidRPr="7C19FC9A">
              <w:rPr>
                <w:rFonts w:ascii="Arial" w:eastAsia="Arial" w:hAnsi="Arial" w:cs="Arial"/>
                <w:sz w:val="18"/>
                <w:szCs w:val="18"/>
              </w:rPr>
              <w:t>1</w:t>
            </w:r>
          </w:p>
        </w:tc>
        <w:tc>
          <w:tcPr>
            <w:tcW w:w="23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20F07" w14:textId="77777777" w:rsidR="00A760AC" w:rsidRPr="00CC5FC7" w:rsidRDefault="7C19FC9A" w:rsidP="7C19FC9A">
            <w:pPr>
              <w:pStyle w:val="Prrafodelista"/>
              <w:spacing w:after="0"/>
              <w:ind w:left="0"/>
              <w:jc w:val="center"/>
              <w:rPr>
                <w:rFonts w:ascii="Arial Narrow,Arial" w:eastAsia="Arial Narrow,Arial" w:hAnsi="Arial Narrow,Arial" w:cs="Arial Narrow,Arial"/>
                <w:b/>
                <w:bCs/>
                <w:color w:val="FFFFFF" w:themeColor="background1"/>
              </w:rPr>
            </w:pPr>
            <w:r w:rsidRPr="7C19FC9A">
              <w:rPr>
                <w:rFonts w:ascii="Arial Narrow" w:eastAsia="Arial Narrow" w:hAnsi="Arial Narrow" w:cs="Arial Narrow"/>
                <w:b/>
                <w:bCs/>
                <w:color w:val="FFFFFF" w:themeColor="background1"/>
              </w:rPr>
              <w:t>30</w:t>
            </w:r>
            <w:r w:rsidRPr="7C19FC9A">
              <w:rPr>
                <w:rFonts w:ascii="Arial Narrow,Arial" w:eastAsia="Arial Narrow,Arial" w:hAnsi="Arial Narrow,Arial" w:cs="Arial Narrow,Arial"/>
                <w:color w:val="FFFFFF" w:themeColor="background1"/>
              </w:rPr>
              <w:t>/</w:t>
            </w:r>
            <w:r w:rsidRPr="7C19FC9A">
              <w:rPr>
                <w:rFonts w:ascii="Arial Narrow" w:eastAsia="Arial Narrow" w:hAnsi="Arial Narrow" w:cs="Arial Narrow"/>
                <w:sz w:val="20"/>
                <w:szCs w:val="20"/>
              </w:rPr>
              <w:t>30/05/2014</w:t>
            </w:r>
          </w:p>
        </w:tc>
        <w:tc>
          <w:tcPr>
            <w:tcW w:w="3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BFB44" w14:textId="77777777" w:rsidR="00A760AC" w:rsidRPr="00CC5FC7" w:rsidRDefault="7C19FC9A" w:rsidP="7C19FC9A">
            <w:pPr>
              <w:pStyle w:val="Prrafodelista"/>
              <w:spacing w:after="0"/>
              <w:ind w:left="0"/>
              <w:rPr>
                <w:rFonts w:ascii="Arial Narrow,Arial" w:eastAsia="Arial Narrow,Arial" w:hAnsi="Arial Narrow,Arial" w:cs="Arial Narrow,Arial"/>
              </w:rPr>
            </w:pPr>
            <w:r w:rsidRPr="7C19FC9A">
              <w:rPr>
                <w:rFonts w:ascii="Arial Narrow" w:eastAsia="Arial Narrow" w:hAnsi="Arial Narrow" w:cs="Arial Narrow"/>
                <w:color w:val="000000" w:themeColor="text1"/>
                <w:sz w:val="20"/>
                <w:szCs w:val="20"/>
              </w:rPr>
              <w:t>Creación del formato</w:t>
            </w:r>
          </w:p>
        </w:tc>
      </w:tr>
      <w:tr w:rsidR="00A760AC" w:rsidRPr="00A522F1" w14:paraId="02573DE6" w14:textId="77777777" w:rsidTr="00504C3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4" w:type="dxa"/>
          <w:trHeight w:val="539"/>
          <w:jc w:val="center"/>
        </w:trPr>
        <w:tc>
          <w:tcPr>
            <w:tcW w:w="1023" w:type="dxa"/>
            <w:tcBorders>
              <w:top w:val="single" w:sz="4" w:space="0" w:color="auto"/>
              <w:left w:val="single" w:sz="4" w:space="0" w:color="auto"/>
              <w:bottom w:val="single" w:sz="4" w:space="0" w:color="auto"/>
              <w:right w:val="single" w:sz="4" w:space="0" w:color="auto"/>
            </w:tcBorders>
          </w:tcPr>
          <w:p w14:paraId="0DE4B5B7" w14:textId="77777777" w:rsidR="00A760AC" w:rsidRDefault="00A760AC" w:rsidP="00794956">
            <w:pPr>
              <w:pStyle w:val="Prrafodelista"/>
              <w:spacing w:after="0"/>
              <w:ind w:left="0"/>
              <w:jc w:val="center"/>
              <w:rPr>
                <w:rFonts w:ascii="Arial" w:hAnsi="Arial" w:cs="Arial"/>
                <w:sz w:val="18"/>
                <w:szCs w:val="18"/>
              </w:rPr>
            </w:pPr>
          </w:p>
          <w:p w14:paraId="18F999B5" w14:textId="77777777" w:rsidR="00A760AC" w:rsidRPr="00A522F1" w:rsidRDefault="7C19FC9A" w:rsidP="7C19FC9A">
            <w:pPr>
              <w:pStyle w:val="Prrafodelista"/>
              <w:spacing w:after="0"/>
              <w:ind w:left="0"/>
              <w:jc w:val="center"/>
              <w:rPr>
                <w:rFonts w:ascii="Arial" w:eastAsia="Arial" w:hAnsi="Arial" w:cs="Arial"/>
                <w:sz w:val="18"/>
                <w:szCs w:val="18"/>
              </w:rPr>
            </w:pPr>
            <w:r w:rsidRPr="7C19FC9A">
              <w:rPr>
                <w:rFonts w:ascii="Arial" w:eastAsia="Arial" w:hAnsi="Arial" w:cs="Arial"/>
                <w:sz w:val="18"/>
                <w:szCs w:val="18"/>
              </w:rPr>
              <w:t>2</w:t>
            </w:r>
          </w:p>
        </w:tc>
        <w:tc>
          <w:tcPr>
            <w:tcW w:w="2369" w:type="dxa"/>
            <w:tcBorders>
              <w:top w:val="single" w:sz="4" w:space="0" w:color="auto"/>
              <w:left w:val="single" w:sz="4" w:space="0" w:color="auto"/>
              <w:bottom w:val="single" w:sz="4" w:space="0" w:color="auto"/>
              <w:right w:val="single" w:sz="4" w:space="0" w:color="auto"/>
            </w:tcBorders>
            <w:vAlign w:val="center"/>
          </w:tcPr>
          <w:p w14:paraId="6DD0B3CC" w14:textId="77777777" w:rsidR="00A760AC" w:rsidRPr="002C3481" w:rsidRDefault="7C19FC9A" w:rsidP="7C19FC9A">
            <w:pPr>
              <w:pStyle w:val="Prrafodelista"/>
              <w:spacing w:after="0"/>
              <w:ind w:left="0"/>
              <w:jc w:val="center"/>
              <w:rPr>
                <w:rFonts w:ascii="Arial Narrow,Arial" w:eastAsia="Arial Narrow,Arial" w:hAnsi="Arial Narrow,Arial" w:cs="Arial Narrow,Arial"/>
                <w:color w:val="000000" w:themeColor="text1"/>
                <w:sz w:val="20"/>
                <w:szCs w:val="20"/>
              </w:rPr>
            </w:pPr>
            <w:r w:rsidRPr="7C19FC9A">
              <w:rPr>
                <w:rFonts w:ascii="Arial Narrow" w:eastAsia="Arial Narrow" w:hAnsi="Arial Narrow" w:cs="Arial Narrow"/>
                <w:sz w:val="20"/>
                <w:szCs w:val="20"/>
              </w:rPr>
              <w:t>24/02/2015</w:t>
            </w:r>
          </w:p>
        </w:tc>
        <w:tc>
          <w:tcPr>
            <w:tcW w:w="3978" w:type="dxa"/>
            <w:gridSpan w:val="3"/>
            <w:tcBorders>
              <w:top w:val="single" w:sz="4" w:space="0" w:color="auto"/>
              <w:left w:val="single" w:sz="4" w:space="0" w:color="auto"/>
              <w:bottom w:val="single" w:sz="4" w:space="0" w:color="auto"/>
              <w:right w:val="single" w:sz="4" w:space="0" w:color="auto"/>
            </w:tcBorders>
            <w:vAlign w:val="center"/>
          </w:tcPr>
          <w:p w14:paraId="66204FF1" w14:textId="77777777" w:rsidR="00A760AC" w:rsidRDefault="00A760AC" w:rsidP="00794956">
            <w:pPr>
              <w:pStyle w:val="Prrafodelista"/>
              <w:spacing w:after="0"/>
              <w:ind w:left="0"/>
              <w:jc w:val="both"/>
              <w:rPr>
                <w:rFonts w:ascii="Arial Narrow" w:hAnsi="Arial Narrow" w:cs="Arial"/>
                <w:color w:val="000000" w:themeColor="text1"/>
                <w:sz w:val="20"/>
              </w:rPr>
            </w:pPr>
          </w:p>
          <w:p w14:paraId="6D1137D8" w14:textId="77777777" w:rsidR="00A760AC" w:rsidRDefault="7C19FC9A" w:rsidP="7C19FC9A">
            <w:pPr>
              <w:pStyle w:val="Prrafodelista"/>
              <w:spacing w:after="0"/>
              <w:ind w:left="0"/>
              <w:jc w:val="both"/>
              <w:rPr>
                <w:rFonts w:ascii="Arial Narrow,Arial" w:eastAsia="Arial Narrow,Arial" w:hAnsi="Arial Narrow,Arial" w:cs="Arial Narrow,Arial"/>
                <w:color w:val="000000" w:themeColor="text1"/>
                <w:sz w:val="20"/>
                <w:szCs w:val="20"/>
              </w:rPr>
            </w:pPr>
            <w:r w:rsidRPr="7C19FC9A">
              <w:rPr>
                <w:rFonts w:ascii="Arial Narrow" w:eastAsia="Arial Narrow" w:hAnsi="Arial Narrow" w:cs="Arial Narrow"/>
                <w:color w:val="000000" w:themeColor="text1"/>
                <w:sz w:val="20"/>
                <w:szCs w:val="20"/>
              </w:rPr>
              <w:t>Se adicionó el número de auditoria, la definición de  cada una de términos, la agenda de la auditoria, informe de la auditoria, conformidad, aspectos positivos, fortalezas, oportunidades de mejora, observaciones, no conformidades, ficha técnica y responsables de la auditoria.</w:t>
            </w:r>
          </w:p>
          <w:p w14:paraId="29D6B04F" w14:textId="77777777" w:rsidR="00A760AC" w:rsidRPr="002C3481" w:rsidRDefault="00A760AC" w:rsidP="00794956">
            <w:pPr>
              <w:pStyle w:val="Prrafodelista"/>
              <w:spacing w:after="0"/>
              <w:ind w:left="0"/>
              <w:jc w:val="both"/>
              <w:rPr>
                <w:rFonts w:ascii="Arial Narrow" w:hAnsi="Arial Narrow" w:cs="Arial"/>
                <w:color w:val="000000" w:themeColor="text1"/>
                <w:sz w:val="20"/>
              </w:rPr>
            </w:pPr>
            <w:r>
              <w:rPr>
                <w:rFonts w:ascii="Arial Narrow" w:hAnsi="Arial Narrow" w:cs="Arial"/>
                <w:color w:val="000000" w:themeColor="text1"/>
                <w:sz w:val="20"/>
              </w:rPr>
              <w:t xml:space="preserve"> </w:t>
            </w:r>
          </w:p>
        </w:tc>
      </w:tr>
      <w:tr w:rsidR="00A760AC" w:rsidRPr="00A522F1" w14:paraId="0F6FB73A" w14:textId="77777777" w:rsidTr="00504C3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4" w:type="dxa"/>
          <w:trHeight w:val="539"/>
          <w:jc w:val="center"/>
        </w:trPr>
        <w:tc>
          <w:tcPr>
            <w:tcW w:w="1023" w:type="dxa"/>
            <w:tcBorders>
              <w:top w:val="single" w:sz="4" w:space="0" w:color="auto"/>
              <w:left w:val="single" w:sz="4" w:space="0" w:color="auto"/>
              <w:bottom w:val="single" w:sz="4" w:space="0" w:color="auto"/>
              <w:right w:val="single" w:sz="4" w:space="0" w:color="auto"/>
            </w:tcBorders>
          </w:tcPr>
          <w:p w14:paraId="2DBF0D7D" w14:textId="77777777" w:rsidR="00A760AC" w:rsidRDefault="00A760AC" w:rsidP="00794956">
            <w:pPr>
              <w:pStyle w:val="Prrafodelista"/>
              <w:spacing w:after="0"/>
              <w:ind w:left="0"/>
              <w:jc w:val="center"/>
              <w:rPr>
                <w:rFonts w:ascii="Arial" w:hAnsi="Arial" w:cs="Arial"/>
                <w:sz w:val="18"/>
                <w:szCs w:val="18"/>
              </w:rPr>
            </w:pPr>
          </w:p>
          <w:p w14:paraId="5FCD5EC4" w14:textId="77777777" w:rsidR="00A760AC" w:rsidRDefault="7C19FC9A" w:rsidP="7C19FC9A">
            <w:pPr>
              <w:pStyle w:val="Prrafodelista"/>
              <w:spacing w:after="0"/>
              <w:ind w:left="0"/>
              <w:jc w:val="center"/>
              <w:rPr>
                <w:rFonts w:ascii="Arial" w:eastAsia="Arial" w:hAnsi="Arial" w:cs="Arial"/>
                <w:sz w:val="18"/>
                <w:szCs w:val="18"/>
              </w:rPr>
            </w:pPr>
            <w:r w:rsidRPr="7C19FC9A">
              <w:rPr>
                <w:rFonts w:ascii="Arial" w:eastAsia="Arial" w:hAnsi="Arial" w:cs="Arial"/>
                <w:sz w:val="18"/>
                <w:szCs w:val="18"/>
              </w:rPr>
              <w:t>3</w:t>
            </w:r>
          </w:p>
        </w:tc>
        <w:tc>
          <w:tcPr>
            <w:tcW w:w="2369" w:type="dxa"/>
            <w:tcBorders>
              <w:top w:val="single" w:sz="4" w:space="0" w:color="auto"/>
              <w:left w:val="single" w:sz="4" w:space="0" w:color="auto"/>
              <w:bottom w:val="single" w:sz="4" w:space="0" w:color="auto"/>
              <w:right w:val="single" w:sz="4" w:space="0" w:color="auto"/>
            </w:tcBorders>
            <w:vAlign w:val="center"/>
          </w:tcPr>
          <w:p w14:paraId="0501D47E" w14:textId="77777777" w:rsidR="00A760AC" w:rsidRPr="004C6A08" w:rsidRDefault="7C19FC9A" w:rsidP="7C19FC9A">
            <w:pPr>
              <w:pStyle w:val="Prrafodelista"/>
              <w:spacing w:after="0"/>
              <w:ind w:left="0"/>
              <w:jc w:val="center"/>
              <w:rPr>
                <w:rFonts w:ascii="Arial Narrow,Arial" w:eastAsia="Arial Narrow,Arial" w:hAnsi="Arial Narrow,Arial" w:cs="Arial Narrow,Arial"/>
                <w:sz w:val="20"/>
                <w:szCs w:val="20"/>
              </w:rPr>
            </w:pPr>
            <w:r w:rsidRPr="7C19FC9A">
              <w:rPr>
                <w:rFonts w:ascii="Arial Narrow" w:eastAsia="Arial Narrow" w:hAnsi="Arial Narrow" w:cs="Arial Narrow"/>
                <w:sz w:val="20"/>
                <w:szCs w:val="20"/>
              </w:rPr>
              <w:t>6/11/ 2015</w:t>
            </w:r>
          </w:p>
        </w:tc>
        <w:tc>
          <w:tcPr>
            <w:tcW w:w="3978" w:type="dxa"/>
            <w:gridSpan w:val="3"/>
            <w:tcBorders>
              <w:top w:val="single" w:sz="4" w:space="0" w:color="auto"/>
              <w:left w:val="single" w:sz="4" w:space="0" w:color="auto"/>
              <w:bottom w:val="single" w:sz="4" w:space="0" w:color="auto"/>
              <w:right w:val="single" w:sz="4" w:space="0" w:color="auto"/>
            </w:tcBorders>
            <w:vAlign w:val="center"/>
          </w:tcPr>
          <w:p w14:paraId="0D73C1FB" w14:textId="77777777" w:rsidR="00A760AC" w:rsidRDefault="7C19FC9A" w:rsidP="7C19FC9A">
            <w:pPr>
              <w:pStyle w:val="Prrafodelista"/>
              <w:spacing w:after="0"/>
              <w:ind w:left="0"/>
              <w:jc w:val="both"/>
              <w:rPr>
                <w:rFonts w:ascii="Arial Narrow,Arial" w:eastAsia="Arial Narrow,Arial" w:hAnsi="Arial Narrow,Arial" w:cs="Arial Narrow,Arial"/>
                <w:color w:val="000000" w:themeColor="text1"/>
                <w:sz w:val="20"/>
                <w:szCs w:val="20"/>
              </w:rPr>
            </w:pPr>
            <w:r w:rsidRPr="7C19FC9A">
              <w:rPr>
                <w:rFonts w:ascii="Arial Narrow" w:eastAsia="Arial Narrow" w:hAnsi="Arial Narrow" w:cs="Arial Narrow"/>
                <w:color w:val="000000" w:themeColor="text1"/>
                <w:sz w:val="20"/>
                <w:szCs w:val="20"/>
              </w:rPr>
              <w:t>Se restructura la presentación de la no conformidad</w:t>
            </w:r>
          </w:p>
        </w:tc>
      </w:tr>
      <w:tr w:rsidR="00A760AC" w:rsidRPr="00A522F1" w14:paraId="6EAF8C21" w14:textId="77777777" w:rsidTr="00504C3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4" w:type="dxa"/>
          <w:trHeight w:val="539"/>
          <w:jc w:val="center"/>
        </w:trPr>
        <w:tc>
          <w:tcPr>
            <w:tcW w:w="1023" w:type="dxa"/>
            <w:tcBorders>
              <w:top w:val="single" w:sz="4" w:space="0" w:color="auto"/>
              <w:left w:val="single" w:sz="4" w:space="0" w:color="auto"/>
              <w:bottom w:val="single" w:sz="4" w:space="0" w:color="auto"/>
              <w:right w:val="single" w:sz="4" w:space="0" w:color="auto"/>
            </w:tcBorders>
          </w:tcPr>
          <w:p w14:paraId="6B62F1B3" w14:textId="77777777" w:rsidR="00A760AC" w:rsidRDefault="00A760AC" w:rsidP="00794956">
            <w:pPr>
              <w:pStyle w:val="Prrafodelista"/>
              <w:spacing w:after="0"/>
              <w:ind w:left="0"/>
              <w:jc w:val="center"/>
              <w:rPr>
                <w:rFonts w:ascii="Arial" w:hAnsi="Arial" w:cs="Arial"/>
                <w:sz w:val="18"/>
                <w:szCs w:val="18"/>
              </w:rPr>
            </w:pPr>
          </w:p>
          <w:p w14:paraId="2598DEE6" w14:textId="77777777" w:rsidR="00A760AC" w:rsidRDefault="7C19FC9A" w:rsidP="7C19FC9A">
            <w:pPr>
              <w:pStyle w:val="Prrafodelista"/>
              <w:spacing w:after="0"/>
              <w:ind w:left="0"/>
              <w:jc w:val="center"/>
              <w:rPr>
                <w:rFonts w:ascii="Arial" w:eastAsia="Arial" w:hAnsi="Arial" w:cs="Arial"/>
                <w:sz w:val="18"/>
                <w:szCs w:val="18"/>
              </w:rPr>
            </w:pPr>
            <w:r w:rsidRPr="7C19FC9A">
              <w:rPr>
                <w:rFonts w:ascii="Arial" w:eastAsia="Arial" w:hAnsi="Arial" w:cs="Arial"/>
                <w:sz w:val="18"/>
                <w:szCs w:val="18"/>
              </w:rPr>
              <w:t>4</w:t>
            </w:r>
          </w:p>
        </w:tc>
        <w:tc>
          <w:tcPr>
            <w:tcW w:w="2369" w:type="dxa"/>
            <w:tcBorders>
              <w:top w:val="single" w:sz="4" w:space="0" w:color="auto"/>
              <w:left w:val="single" w:sz="4" w:space="0" w:color="auto"/>
              <w:bottom w:val="single" w:sz="4" w:space="0" w:color="auto"/>
              <w:right w:val="single" w:sz="4" w:space="0" w:color="auto"/>
            </w:tcBorders>
            <w:vAlign w:val="center"/>
          </w:tcPr>
          <w:p w14:paraId="41E40177" w14:textId="77777777" w:rsidR="00A760AC" w:rsidRDefault="7C19FC9A" w:rsidP="7C19FC9A">
            <w:pPr>
              <w:pStyle w:val="Prrafodelista"/>
              <w:spacing w:after="0"/>
              <w:ind w:left="0"/>
              <w:jc w:val="center"/>
              <w:rPr>
                <w:rFonts w:ascii="Arial Narrow,Arial" w:eastAsia="Arial Narrow,Arial" w:hAnsi="Arial Narrow,Arial" w:cs="Arial Narrow,Arial"/>
                <w:sz w:val="20"/>
                <w:szCs w:val="20"/>
              </w:rPr>
            </w:pPr>
            <w:r w:rsidRPr="7C19FC9A">
              <w:rPr>
                <w:rFonts w:ascii="Arial Narrow" w:eastAsia="Arial Narrow" w:hAnsi="Arial Narrow" w:cs="Arial Narrow"/>
                <w:sz w:val="20"/>
                <w:szCs w:val="20"/>
              </w:rPr>
              <w:t>26/07/2017</w:t>
            </w:r>
          </w:p>
        </w:tc>
        <w:tc>
          <w:tcPr>
            <w:tcW w:w="3978" w:type="dxa"/>
            <w:gridSpan w:val="3"/>
            <w:tcBorders>
              <w:top w:val="single" w:sz="4" w:space="0" w:color="auto"/>
              <w:left w:val="single" w:sz="4" w:space="0" w:color="auto"/>
              <w:bottom w:val="single" w:sz="4" w:space="0" w:color="auto"/>
              <w:right w:val="single" w:sz="4" w:space="0" w:color="auto"/>
            </w:tcBorders>
            <w:vAlign w:val="center"/>
          </w:tcPr>
          <w:p w14:paraId="3FB8EC99" w14:textId="77777777" w:rsidR="00A760AC" w:rsidRDefault="7C19FC9A" w:rsidP="7C19FC9A">
            <w:pPr>
              <w:pStyle w:val="Prrafodelista"/>
              <w:spacing w:after="0"/>
              <w:ind w:left="0"/>
              <w:jc w:val="both"/>
              <w:rPr>
                <w:rFonts w:ascii="Arial Narrow,Arial" w:eastAsia="Arial Narrow,Arial" w:hAnsi="Arial Narrow,Arial" w:cs="Arial Narrow,Arial"/>
                <w:color w:val="000000" w:themeColor="text1"/>
                <w:sz w:val="20"/>
                <w:szCs w:val="20"/>
              </w:rPr>
            </w:pPr>
            <w:r w:rsidRPr="7C19FC9A">
              <w:rPr>
                <w:rFonts w:ascii="Arial Narrow" w:eastAsia="Arial Narrow" w:hAnsi="Arial Narrow" w:cs="Arial Narrow"/>
                <w:color w:val="000000" w:themeColor="text1"/>
                <w:sz w:val="20"/>
                <w:szCs w:val="20"/>
              </w:rPr>
              <w:t xml:space="preserve">Se modifica el nombre del formato de acuerdo con el procedimiento.se adiciona firma aprobación del Jefe Oficina de Control Interno </w:t>
            </w:r>
          </w:p>
        </w:tc>
      </w:tr>
      <w:tr w:rsidR="00A760AC" w:rsidRPr="00A522F1" w14:paraId="47B6C97C" w14:textId="77777777" w:rsidTr="00504C3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34" w:type="dxa"/>
          <w:trHeight w:val="539"/>
          <w:jc w:val="center"/>
        </w:trPr>
        <w:tc>
          <w:tcPr>
            <w:tcW w:w="1023" w:type="dxa"/>
            <w:tcBorders>
              <w:top w:val="single" w:sz="4" w:space="0" w:color="auto"/>
              <w:left w:val="single" w:sz="4" w:space="0" w:color="auto"/>
              <w:bottom w:val="single" w:sz="4" w:space="0" w:color="auto"/>
              <w:right w:val="single" w:sz="4" w:space="0" w:color="auto"/>
            </w:tcBorders>
          </w:tcPr>
          <w:p w14:paraId="78941E47" w14:textId="77777777" w:rsidR="00A760AC" w:rsidRDefault="7C19FC9A" w:rsidP="7C19FC9A">
            <w:pPr>
              <w:pStyle w:val="Prrafodelista"/>
              <w:spacing w:after="0"/>
              <w:ind w:left="0"/>
              <w:jc w:val="center"/>
              <w:rPr>
                <w:rFonts w:ascii="Arial" w:eastAsia="Arial" w:hAnsi="Arial" w:cs="Arial"/>
                <w:sz w:val="18"/>
                <w:szCs w:val="18"/>
              </w:rPr>
            </w:pPr>
            <w:r w:rsidRPr="7C19FC9A">
              <w:rPr>
                <w:rFonts w:ascii="Arial" w:eastAsia="Arial" w:hAnsi="Arial" w:cs="Arial"/>
                <w:sz w:val="18"/>
                <w:szCs w:val="18"/>
              </w:rPr>
              <w:t>5</w:t>
            </w:r>
          </w:p>
        </w:tc>
        <w:tc>
          <w:tcPr>
            <w:tcW w:w="2369" w:type="dxa"/>
            <w:tcBorders>
              <w:top w:val="single" w:sz="4" w:space="0" w:color="auto"/>
              <w:left w:val="single" w:sz="4" w:space="0" w:color="auto"/>
              <w:bottom w:val="single" w:sz="4" w:space="0" w:color="auto"/>
              <w:right w:val="single" w:sz="4" w:space="0" w:color="auto"/>
            </w:tcBorders>
            <w:vAlign w:val="center"/>
          </w:tcPr>
          <w:p w14:paraId="3E4810EC" w14:textId="77777777" w:rsidR="00A760AC" w:rsidRDefault="7C19FC9A" w:rsidP="7C19FC9A">
            <w:pPr>
              <w:pStyle w:val="Prrafodelista"/>
              <w:spacing w:after="0"/>
              <w:ind w:left="0"/>
              <w:jc w:val="center"/>
              <w:rPr>
                <w:rFonts w:ascii="Arial Narrow,Arial" w:eastAsia="Arial Narrow,Arial" w:hAnsi="Arial Narrow,Arial" w:cs="Arial Narrow,Arial"/>
                <w:sz w:val="20"/>
                <w:szCs w:val="20"/>
              </w:rPr>
            </w:pPr>
            <w:r w:rsidRPr="7C19FC9A">
              <w:rPr>
                <w:rFonts w:ascii="Arial Narrow" w:eastAsia="Arial Narrow" w:hAnsi="Arial Narrow" w:cs="Arial Narrow"/>
                <w:sz w:val="20"/>
                <w:szCs w:val="20"/>
              </w:rPr>
              <w:t>22/05/2018</w:t>
            </w:r>
          </w:p>
        </w:tc>
        <w:tc>
          <w:tcPr>
            <w:tcW w:w="3978" w:type="dxa"/>
            <w:gridSpan w:val="3"/>
            <w:tcBorders>
              <w:top w:val="single" w:sz="4" w:space="0" w:color="auto"/>
              <w:left w:val="single" w:sz="4" w:space="0" w:color="auto"/>
              <w:bottom w:val="single" w:sz="4" w:space="0" w:color="auto"/>
              <w:right w:val="single" w:sz="4" w:space="0" w:color="auto"/>
            </w:tcBorders>
            <w:vAlign w:val="center"/>
          </w:tcPr>
          <w:p w14:paraId="6CA4D0A4" w14:textId="77777777" w:rsidR="00A760AC" w:rsidRDefault="7C19FC9A" w:rsidP="7C19FC9A">
            <w:pPr>
              <w:pStyle w:val="Prrafodelista"/>
              <w:spacing w:after="0"/>
              <w:ind w:left="0"/>
              <w:jc w:val="both"/>
              <w:rPr>
                <w:rFonts w:ascii="Arial Narrow,Arial" w:eastAsia="Arial Narrow,Arial" w:hAnsi="Arial Narrow,Arial" w:cs="Arial Narrow,Arial"/>
                <w:color w:val="000000" w:themeColor="text1"/>
                <w:sz w:val="20"/>
                <w:szCs w:val="20"/>
              </w:rPr>
            </w:pPr>
            <w:r w:rsidRPr="7C19FC9A">
              <w:rPr>
                <w:rFonts w:ascii="Arial Narrow" w:eastAsia="Arial Narrow" w:hAnsi="Arial Narrow" w:cs="Arial Narrow"/>
                <w:sz w:val="20"/>
                <w:szCs w:val="20"/>
              </w:rPr>
              <w:t>Se modifica formato de acuerdo a nuevos lineamientos del Jefe de la Oficina de Control Interno, se eliminan cuadros en Excel.</w:t>
            </w:r>
          </w:p>
        </w:tc>
      </w:tr>
    </w:tbl>
    <w:p w14:paraId="02F2C34E" w14:textId="77777777" w:rsidR="00A760AC" w:rsidRPr="00154FE6" w:rsidRDefault="00A760AC" w:rsidP="00154FE6">
      <w:pPr>
        <w:jc w:val="both"/>
        <w:rPr>
          <w:b/>
        </w:rPr>
      </w:pPr>
    </w:p>
    <w:sectPr w:rsidR="00A760AC" w:rsidRPr="00154FE6" w:rsidSect="00504C3A">
      <w:headerReference w:type="default" r:id="rId10"/>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4F56B8" w16cid:durableId="1F337EFD"/>
  <w16cid:commentId w16cid:paraId="0368ACB9" w16cid:durableId="1F337EFF"/>
  <w16cid:commentId w16cid:paraId="24177E74" w16cid:durableId="1F337F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67EEF" w14:textId="77777777" w:rsidR="00F6399F" w:rsidRDefault="00F6399F" w:rsidP="00C018F0">
      <w:pPr>
        <w:spacing w:after="0" w:line="240" w:lineRule="auto"/>
      </w:pPr>
      <w:r>
        <w:separator/>
      </w:r>
    </w:p>
  </w:endnote>
  <w:endnote w:type="continuationSeparator" w:id="0">
    <w:p w14:paraId="709594B8" w14:textId="77777777" w:rsidR="00F6399F" w:rsidRDefault="00F6399F" w:rsidP="00C0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Calibri">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arrow,Arial">
    <w:altName w:val="Arial Narrow"/>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F8B92" w14:textId="77777777" w:rsidR="00F6399F" w:rsidRDefault="00F6399F" w:rsidP="00C018F0">
      <w:pPr>
        <w:spacing w:after="0" w:line="240" w:lineRule="auto"/>
      </w:pPr>
      <w:r>
        <w:separator/>
      </w:r>
    </w:p>
  </w:footnote>
  <w:footnote w:type="continuationSeparator" w:id="0">
    <w:p w14:paraId="4BA81813" w14:textId="77777777" w:rsidR="00F6399F" w:rsidRDefault="00F6399F" w:rsidP="00C018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2086"/>
      <w:gridCol w:w="1475"/>
      <w:gridCol w:w="2054"/>
      <w:gridCol w:w="1557"/>
    </w:tblGrid>
    <w:tr w:rsidR="00C018F0" w:rsidRPr="0044395D" w14:paraId="6489DEE1" w14:textId="77777777" w:rsidTr="7C19FC9A">
      <w:trPr>
        <w:trHeight w:val="275"/>
      </w:trPr>
      <w:tc>
        <w:tcPr>
          <w:tcW w:w="3035" w:type="dxa"/>
          <w:vMerge w:val="restart"/>
          <w:shd w:val="clear" w:color="auto" w:fill="auto"/>
        </w:tcPr>
        <w:p w14:paraId="680A4E5D" w14:textId="77777777" w:rsidR="005A7546" w:rsidRPr="00C225FB" w:rsidRDefault="00304D3A" w:rsidP="00304D3A">
          <w:pPr>
            <w:widowControl w:val="0"/>
            <w:jc w:val="center"/>
            <w:rPr>
              <w:noProof/>
              <w:sz w:val="16"/>
              <w:szCs w:val="16"/>
            </w:rPr>
          </w:pPr>
          <w:r>
            <w:rPr>
              <w:noProof/>
              <w:lang w:eastAsia="es-ES"/>
            </w:rPr>
            <w:drawing>
              <wp:inline distT="0" distB="0" distL="0" distR="0" wp14:anchorId="5DCA5AB7" wp14:editId="370706A2">
                <wp:extent cx="1422400" cy="345268"/>
                <wp:effectExtent l="0" t="0" r="6350" b="0"/>
                <wp:docPr id="5" name="Imagen 4" descr="logo Unidad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 Unidad_Mesa de trabajo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72" cy="349558"/>
                        </a:xfrm>
                        <a:prstGeom prst="rect">
                          <a:avLst/>
                        </a:prstGeom>
                        <a:noFill/>
                        <a:ln>
                          <a:noFill/>
                        </a:ln>
                        <a:extLst/>
                      </pic:spPr>
                    </pic:pic>
                  </a:graphicData>
                </a:graphic>
              </wp:inline>
            </w:drawing>
          </w:r>
        </w:p>
      </w:tc>
      <w:tc>
        <w:tcPr>
          <w:tcW w:w="7172" w:type="dxa"/>
          <w:gridSpan w:val="4"/>
          <w:shd w:val="clear" w:color="auto" w:fill="A50021"/>
          <w:vAlign w:val="center"/>
        </w:tcPr>
        <w:p w14:paraId="3DB9AA2D" w14:textId="77777777" w:rsidR="00C018F0" w:rsidRPr="00D94C2D" w:rsidRDefault="7C19FC9A" w:rsidP="7C19FC9A">
          <w:pPr>
            <w:widowControl w:val="0"/>
            <w:jc w:val="center"/>
            <w:rPr>
              <w:b/>
              <w:bCs/>
              <w:sz w:val="20"/>
              <w:szCs w:val="20"/>
            </w:rPr>
          </w:pPr>
          <w:r w:rsidRPr="7C19FC9A">
            <w:rPr>
              <w:rFonts w:ascii="Arial" w:eastAsia="Arial" w:hAnsi="Arial" w:cs="Arial"/>
              <w:b/>
              <w:bCs/>
              <w:sz w:val="20"/>
              <w:szCs w:val="20"/>
            </w:rPr>
            <w:t>INFORME AUDITORIA AL SISTEMA INTEGRADO DE GESTION</w:t>
          </w:r>
        </w:p>
      </w:tc>
    </w:tr>
    <w:tr w:rsidR="00C018F0" w:rsidRPr="0044395D" w14:paraId="21418DD9" w14:textId="77777777" w:rsidTr="7C19FC9A">
      <w:trPr>
        <w:trHeight w:val="176"/>
      </w:trPr>
      <w:tc>
        <w:tcPr>
          <w:tcW w:w="3035" w:type="dxa"/>
          <w:vMerge/>
          <w:shd w:val="clear" w:color="auto" w:fill="auto"/>
        </w:tcPr>
        <w:p w14:paraId="19219836" w14:textId="77777777" w:rsidR="00C018F0" w:rsidRPr="00C225FB" w:rsidRDefault="00C018F0" w:rsidP="00C018F0">
          <w:pPr>
            <w:widowControl w:val="0"/>
            <w:rPr>
              <w:sz w:val="16"/>
              <w:szCs w:val="16"/>
            </w:rPr>
          </w:pPr>
        </w:p>
      </w:tc>
      <w:tc>
        <w:tcPr>
          <w:tcW w:w="7172" w:type="dxa"/>
          <w:gridSpan w:val="4"/>
          <w:shd w:val="clear" w:color="auto" w:fill="auto"/>
        </w:tcPr>
        <w:p w14:paraId="228FE665" w14:textId="77777777" w:rsidR="00C018F0" w:rsidRPr="00D94C2D" w:rsidRDefault="7C19FC9A" w:rsidP="7C19FC9A">
          <w:pPr>
            <w:widowControl w:val="0"/>
            <w:spacing w:after="0" w:line="240" w:lineRule="atLeast"/>
            <w:jc w:val="center"/>
            <w:rPr>
              <w:rFonts w:ascii="Arial" w:eastAsia="Arial" w:hAnsi="Arial" w:cs="Arial"/>
              <w:sz w:val="20"/>
              <w:szCs w:val="20"/>
            </w:rPr>
          </w:pPr>
          <w:r w:rsidRPr="7C19FC9A">
            <w:rPr>
              <w:rFonts w:ascii="Arial" w:eastAsia="Arial" w:hAnsi="Arial" w:cs="Arial"/>
              <w:sz w:val="20"/>
              <w:szCs w:val="20"/>
            </w:rPr>
            <w:t>PROCEDIMIENTO AUDITORIA AL SISTEMA INTEGRADO DE GESTIÓN</w:t>
          </w:r>
        </w:p>
      </w:tc>
    </w:tr>
    <w:tr w:rsidR="00C018F0" w:rsidRPr="0044395D" w14:paraId="32393CBF" w14:textId="77777777" w:rsidTr="7C19FC9A">
      <w:trPr>
        <w:trHeight w:hRule="exact" w:val="230"/>
      </w:trPr>
      <w:tc>
        <w:tcPr>
          <w:tcW w:w="3035" w:type="dxa"/>
          <w:vMerge/>
          <w:shd w:val="clear" w:color="auto" w:fill="auto"/>
        </w:tcPr>
        <w:p w14:paraId="296FEF7D" w14:textId="77777777" w:rsidR="00C018F0" w:rsidRPr="00C225FB" w:rsidRDefault="00C018F0" w:rsidP="00C018F0">
          <w:pPr>
            <w:widowControl w:val="0"/>
            <w:rPr>
              <w:sz w:val="16"/>
              <w:szCs w:val="16"/>
            </w:rPr>
          </w:pPr>
        </w:p>
      </w:tc>
      <w:tc>
        <w:tcPr>
          <w:tcW w:w="7172" w:type="dxa"/>
          <w:gridSpan w:val="4"/>
          <w:shd w:val="clear" w:color="auto" w:fill="auto"/>
          <w:vAlign w:val="center"/>
        </w:tcPr>
        <w:p w14:paraId="33CACBDC" w14:textId="77777777" w:rsidR="00C018F0" w:rsidRPr="00D94C2D" w:rsidRDefault="7C19FC9A" w:rsidP="7C19FC9A">
          <w:pPr>
            <w:widowControl w:val="0"/>
            <w:spacing w:after="0" w:line="240" w:lineRule="atLeast"/>
            <w:jc w:val="center"/>
            <w:rPr>
              <w:rFonts w:ascii="Arial" w:eastAsia="Arial" w:hAnsi="Arial" w:cs="Arial"/>
              <w:sz w:val="20"/>
              <w:szCs w:val="20"/>
            </w:rPr>
          </w:pPr>
          <w:r w:rsidRPr="7C19FC9A">
            <w:rPr>
              <w:rFonts w:ascii="Arial" w:eastAsia="Arial" w:hAnsi="Arial" w:cs="Arial"/>
              <w:sz w:val="20"/>
              <w:szCs w:val="20"/>
            </w:rPr>
            <w:t>PROCESO EVALUACIÒN INDEPENDIENTE</w:t>
          </w:r>
        </w:p>
      </w:tc>
    </w:tr>
    <w:tr w:rsidR="00C018F0" w:rsidRPr="0044395D" w14:paraId="2DDDE8EF" w14:textId="77777777" w:rsidTr="7C19FC9A">
      <w:trPr>
        <w:trHeight w:val="224"/>
      </w:trPr>
      <w:tc>
        <w:tcPr>
          <w:tcW w:w="3035" w:type="dxa"/>
          <w:vMerge/>
          <w:shd w:val="clear" w:color="auto" w:fill="auto"/>
        </w:tcPr>
        <w:p w14:paraId="7194DBDC" w14:textId="77777777" w:rsidR="00C018F0" w:rsidRPr="00C225FB" w:rsidRDefault="00C018F0" w:rsidP="00C018F0">
          <w:pPr>
            <w:widowControl w:val="0"/>
            <w:rPr>
              <w:sz w:val="16"/>
              <w:szCs w:val="16"/>
            </w:rPr>
          </w:pPr>
        </w:p>
      </w:tc>
      <w:tc>
        <w:tcPr>
          <w:tcW w:w="2086" w:type="dxa"/>
          <w:shd w:val="clear" w:color="auto" w:fill="auto"/>
        </w:tcPr>
        <w:p w14:paraId="55DD03EA" w14:textId="77777777" w:rsidR="00C018F0" w:rsidRPr="001D1716" w:rsidRDefault="7C19FC9A" w:rsidP="7C19FC9A">
          <w:pPr>
            <w:pStyle w:val="Encabezado"/>
            <w:widowControl w:val="0"/>
            <w:jc w:val="center"/>
            <w:rPr>
              <w:rFonts w:ascii="Arial" w:eastAsia="Arial" w:hAnsi="Arial" w:cs="Arial"/>
              <w:sz w:val="20"/>
              <w:szCs w:val="20"/>
            </w:rPr>
          </w:pPr>
          <w:r w:rsidRPr="7C19FC9A">
            <w:rPr>
              <w:rFonts w:ascii="Arial" w:eastAsia="Arial" w:hAnsi="Arial" w:cs="Arial"/>
              <w:sz w:val="20"/>
              <w:szCs w:val="20"/>
            </w:rPr>
            <w:t>Código:  150.19.15-1</w:t>
          </w:r>
        </w:p>
      </w:tc>
      <w:tc>
        <w:tcPr>
          <w:tcW w:w="1475" w:type="dxa"/>
          <w:shd w:val="clear" w:color="auto" w:fill="auto"/>
        </w:tcPr>
        <w:p w14:paraId="00E1F207" w14:textId="77777777" w:rsidR="00C018F0" w:rsidRPr="001D1716" w:rsidRDefault="7C19FC9A" w:rsidP="7C19FC9A">
          <w:pPr>
            <w:pStyle w:val="Encabezado"/>
            <w:widowControl w:val="0"/>
            <w:rPr>
              <w:rFonts w:ascii="Arial" w:eastAsia="Arial" w:hAnsi="Arial" w:cs="Arial"/>
              <w:sz w:val="20"/>
              <w:szCs w:val="20"/>
            </w:rPr>
          </w:pPr>
          <w:r w:rsidRPr="7C19FC9A">
            <w:rPr>
              <w:rFonts w:ascii="Arial" w:eastAsia="Arial" w:hAnsi="Arial" w:cs="Arial"/>
              <w:sz w:val="20"/>
              <w:szCs w:val="20"/>
            </w:rPr>
            <w:t>Versión:  05</w:t>
          </w:r>
        </w:p>
      </w:tc>
      <w:tc>
        <w:tcPr>
          <w:tcW w:w="2054" w:type="dxa"/>
          <w:shd w:val="clear" w:color="auto" w:fill="auto"/>
        </w:tcPr>
        <w:p w14:paraId="3DE67D70" w14:textId="77777777" w:rsidR="00C018F0" w:rsidRPr="001D1716" w:rsidRDefault="7C19FC9A" w:rsidP="7C19FC9A">
          <w:pPr>
            <w:pStyle w:val="Encabezado"/>
            <w:widowControl w:val="0"/>
            <w:rPr>
              <w:rFonts w:ascii="Arial" w:eastAsia="Arial" w:hAnsi="Arial" w:cs="Arial"/>
              <w:sz w:val="20"/>
              <w:szCs w:val="20"/>
            </w:rPr>
          </w:pPr>
          <w:r w:rsidRPr="7C19FC9A">
            <w:rPr>
              <w:rFonts w:ascii="Arial" w:eastAsia="Arial" w:hAnsi="Arial" w:cs="Arial"/>
              <w:sz w:val="20"/>
              <w:szCs w:val="20"/>
            </w:rPr>
            <w:t xml:space="preserve">Fecha: 22/05/2018   </w:t>
          </w:r>
        </w:p>
      </w:tc>
      <w:tc>
        <w:tcPr>
          <w:tcW w:w="1557" w:type="dxa"/>
          <w:shd w:val="clear" w:color="auto" w:fill="auto"/>
        </w:tcPr>
        <w:p w14:paraId="28AAA684" w14:textId="77777777" w:rsidR="00C018F0" w:rsidRPr="001D1716" w:rsidRDefault="7C19FC9A" w:rsidP="7C19FC9A">
          <w:pPr>
            <w:widowControl w:val="0"/>
            <w:rPr>
              <w:sz w:val="20"/>
              <w:szCs w:val="20"/>
            </w:rPr>
          </w:pPr>
          <w:r w:rsidRPr="7C19FC9A">
            <w:rPr>
              <w:rFonts w:ascii="Arial" w:eastAsia="Arial" w:hAnsi="Arial" w:cs="Arial"/>
              <w:sz w:val="20"/>
              <w:szCs w:val="20"/>
            </w:rPr>
            <w:t xml:space="preserve">Página </w:t>
          </w:r>
          <w:r w:rsidR="5F54151D" w:rsidRPr="7C19FC9A">
            <w:rPr>
              <w:rFonts w:ascii="Arial" w:eastAsia="Arial" w:hAnsi="Arial" w:cs="Arial"/>
              <w:noProof/>
              <w:sz w:val="20"/>
              <w:szCs w:val="20"/>
            </w:rPr>
            <w:fldChar w:fldCharType="begin"/>
          </w:r>
          <w:r w:rsidR="5F54151D" w:rsidRPr="7C19FC9A">
            <w:rPr>
              <w:rFonts w:ascii="Arial" w:eastAsia="Arial" w:hAnsi="Arial" w:cs="Arial"/>
              <w:noProof/>
              <w:sz w:val="20"/>
              <w:szCs w:val="20"/>
            </w:rPr>
            <w:instrText xml:space="preserve"> PAGE </w:instrText>
          </w:r>
          <w:r w:rsidR="5F54151D" w:rsidRPr="7C19FC9A">
            <w:rPr>
              <w:rFonts w:ascii="Arial" w:eastAsia="Arial" w:hAnsi="Arial" w:cs="Arial"/>
              <w:noProof/>
              <w:sz w:val="20"/>
              <w:szCs w:val="20"/>
            </w:rPr>
            <w:fldChar w:fldCharType="separate"/>
          </w:r>
          <w:r w:rsidR="00407A95">
            <w:rPr>
              <w:rFonts w:ascii="Arial" w:eastAsia="Arial" w:hAnsi="Arial" w:cs="Arial"/>
              <w:noProof/>
              <w:sz w:val="20"/>
              <w:szCs w:val="20"/>
            </w:rPr>
            <w:t>5</w:t>
          </w:r>
          <w:r w:rsidR="5F54151D" w:rsidRPr="7C19FC9A">
            <w:rPr>
              <w:rFonts w:ascii="Arial" w:eastAsia="Arial" w:hAnsi="Arial" w:cs="Arial"/>
              <w:noProof/>
              <w:sz w:val="20"/>
              <w:szCs w:val="20"/>
            </w:rPr>
            <w:fldChar w:fldCharType="end"/>
          </w:r>
          <w:r w:rsidRPr="7C19FC9A">
            <w:rPr>
              <w:rFonts w:ascii="Arial" w:eastAsia="Arial" w:hAnsi="Arial" w:cs="Arial"/>
              <w:sz w:val="20"/>
              <w:szCs w:val="20"/>
            </w:rPr>
            <w:t xml:space="preserve"> de </w:t>
          </w:r>
          <w:r w:rsidR="5F54151D" w:rsidRPr="7C19FC9A">
            <w:rPr>
              <w:rFonts w:ascii="Arial" w:eastAsia="Arial" w:hAnsi="Arial" w:cs="Arial"/>
              <w:noProof/>
              <w:sz w:val="20"/>
              <w:szCs w:val="20"/>
            </w:rPr>
            <w:fldChar w:fldCharType="begin"/>
          </w:r>
          <w:r w:rsidR="5F54151D" w:rsidRPr="7C19FC9A">
            <w:rPr>
              <w:rFonts w:ascii="Arial" w:eastAsia="Arial" w:hAnsi="Arial" w:cs="Arial"/>
              <w:noProof/>
              <w:sz w:val="20"/>
              <w:szCs w:val="20"/>
            </w:rPr>
            <w:instrText xml:space="preserve"> NUMPAGES </w:instrText>
          </w:r>
          <w:r w:rsidR="5F54151D" w:rsidRPr="7C19FC9A">
            <w:rPr>
              <w:rFonts w:ascii="Arial" w:eastAsia="Arial" w:hAnsi="Arial" w:cs="Arial"/>
              <w:noProof/>
              <w:sz w:val="20"/>
              <w:szCs w:val="20"/>
            </w:rPr>
            <w:fldChar w:fldCharType="separate"/>
          </w:r>
          <w:r w:rsidR="00407A95">
            <w:rPr>
              <w:rFonts w:ascii="Arial" w:eastAsia="Arial" w:hAnsi="Arial" w:cs="Arial"/>
              <w:noProof/>
              <w:sz w:val="20"/>
              <w:szCs w:val="20"/>
            </w:rPr>
            <w:t>7</w:t>
          </w:r>
          <w:r w:rsidR="5F54151D" w:rsidRPr="7C19FC9A">
            <w:rPr>
              <w:rFonts w:ascii="Arial" w:eastAsia="Arial" w:hAnsi="Arial" w:cs="Arial"/>
              <w:noProof/>
              <w:sz w:val="20"/>
              <w:szCs w:val="20"/>
            </w:rPr>
            <w:fldChar w:fldCharType="end"/>
          </w:r>
        </w:p>
      </w:tc>
    </w:tr>
  </w:tbl>
  <w:p w14:paraId="769D0D3C" w14:textId="77777777" w:rsidR="00C018F0" w:rsidRDefault="00C01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17B36"/>
    <w:multiLevelType w:val="hybridMultilevel"/>
    <w:tmpl w:val="4D981BB6"/>
    <w:lvl w:ilvl="0" w:tplc="94B8F42E">
      <w:start w:val="1"/>
      <w:numFmt w:val="bullet"/>
      <w:lvlText w:val=""/>
      <w:lvlJc w:val="left"/>
      <w:pPr>
        <w:ind w:left="720" w:hanging="360"/>
      </w:pPr>
      <w:rPr>
        <w:rFonts w:ascii="Symbol" w:hAnsi="Symbol" w:hint="default"/>
      </w:rPr>
    </w:lvl>
    <w:lvl w:ilvl="1" w:tplc="452E7B72">
      <w:start w:val="1"/>
      <w:numFmt w:val="bullet"/>
      <w:lvlText w:val="o"/>
      <w:lvlJc w:val="left"/>
      <w:pPr>
        <w:ind w:left="1440" w:hanging="360"/>
      </w:pPr>
      <w:rPr>
        <w:rFonts w:ascii="Courier New" w:hAnsi="Courier New" w:hint="default"/>
      </w:rPr>
    </w:lvl>
    <w:lvl w:ilvl="2" w:tplc="381E3F62">
      <w:start w:val="1"/>
      <w:numFmt w:val="bullet"/>
      <w:lvlText w:val=""/>
      <w:lvlJc w:val="left"/>
      <w:pPr>
        <w:ind w:left="2160" w:hanging="360"/>
      </w:pPr>
      <w:rPr>
        <w:rFonts w:ascii="Wingdings" w:hAnsi="Wingdings" w:hint="default"/>
      </w:rPr>
    </w:lvl>
    <w:lvl w:ilvl="3" w:tplc="1F7EA508">
      <w:start w:val="1"/>
      <w:numFmt w:val="bullet"/>
      <w:lvlText w:val=""/>
      <w:lvlJc w:val="left"/>
      <w:pPr>
        <w:ind w:left="2880" w:hanging="360"/>
      </w:pPr>
      <w:rPr>
        <w:rFonts w:ascii="Symbol" w:hAnsi="Symbol" w:hint="default"/>
      </w:rPr>
    </w:lvl>
    <w:lvl w:ilvl="4" w:tplc="929862CA">
      <w:start w:val="1"/>
      <w:numFmt w:val="bullet"/>
      <w:lvlText w:val="o"/>
      <w:lvlJc w:val="left"/>
      <w:pPr>
        <w:ind w:left="3600" w:hanging="360"/>
      </w:pPr>
      <w:rPr>
        <w:rFonts w:ascii="Courier New" w:hAnsi="Courier New" w:hint="default"/>
      </w:rPr>
    </w:lvl>
    <w:lvl w:ilvl="5" w:tplc="528E9726">
      <w:start w:val="1"/>
      <w:numFmt w:val="bullet"/>
      <w:lvlText w:val=""/>
      <w:lvlJc w:val="left"/>
      <w:pPr>
        <w:ind w:left="4320" w:hanging="360"/>
      </w:pPr>
      <w:rPr>
        <w:rFonts w:ascii="Wingdings" w:hAnsi="Wingdings" w:hint="default"/>
      </w:rPr>
    </w:lvl>
    <w:lvl w:ilvl="6" w:tplc="16E801F6">
      <w:start w:val="1"/>
      <w:numFmt w:val="bullet"/>
      <w:lvlText w:val=""/>
      <w:lvlJc w:val="left"/>
      <w:pPr>
        <w:ind w:left="5040" w:hanging="360"/>
      </w:pPr>
      <w:rPr>
        <w:rFonts w:ascii="Symbol" w:hAnsi="Symbol" w:hint="default"/>
      </w:rPr>
    </w:lvl>
    <w:lvl w:ilvl="7" w:tplc="A016D96E">
      <w:start w:val="1"/>
      <w:numFmt w:val="bullet"/>
      <w:lvlText w:val="o"/>
      <w:lvlJc w:val="left"/>
      <w:pPr>
        <w:ind w:left="5760" w:hanging="360"/>
      </w:pPr>
      <w:rPr>
        <w:rFonts w:ascii="Courier New" w:hAnsi="Courier New" w:hint="default"/>
      </w:rPr>
    </w:lvl>
    <w:lvl w:ilvl="8" w:tplc="EAE8576C">
      <w:start w:val="1"/>
      <w:numFmt w:val="bullet"/>
      <w:lvlText w:val=""/>
      <w:lvlJc w:val="left"/>
      <w:pPr>
        <w:ind w:left="6480" w:hanging="360"/>
      </w:pPr>
      <w:rPr>
        <w:rFonts w:ascii="Wingdings" w:hAnsi="Wingdings" w:hint="default"/>
      </w:rPr>
    </w:lvl>
  </w:abstractNum>
  <w:abstractNum w:abstractNumId="1">
    <w:nsid w:val="20941438"/>
    <w:multiLevelType w:val="hybridMultilevel"/>
    <w:tmpl w:val="B30C6626"/>
    <w:lvl w:ilvl="0" w:tplc="43B84886">
      <w:start w:val="1"/>
      <w:numFmt w:val="bullet"/>
      <w:lvlText w:val=""/>
      <w:lvlJc w:val="left"/>
      <w:pPr>
        <w:ind w:left="720" w:hanging="360"/>
      </w:pPr>
      <w:rPr>
        <w:rFonts w:ascii="Symbol" w:hAnsi="Symbol" w:hint="default"/>
      </w:rPr>
    </w:lvl>
    <w:lvl w:ilvl="1" w:tplc="AF20E618">
      <w:start w:val="1"/>
      <w:numFmt w:val="bullet"/>
      <w:lvlText w:val="o"/>
      <w:lvlJc w:val="left"/>
      <w:pPr>
        <w:ind w:left="1440" w:hanging="360"/>
      </w:pPr>
      <w:rPr>
        <w:rFonts w:ascii="Courier New" w:hAnsi="Courier New" w:hint="default"/>
      </w:rPr>
    </w:lvl>
    <w:lvl w:ilvl="2" w:tplc="A54846EA">
      <w:start w:val="1"/>
      <w:numFmt w:val="bullet"/>
      <w:lvlText w:val=""/>
      <w:lvlJc w:val="left"/>
      <w:pPr>
        <w:ind w:left="2160" w:hanging="360"/>
      </w:pPr>
      <w:rPr>
        <w:rFonts w:ascii="Wingdings" w:hAnsi="Wingdings" w:hint="default"/>
      </w:rPr>
    </w:lvl>
    <w:lvl w:ilvl="3" w:tplc="E1925E3A">
      <w:start w:val="1"/>
      <w:numFmt w:val="bullet"/>
      <w:lvlText w:val=""/>
      <w:lvlJc w:val="left"/>
      <w:pPr>
        <w:ind w:left="2880" w:hanging="360"/>
      </w:pPr>
      <w:rPr>
        <w:rFonts w:ascii="Symbol" w:hAnsi="Symbol" w:hint="default"/>
      </w:rPr>
    </w:lvl>
    <w:lvl w:ilvl="4" w:tplc="32EE347C">
      <w:start w:val="1"/>
      <w:numFmt w:val="bullet"/>
      <w:lvlText w:val="o"/>
      <w:lvlJc w:val="left"/>
      <w:pPr>
        <w:ind w:left="3600" w:hanging="360"/>
      </w:pPr>
      <w:rPr>
        <w:rFonts w:ascii="Courier New" w:hAnsi="Courier New" w:hint="default"/>
      </w:rPr>
    </w:lvl>
    <w:lvl w:ilvl="5" w:tplc="0A025E98">
      <w:start w:val="1"/>
      <w:numFmt w:val="bullet"/>
      <w:lvlText w:val=""/>
      <w:lvlJc w:val="left"/>
      <w:pPr>
        <w:ind w:left="4320" w:hanging="360"/>
      </w:pPr>
      <w:rPr>
        <w:rFonts w:ascii="Wingdings" w:hAnsi="Wingdings" w:hint="default"/>
      </w:rPr>
    </w:lvl>
    <w:lvl w:ilvl="6" w:tplc="6F1A96B8">
      <w:start w:val="1"/>
      <w:numFmt w:val="bullet"/>
      <w:lvlText w:val=""/>
      <w:lvlJc w:val="left"/>
      <w:pPr>
        <w:ind w:left="5040" w:hanging="360"/>
      </w:pPr>
      <w:rPr>
        <w:rFonts w:ascii="Symbol" w:hAnsi="Symbol" w:hint="default"/>
      </w:rPr>
    </w:lvl>
    <w:lvl w:ilvl="7" w:tplc="AB066E92">
      <w:start w:val="1"/>
      <w:numFmt w:val="bullet"/>
      <w:lvlText w:val="o"/>
      <w:lvlJc w:val="left"/>
      <w:pPr>
        <w:ind w:left="5760" w:hanging="360"/>
      </w:pPr>
      <w:rPr>
        <w:rFonts w:ascii="Courier New" w:hAnsi="Courier New" w:hint="default"/>
      </w:rPr>
    </w:lvl>
    <w:lvl w:ilvl="8" w:tplc="56B60112">
      <w:start w:val="1"/>
      <w:numFmt w:val="bullet"/>
      <w:lvlText w:val=""/>
      <w:lvlJc w:val="left"/>
      <w:pPr>
        <w:ind w:left="6480" w:hanging="360"/>
      </w:pPr>
      <w:rPr>
        <w:rFonts w:ascii="Wingdings" w:hAnsi="Wingdings" w:hint="default"/>
      </w:rPr>
    </w:lvl>
  </w:abstractNum>
  <w:abstractNum w:abstractNumId="2">
    <w:nsid w:val="35B94033"/>
    <w:multiLevelType w:val="hybridMultilevel"/>
    <w:tmpl w:val="3626C026"/>
    <w:lvl w:ilvl="0" w:tplc="ECAE8D24">
      <w:start w:val="1"/>
      <w:numFmt w:val="bullet"/>
      <w:lvlText w:val=""/>
      <w:lvlJc w:val="left"/>
      <w:pPr>
        <w:ind w:left="720" w:hanging="360"/>
      </w:pPr>
      <w:rPr>
        <w:rFonts w:ascii="Symbol" w:hAnsi="Symbol" w:hint="default"/>
      </w:rPr>
    </w:lvl>
    <w:lvl w:ilvl="1" w:tplc="33BAEDEC">
      <w:start w:val="1"/>
      <w:numFmt w:val="bullet"/>
      <w:lvlText w:val="o"/>
      <w:lvlJc w:val="left"/>
      <w:pPr>
        <w:ind w:left="1440" w:hanging="360"/>
      </w:pPr>
      <w:rPr>
        <w:rFonts w:ascii="Courier New" w:hAnsi="Courier New" w:hint="default"/>
      </w:rPr>
    </w:lvl>
    <w:lvl w:ilvl="2" w:tplc="022C98B8">
      <w:start w:val="1"/>
      <w:numFmt w:val="bullet"/>
      <w:lvlText w:val=""/>
      <w:lvlJc w:val="left"/>
      <w:pPr>
        <w:ind w:left="2160" w:hanging="360"/>
      </w:pPr>
      <w:rPr>
        <w:rFonts w:ascii="Wingdings" w:hAnsi="Wingdings" w:hint="default"/>
      </w:rPr>
    </w:lvl>
    <w:lvl w:ilvl="3" w:tplc="5C660ABA">
      <w:start w:val="1"/>
      <w:numFmt w:val="bullet"/>
      <w:lvlText w:val=""/>
      <w:lvlJc w:val="left"/>
      <w:pPr>
        <w:ind w:left="2880" w:hanging="360"/>
      </w:pPr>
      <w:rPr>
        <w:rFonts w:ascii="Symbol" w:hAnsi="Symbol" w:hint="default"/>
      </w:rPr>
    </w:lvl>
    <w:lvl w:ilvl="4" w:tplc="E37EDBF8">
      <w:start w:val="1"/>
      <w:numFmt w:val="bullet"/>
      <w:lvlText w:val="o"/>
      <w:lvlJc w:val="left"/>
      <w:pPr>
        <w:ind w:left="3600" w:hanging="360"/>
      </w:pPr>
      <w:rPr>
        <w:rFonts w:ascii="Courier New" w:hAnsi="Courier New" w:hint="default"/>
      </w:rPr>
    </w:lvl>
    <w:lvl w:ilvl="5" w:tplc="3D8208B2">
      <w:start w:val="1"/>
      <w:numFmt w:val="bullet"/>
      <w:lvlText w:val=""/>
      <w:lvlJc w:val="left"/>
      <w:pPr>
        <w:ind w:left="4320" w:hanging="360"/>
      </w:pPr>
      <w:rPr>
        <w:rFonts w:ascii="Wingdings" w:hAnsi="Wingdings" w:hint="default"/>
      </w:rPr>
    </w:lvl>
    <w:lvl w:ilvl="6" w:tplc="D99238AC">
      <w:start w:val="1"/>
      <w:numFmt w:val="bullet"/>
      <w:lvlText w:val=""/>
      <w:lvlJc w:val="left"/>
      <w:pPr>
        <w:ind w:left="5040" w:hanging="360"/>
      </w:pPr>
      <w:rPr>
        <w:rFonts w:ascii="Symbol" w:hAnsi="Symbol" w:hint="default"/>
      </w:rPr>
    </w:lvl>
    <w:lvl w:ilvl="7" w:tplc="68282892">
      <w:start w:val="1"/>
      <w:numFmt w:val="bullet"/>
      <w:lvlText w:val="o"/>
      <w:lvlJc w:val="left"/>
      <w:pPr>
        <w:ind w:left="5760" w:hanging="360"/>
      </w:pPr>
      <w:rPr>
        <w:rFonts w:ascii="Courier New" w:hAnsi="Courier New" w:hint="default"/>
      </w:rPr>
    </w:lvl>
    <w:lvl w:ilvl="8" w:tplc="D924F178">
      <w:start w:val="1"/>
      <w:numFmt w:val="bullet"/>
      <w:lvlText w:val=""/>
      <w:lvlJc w:val="left"/>
      <w:pPr>
        <w:ind w:left="6480" w:hanging="360"/>
      </w:pPr>
      <w:rPr>
        <w:rFonts w:ascii="Wingdings" w:hAnsi="Wingdings" w:hint="default"/>
      </w:rPr>
    </w:lvl>
  </w:abstractNum>
  <w:abstractNum w:abstractNumId="3">
    <w:nsid w:val="38BA63E8"/>
    <w:multiLevelType w:val="hybridMultilevel"/>
    <w:tmpl w:val="1C2AC028"/>
    <w:lvl w:ilvl="0" w:tplc="60C869AE">
      <w:start w:val="1"/>
      <w:numFmt w:val="bullet"/>
      <w:lvlText w:val=""/>
      <w:lvlJc w:val="left"/>
      <w:pPr>
        <w:ind w:left="720" w:hanging="360"/>
      </w:pPr>
      <w:rPr>
        <w:rFonts w:ascii="Symbol" w:hAnsi="Symbol" w:hint="default"/>
      </w:rPr>
    </w:lvl>
    <w:lvl w:ilvl="1" w:tplc="BA34F494">
      <w:start w:val="1"/>
      <w:numFmt w:val="bullet"/>
      <w:lvlText w:val="o"/>
      <w:lvlJc w:val="left"/>
      <w:pPr>
        <w:ind w:left="1440" w:hanging="360"/>
      </w:pPr>
      <w:rPr>
        <w:rFonts w:ascii="Courier New" w:hAnsi="Courier New" w:hint="default"/>
      </w:rPr>
    </w:lvl>
    <w:lvl w:ilvl="2" w:tplc="65C4AD54">
      <w:start w:val="1"/>
      <w:numFmt w:val="bullet"/>
      <w:lvlText w:val=""/>
      <w:lvlJc w:val="left"/>
      <w:pPr>
        <w:ind w:left="2160" w:hanging="360"/>
      </w:pPr>
      <w:rPr>
        <w:rFonts w:ascii="Wingdings" w:hAnsi="Wingdings" w:hint="default"/>
      </w:rPr>
    </w:lvl>
    <w:lvl w:ilvl="3" w:tplc="138406D6">
      <w:start w:val="1"/>
      <w:numFmt w:val="bullet"/>
      <w:lvlText w:val=""/>
      <w:lvlJc w:val="left"/>
      <w:pPr>
        <w:ind w:left="2880" w:hanging="360"/>
      </w:pPr>
      <w:rPr>
        <w:rFonts w:ascii="Symbol" w:hAnsi="Symbol" w:hint="default"/>
      </w:rPr>
    </w:lvl>
    <w:lvl w:ilvl="4" w:tplc="BB043988">
      <w:start w:val="1"/>
      <w:numFmt w:val="bullet"/>
      <w:lvlText w:val="o"/>
      <w:lvlJc w:val="left"/>
      <w:pPr>
        <w:ind w:left="3600" w:hanging="360"/>
      </w:pPr>
      <w:rPr>
        <w:rFonts w:ascii="Courier New" w:hAnsi="Courier New" w:hint="default"/>
      </w:rPr>
    </w:lvl>
    <w:lvl w:ilvl="5" w:tplc="605E679C">
      <w:start w:val="1"/>
      <w:numFmt w:val="bullet"/>
      <w:lvlText w:val=""/>
      <w:lvlJc w:val="left"/>
      <w:pPr>
        <w:ind w:left="4320" w:hanging="360"/>
      </w:pPr>
      <w:rPr>
        <w:rFonts w:ascii="Wingdings" w:hAnsi="Wingdings" w:hint="default"/>
      </w:rPr>
    </w:lvl>
    <w:lvl w:ilvl="6" w:tplc="48881866">
      <w:start w:val="1"/>
      <w:numFmt w:val="bullet"/>
      <w:lvlText w:val=""/>
      <w:lvlJc w:val="left"/>
      <w:pPr>
        <w:ind w:left="5040" w:hanging="360"/>
      </w:pPr>
      <w:rPr>
        <w:rFonts w:ascii="Symbol" w:hAnsi="Symbol" w:hint="default"/>
      </w:rPr>
    </w:lvl>
    <w:lvl w:ilvl="7" w:tplc="428EC2FE">
      <w:start w:val="1"/>
      <w:numFmt w:val="bullet"/>
      <w:lvlText w:val="o"/>
      <w:lvlJc w:val="left"/>
      <w:pPr>
        <w:ind w:left="5760" w:hanging="360"/>
      </w:pPr>
      <w:rPr>
        <w:rFonts w:ascii="Courier New" w:hAnsi="Courier New" w:hint="default"/>
      </w:rPr>
    </w:lvl>
    <w:lvl w:ilvl="8" w:tplc="256267B6">
      <w:start w:val="1"/>
      <w:numFmt w:val="bullet"/>
      <w:lvlText w:val=""/>
      <w:lvlJc w:val="left"/>
      <w:pPr>
        <w:ind w:left="6480" w:hanging="360"/>
      </w:pPr>
      <w:rPr>
        <w:rFonts w:ascii="Wingdings" w:hAnsi="Wingdings" w:hint="default"/>
      </w:rPr>
    </w:lvl>
  </w:abstractNum>
  <w:abstractNum w:abstractNumId="4">
    <w:nsid w:val="435841CE"/>
    <w:multiLevelType w:val="hybridMultilevel"/>
    <w:tmpl w:val="644E8DD6"/>
    <w:lvl w:ilvl="0" w:tplc="F6EECB0E">
      <w:start w:val="1"/>
      <w:numFmt w:val="bullet"/>
      <w:lvlText w:val=""/>
      <w:lvlJc w:val="left"/>
      <w:pPr>
        <w:ind w:left="720" w:hanging="360"/>
      </w:pPr>
      <w:rPr>
        <w:rFonts w:ascii="Symbol" w:hAnsi="Symbol" w:hint="default"/>
      </w:rPr>
    </w:lvl>
    <w:lvl w:ilvl="1" w:tplc="5D725828">
      <w:start w:val="1"/>
      <w:numFmt w:val="bullet"/>
      <w:lvlText w:val="o"/>
      <w:lvlJc w:val="left"/>
      <w:pPr>
        <w:ind w:left="1440" w:hanging="360"/>
      </w:pPr>
      <w:rPr>
        <w:rFonts w:ascii="Courier New" w:hAnsi="Courier New" w:hint="default"/>
      </w:rPr>
    </w:lvl>
    <w:lvl w:ilvl="2" w:tplc="48ECDD20">
      <w:start w:val="1"/>
      <w:numFmt w:val="bullet"/>
      <w:lvlText w:val=""/>
      <w:lvlJc w:val="left"/>
      <w:pPr>
        <w:ind w:left="2160" w:hanging="360"/>
      </w:pPr>
      <w:rPr>
        <w:rFonts w:ascii="Wingdings" w:hAnsi="Wingdings" w:hint="default"/>
      </w:rPr>
    </w:lvl>
    <w:lvl w:ilvl="3" w:tplc="AD4CB06A">
      <w:start w:val="1"/>
      <w:numFmt w:val="bullet"/>
      <w:lvlText w:val=""/>
      <w:lvlJc w:val="left"/>
      <w:pPr>
        <w:ind w:left="2880" w:hanging="360"/>
      </w:pPr>
      <w:rPr>
        <w:rFonts w:ascii="Symbol" w:hAnsi="Symbol" w:hint="default"/>
      </w:rPr>
    </w:lvl>
    <w:lvl w:ilvl="4" w:tplc="6F92AE14">
      <w:start w:val="1"/>
      <w:numFmt w:val="bullet"/>
      <w:lvlText w:val="o"/>
      <w:lvlJc w:val="left"/>
      <w:pPr>
        <w:ind w:left="3600" w:hanging="360"/>
      </w:pPr>
      <w:rPr>
        <w:rFonts w:ascii="Courier New" w:hAnsi="Courier New" w:hint="default"/>
      </w:rPr>
    </w:lvl>
    <w:lvl w:ilvl="5" w:tplc="D06A0EFC">
      <w:start w:val="1"/>
      <w:numFmt w:val="bullet"/>
      <w:lvlText w:val=""/>
      <w:lvlJc w:val="left"/>
      <w:pPr>
        <w:ind w:left="4320" w:hanging="360"/>
      </w:pPr>
      <w:rPr>
        <w:rFonts w:ascii="Wingdings" w:hAnsi="Wingdings" w:hint="default"/>
      </w:rPr>
    </w:lvl>
    <w:lvl w:ilvl="6" w:tplc="1C08D968">
      <w:start w:val="1"/>
      <w:numFmt w:val="bullet"/>
      <w:lvlText w:val=""/>
      <w:lvlJc w:val="left"/>
      <w:pPr>
        <w:ind w:left="5040" w:hanging="360"/>
      </w:pPr>
      <w:rPr>
        <w:rFonts w:ascii="Symbol" w:hAnsi="Symbol" w:hint="default"/>
      </w:rPr>
    </w:lvl>
    <w:lvl w:ilvl="7" w:tplc="ED545CD8">
      <w:start w:val="1"/>
      <w:numFmt w:val="bullet"/>
      <w:lvlText w:val="o"/>
      <w:lvlJc w:val="left"/>
      <w:pPr>
        <w:ind w:left="5760" w:hanging="360"/>
      </w:pPr>
      <w:rPr>
        <w:rFonts w:ascii="Courier New" w:hAnsi="Courier New" w:hint="default"/>
      </w:rPr>
    </w:lvl>
    <w:lvl w:ilvl="8" w:tplc="2272ED5C">
      <w:start w:val="1"/>
      <w:numFmt w:val="bullet"/>
      <w:lvlText w:val=""/>
      <w:lvlJc w:val="left"/>
      <w:pPr>
        <w:ind w:left="6480" w:hanging="360"/>
      </w:pPr>
      <w:rPr>
        <w:rFonts w:ascii="Wingdings" w:hAnsi="Wingdings" w:hint="default"/>
      </w:rPr>
    </w:lvl>
  </w:abstractNum>
  <w:abstractNum w:abstractNumId="5">
    <w:nsid w:val="4479278E"/>
    <w:multiLevelType w:val="hybridMultilevel"/>
    <w:tmpl w:val="64822DDE"/>
    <w:lvl w:ilvl="0" w:tplc="EBAA8C4C">
      <w:start w:val="1"/>
      <w:numFmt w:val="decimal"/>
      <w:lvlText w:val="%1."/>
      <w:lvlJc w:val="left"/>
      <w:pPr>
        <w:ind w:left="720" w:hanging="360"/>
      </w:pPr>
      <w:rPr>
        <w:color w:val="auto"/>
      </w:rPr>
    </w:lvl>
    <w:lvl w:ilvl="1" w:tplc="3FF4DEF0">
      <w:start w:val="1"/>
      <w:numFmt w:val="bullet"/>
      <w:lvlText w:val="o"/>
      <w:lvlJc w:val="left"/>
      <w:pPr>
        <w:ind w:left="1440" w:hanging="360"/>
      </w:pPr>
      <w:rPr>
        <w:rFonts w:ascii="Courier New" w:hAnsi="Courier New" w:hint="default"/>
      </w:rPr>
    </w:lvl>
    <w:lvl w:ilvl="2" w:tplc="386E298E">
      <w:start w:val="1"/>
      <w:numFmt w:val="bullet"/>
      <w:lvlText w:val=""/>
      <w:lvlJc w:val="left"/>
      <w:pPr>
        <w:ind w:left="2160" w:hanging="360"/>
      </w:pPr>
      <w:rPr>
        <w:rFonts w:ascii="Wingdings" w:hAnsi="Wingdings" w:hint="default"/>
      </w:rPr>
    </w:lvl>
    <w:lvl w:ilvl="3" w:tplc="9608317A">
      <w:start w:val="1"/>
      <w:numFmt w:val="bullet"/>
      <w:lvlText w:val=""/>
      <w:lvlJc w:val="left"/>
      <w:pPr>
        <w:ind w:left="2880" w:hanging="360"/>
      </w:pPr>
      <w:rPr>
        <w:rFonts w:ascii="Symbol" w:hAnsi="Symbol" w:hint="default"/>
      </w:rPr>
    </w:lvl>
    <w:lvl w:ilvl="4" w:tplc="6414B8FC">
      <w:start w:val="1"/>
      <w:numFmt w:val="bullet"/>
      <w:lvlText w:val="o"/>
      <w:lvlJc w:val="left"/>
      <w:pPr>
        <w:ind w:left="3600" w:hanging="360"/>
      </w:pPr>
      <w:rPr>
        <w:rFonts w:ascii="Courier New" w:hAnsi="Courier New" w:hint="default"/>
      </w:rPr>
    </w:lvl>
    <w:lvl w:ilvl="5" w:tplc="522CFA4A">
      <w:start w:val="1"/>
      <w:numFmt w:val="bullet"/>
      <w:lvlText w:val=""/>
      <w:lvlJc w:val="left"/>
      <w:pPr>
        <w:ind w:left="4320" w:hanging="360"/>
      </w:pPr>
      <w:rPr>
        <w:rFonts w:ascii="Wingdings" w:hAnsi="Wingdings" w:hint="default"/>
      </w:rPr>
    </w:lvl>
    <w:lvl w:ilvl="6" w:tplc="797C11EA">
      <w:start w:val="1"/>
      <w:numFmt w:val="bullet"/>
      <w:lvlText w:val=""/>
      <w:lvlJc w:val="left"/>
      <w:pPr>
        <w:ind w:left="5040" w:hanging="360"/>
      </w:pPr>
      <w:rPr>
        <w:rFonts w:ascii="Symbol" w:hAnsi="Symbol" w:hint="default"/>
      </w:rPr>
    </w:lvl>
    <w:lvl w:ilvl="7" w:tplc="AB3EF470">
      <w:start w:val="1"/>
      <w:numFmt w:val="bullet"/>
      <w:lvlText w:val="o"/>
      <w:lvlJc w:val="left"/>
      <w:pPr>
        <w:ind w:left="5760" w:hanging="360"/>
      </w:pPr>
      <w:rPr>
        <w:rFonts w:ascii="Courier New" w:hAnsi="Courier New" w:hint="default"/>
      </w:rPr>
    </w:lvl>
    <w:lvl w:ilvl="8" w:tplc="EE0A8CC4">
      <w:start w:val="1"/>
      <w:numFmt w:val="bullet"/>
      <w:lvlText w:val=""/>
      <w:lvlJc w:val="left"/>
      <w:pPr>
        <w:ind w:left="6480" w:hanging="360"/>
      </w:pPr>
      <w:rPr>
        <w:rFonts w:ascii="Wingdings" w:hAnsi="Wingdings" w:hint="default"/>
      </w:rPr>
    </w:lvl>
  </w:abstractNum>
  <w:abstractNum w:abstractNumId="6">
    <w:nsid w:val="4F6F26E1"/>
    <w:multiLevelType w:val="multilevel"/>
    <w:tmpl w:val="9CBC4116"/>
    <w:lvl w:ilvl="0">
      <w:numFmt w:val="decimal"/>
      <w:lvlText w:val="%1."/>
      <w:lvlJc w:val="left"/>
      <w:pPr>
        <w:ind w:left="360" w:hanging="360"/>
      </w:pPr>
      <w:rPr>
        <w:rFonts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5E5C45EB"/>
    <w:multiLevelType w:val="hybridMultilevel"/>
    <w:tmpl w:val="2F6A43AE"/>
    <w:lvl w:ilvl="0" w:tplc="C69834F8">
      <w:start w:val="1"/>
      <w:numFmt w:val="bullet"/>
      <w:lvlText w:val=""/>
      <w:lvlJc w:val="left"/>
      <w:pPr>
        <w:ind w:left="720" w:hanging="360"/>
      </w:pPr>
      <w:rPr>
        <w:rFonts w:ascii="Symbol" w:hAnsi="Symbol" w:hint="default"/>
      </w:rPr>
    </w:lvl>
    <w:lvl w:ilvl="1" w:tplc="A08E0382">
      <w:start w:val="1"/>
      <w:numFmt w:val="bullet"/>
      <w:lvlText w:val="o"/>
      <w:lvlJc w:val="left"/>
      <w:pPr>
        <w:ind w:left="1440" w:hanging="360"/>
      </w:pPr>
      <w:rPr>
        <w:rFonts w:ascii="Courier New" w:hAnsi="Courier New" w:hint="default"/>
      </w:rPr>
    </w:lvl>
    <w:lvl w:ilvl="2" w:tplc="1390D990">
      <w:start w:val="1"/>
      <w:numFmt w:val="bullet"/>
      <w:lvlText w:val=""/>
      <w:lvlJc w:val="left"/>
      <w:pPr>
        <w:ind w:left="2160" w:hanging="360"/>
      </w:pPr>
      <w:rPr>
        <w:rFonts w:ascii="Wingdings" w:hAnsi="Wingdings" w:hint="default"/>
      </w:rPr>
    </w:lvl>
    <w:lvl w:ilvl="3" w:tplc="1278E018">
      <w:start w:val="1"/>
      <w:numFmt w:val="bullet"/>
      <w:lvlText w:val=""/>
      <w:lvlJc w:val="left"/>
      <w:pPr>
        <w:ind w:left="2880" w:hanging="360"/>
      </w:pPr>
      <w:rPr>
        <w:rFonts w:ascii="Symbol" w:hAnsi="Symbol" w:hint="default"/>
      </w:rPr>
    </w:lvl>
    <w:lvl w:ilvl="4" w:tplc="8B047EA0">
      <w:start w:val="1"/>
      <w:numFmt w:val="bullet"/>
      <w:lvlText w:val="o"/>
      <w:lvlJc w:val="left"/>
      <w:pPr>
        <w:ind w:left="3600" w:hanging="360"/>
      </w:pPr>
      <w:rPr>
        <w:rFonts w:ascii="Courier New" w:hAnsi="Courier New" w:hint="default"/>
      </w:rPr>
    </w:lvl>
    <w:lvl w:ilvl="5" w:tplc="513CC882">
      <w:start w:val="1"/>
      <w:numFmt w:val="bullet"/>
      <w:lvlText w:val=""/>
      <w:lvlJc w:val="left"/>
      <w:pPr>
        <w:ind w:left="4320" w:hanging="360"/>
      </w:pPr>
      <w:rPr>
        <w:rFonts w:ascii="Wingdings" w:hAnsi="Wingdings" w:hint="default"/>
      </w:rPr>
    </w:lvl>
    <w:lvl w:ilvl="6" w:tplc="B77A688E">
      <w:start w:val="1"/>
      <w:numFmt w:val="bullet"/>
      <w:lvlText w:val=""/>
      <w:lvlJc w:val="left"/>
      <w:pPr>
        <w:ind w:left="5040" w:hanging="360"/>
      </w:pPr>
      <w:rPr>
        <w:rFonts w:ascii="Symbol" w:hAnsi="Symbol" w:hint="default"/>
      </w:rPr>
    </w:lvl>
    <w:lvl w:ilvl="7" w:tplc="6D722C40">
      <w:start w:val="1"/>
      <w:numFmt w:val="bullet"/>
      <w:lvlText w:val="o"/>
      <w:lvlJc w:val="left"/>
      <w:pPr>
        <w:ind w:left="5760" w:hanging="360"/>
      </w:pPr>
      <w:rPr>
        <w:rFonts w:ascii="Courier New" w:hAnsi="Courier New" w:hint="default"/>
      </w:rPr>
    </w:lvl>
    <w:lvl w:ilvl="8" w:tplc="F24E5E8E">
      <w:start w:val="1"/>
      <w:numFmt w:val="bullet"/>
      <w:lvlText w:val=""/>
      <w:lvlJc w:val="left"/>
      <w:pPr>
        <w:ind w:left="6480" w:hanging="360"/>
      </w:pPr>
      <w:rPr>
        <w:rFonts w:ascii="Wingdings" w:hAnsi="Wingdings" w:hint="default"/>
      </w:rPr>
    </w:lvl>
  </w:abstractNum>
  <w:abstractNum w:abstractNumId="8">
    <w:nsid w:val="5FB450C2"/>
    <w:multiLevelType w:val="hybridMultilevel"/>
    <w:tmpl w:val="DBA03512"/>
    <w:lvl w:ilvl="0" w:tplc="FFFFFFFF">
      <w:start w:val="1"/>
      <w:numFmt w:val="decimal"/>
      <w:lvlText w:val="%1."/>
      <w:lvlJc w:val="left"/>
      <w:pPr>
        <w:ind w:left="720" w:hanging="360"/>
      </w:pPr>
    </w:lvl>
    <w:lvl w:ilvl="1" w:tplc="12AA482E">
      <w:start w:val="1"/>
      <w:numFmt w:val="bullet"/>
      <w:lvlText w:val="o"/>
      <w:lvlJc w:val="left"/>
      <w:pPr>
        <w:ind w:left="1440" w:hanging="360"/>
      </w:pPr>
      <w:rPr>
        <w:rFonts w:ascii="Courier New" w:hAnsi="Courier New" w:hint="default"/>
      </w:rPr>
    </w:lvl>
    <w:lvl w:ilvl="2" w:tplc="93A22A8E">
      <w:start w:val="1"/>
      <w:numFmt w:val="bullet"/>
      <w:lvlText w:val=""/>
      <w:lvlJc w:val="left"/>
      <w:pPr>
        <w:ind w:left="2160" w:hanging="360"/>
      </w:pPr>
      <w:rPr>
        <w:rFonts w:ascii="Wingdings" w:hAnsi="Wingdings" w:hint="default"/>
      </w:rPr>
    </w:lvl>
    <w:lvl w:ilvl="3" w:tplc="EDF2FCB0">
      <w:start w:val="1"/>
      <w:numFmt w:val="bullet"/>
      <w:lvlText w:val=""/>
      <w:lvlJc w:val="left"/>
      <w:pPr>
        <w:ind w:left="2880" w:hanging="360"/>
      </w:pPr>
      <w:rPr>
        <w:rFonts w:ascii="Symbol" w:hAnsi="Symbol" w:hint="default"/>
      </w:rPr>
    </w:lvl>
    <w:lvl w:ilvl="4" w:tplc="8AF08DD8">
      <w:start w:val="1"/>
      <w:numFmt w:val="bullet"/>
      <w:lvlText w:val="o"/>
      <w:lvlJc w:val="left"/>
      <w:pPr>
        <w:ind w:left="3600" w:hanging="360"/>
      </w:pPr>
      <w:rPr>
        <w:rFonts w:ascii="Courier New" w:hAnsi="Courier New" w:hint="default"/>
      </w:rPr>
    </w:lvl>
    <w:lvl w:ilvl="5" w:tplc="086679F2">
      <w:start w:val="1"/>
      <w:numFmt w:val="bullet"/>
      <w:lvlText w:val=""/>
      <w:lvlJc w:val="left"/>
      <w:pPr>
        <w:ind w:left="4320" w:hanging="360"/>
      </w:pPr>
      <w:rPr>
        <w:rFonts w:ascii="Wingdings" w:hAnsi="Wingdings" w:hint="default"/>
      </w:rPr>
    </w:lvl>
    <w:lvl w:ilvl="6" w:tplc="C1209190">
      <w:start w:val="1"/>
      <w:numFmt w:val="bullet"/>
      <w:lvlText w:val=""/>
      <w:lvlJc w:val="left"/>
      <w:pPr>
        <w:ind w:left="5040" w:hanging="360"/>
      </w:pPr>
      <w:rPr>
        <w:rFonts w:ascii="Symbol" w:hAnsi="Symbol" w:hint="default"/>
      </w:rPr>
    </w:lvl>
    <w:lvl w:ilvl="7" w:tplc="D2FCC20C">
      <w:start w:val="1"/>
      <w:numFmt w:val="bullet"/>
      <w:lvlText w:val="o"/>
      <w:lvlJc w:val="left"/>
      <w:pPr>
        <w:ind w:left="5760" w:hanging="360"/>
      </w:pPr>
      <w:rPr>
        <w:rFonts w:ascii="Courier New" w:hAnsi="Courier New" w:hint="default"/>
      </w:rPr>
    </w:lvl>
    <w:lvl w:ilvl="8" w:tplc="EFC86C6C">
      <w:start w:val="1"/>
      <w:numFmt w:val="bullet"/>
      <w:lvlText w:val=""/>
      <w:lvlJc w:val="left"/>
      <w:pPr>
        <w:ind w:left="6480" w:hanging="360"/>
      </w:pPr>
      <w:rPr>
        <w:rFonts w:ascii="Wingdings" w:hAnsi="Wingdings" w:hint="default"/>
      </w:rPr>
    </w:lvl>
  </w:abstractNum>
  <w:abstractNum w:abstractNumId="9">
    <w:nsid w:val="69C150DB"/>
    <w:multiLevelType w:val="hybridMultilevel"/>
    <w:tmpl w:val="2AAEA640"/>
    <w:lvl w:ilvl="0" w:tplc="66925066">
      <w:start w:val="1"/>
      <w:numFmt w:val="bullet"/>
      <w:lvlText w:val=""/>
      <w:lvlJc w:val="left"/>
      <w:pPr>
        <w:ind w:left="720" w:hanging="360"/>
      </w:pPr>
      <w:rPr>
        <w:rFonts w:ascii="Symbol" w:hAnsi="Symbol" w:hint="default"/>
      </w:rPr>
    </w:lvl>
    <w:lvl w:ilvl="1" w:tplc="C936A6C6">
      <w:start w:val="1"/>
      <w:numFmt w:val="bullet"/>
      <w:lvlText w:val="o"/>
      <w:lvlJc w:val="left"/>
      <w:pPr>
        <w:ind w:left="1440" w:hanging="360"/>
      </w:pPr>
      <w:rPr>
        <w:rFonts w:ascii="Courier New" w:hAnsi="Courier New" w:hint="default"/>
      </w:rPr>
    </w:lvl>
    <w:lvl w:ilvl="2" w:tplc="AAD41C62">
      <w:start w:val="1"/>
      <w:numFmt w:val="bullet"/>
      <w:lvlText w:val=""/>
      <w:lvlJc w:val="left"/>
      <w:pPr>
        <w:ind w:left="2160" w:hanging="360"/>
      </w:pPr>
      <w:rPr>
        <w:rFonts w:ascii="Wingdings" w:hAnsi="Wingdings" w:hint="default"/>
      </w:rPr>
    </w:lvl>
    <w:lvl w:ilvl="3" w:tplc="4D308F8C">
      <w:start w:val="1"/>
      <w:numFmt w:val="bullet"/>
      <w:lvlText w:val=""/>
      <w:lvlJc w:val="left"/>
      <w:pPr>
        <w:ind w:left="2880" w:hanging="360"/>
      </w:pPr>
      <w:rPr>
        <w:rFonts w:ascii="Symbol" w:hAnsi="Symbol" w:hint="default"/>
      </w:rPr>
    </w:lvl>
    <w:lvl w:ilvl="4" w:tplc="7694A6C8">
      <w:start w:val="1"/>
      <w:numFmt w:val="bullet"/>
      <w:lvlText w:val="o"/>
      <w:lvlJc w:val="left"/>
      <w:pPr>
        <w:ind w:left="3600" w:hanging="360"/>
      </w:pPr>
      <w:rPr>
        <w:rFonts w:ascii="Courier New" w:hAnsi="Courier New" w:hint="default"/>
      </w:rPr>
    </w:lvl>
    <w:lvl w:ilvl="5" w:tplc="C50A8E1A">
      <w:start w:val="1"/>
      <w:numFmt w:val="bullet"/>
      <w:lvlText w:val=""/>
      <w:lvlJc w:val="left"/>
      <w:pPr>
        <w:ind w:left="4320" w:hanging="360"/>
      </w:pPr>
      <w:rPr>
        <w:rFonts w:ascii="Wingdings" w:hAnsi="Wingdings" w:hint="default"/>
      </w:rPr>
    </w:lvl>
    <w:lvl w:ilvl="6" w:tplc="F2A677C8">
      <w:start w:val="1"/>
      <w:numFmt w:val="bullet"/>
      <w:lvlText w:val=""/>
      <w:lvlJc w:val="left"/>
      <w:pPr>
        <w:ind w:left="5040" w:hanging="360"/>
      </w:pPr>
      <w:rPr>
        <w:rFonts w:ascii="Symbol" w:hAnsi="Symbol" w:hint="default"/>
      </w:rPr>
    </w:lvl>
    <w:lvl w:ilvl="7" w:tplc="A01A9FD8">
      <w:start w:val="1"/>
      <w:numFmt w:val="bullet"/>
      <w:lvlText w:val="o"/>
      <w:lvlJc w:val="left"/>
      <w:pPr>
        <w:ind w:left="5760" w:hanging="360"/>
      </w:pPr>
      <w:rPr>
        <w:rFonts w:ascii="Courier New" w:hAnsi="Courier New" w:hint="default"/>
      </w:rPr>
    </w:lvl>
    <w:lvl w:ilvl="8" w:tplc="BDD66C4E">
      <w:start w:val="1"/>
      <w:numFmt w:val="bullet"/>
      <w:lvlText w:val=""/>
      <w:lvlJc w:val="left"/>
      <w:pPr>
        <w:ind w:left="6480" w:hanging="360"/>
      </w:pPr>
      <w:rPr>
        <w:rFonts w:ascii="Wingdings" w:hAnsi="Wingdings" w:hint="default"/>
      </w:rPr>
    </w:lvl>
  </w:abstractNum>
  <w:abstractNum w:abstractNumId="10">
    <w:nsid w:val="6A6C0389"/>
    <w:multiLevelType w:val="hybridMultilevel"/>
    <w:tmpl w:val="7E60AD1C"/>
    <w:lvl w:ilvl="0" w:tplc="BB10DCEA">
      <w:start w:val="1"/>
      <w:numFmt w:val="bullet"/>
      <w:lvlText w:val=""/>
      <w:lvlJc w:val="left"/>
      <w:pPr>
        <w:ind w:left="720" w:hanging="360"/>
      </w:pPr>
      <w:rPr>
        <w:rFonts w:ascii="Symbol" w:hAnsi="Symbol" w:hint="default"/>
      </w:rPr>
    </w:lvl>
    <w:lvl w:ilvl="1" w:tplc="9140CCAE">
      <w:start w:val="1"/>
      <w:numFmt w:val="bullet"/>
      <w:lvlText w:val="o"/>
      <w:lvlJc w:val="left"/>
      <w:pPr>
        <w:ind w:left="1440" w:hanging="360"/>
      </w:pPr>
      <w:rPr>
        <w:rFonts w:ascii="Courier New" w:hAnsi="Courier New" w:hint="default"/>
      </w:rPr>
    </w:lvl>
    <w:lvl w:ilvl="2" w:tplc="C68C762C">
      <w:start w:val="1"/>
      <w:numFmt w:val="bullet"/>
      <w:lvlText w:val=""/>
      <w:lvlJc w:val="left"/>
      <w:pPr>
        <w:ind w:left="2160" w:hanging="360"/>
      </w:pPr>
      <w:rPr>
        <w:rFonts w:ascii="Wingdings" w:hAnsi="Wingdings" w:hint="default"/>
      </w:rPr>
    </w:lvl>
    <w:lvl w:ilvl="3" w:tplc="E88E0FDC">
      <w:start w:val="1"/>
      <w:numFmt w:val="bullet"/>
      <w:lvlText w:val=""/>
      <w:lvlJc w:val="left"/>
      <w:pPr>
        <w:ind w:left="2880" w:hanging="360"/>
      </w:pPr>
      <w:rPr>
        <w:rFonts w:ascii="Symbol" w:hAnsi="Symbol" w:hint="default"/>
      </w:rPr>
    </w:lvl>
    <w:lvl w:ilvl="4" w:tplc="BD109BD0">
      <w:start w:val="1"/>
      <w:numFmt w:val="bullet"/>
      <w:lvlText w:val="o"/>
      <w:lvlJc w:val="left"/>
      <w:pPr>
        <w:ind w:left="3600" w:hanging="360"/>
      </w:pPr>
      <w:rPr>
        <w:rFonts w:ascii="Courier New" w:hAnsi="Courier New" w:hint="default"/>
      </w:rPr>
    </w:lvl>
    <w:lvl w:ilvl="5" w:tplc="1538869E">
      <w:start w:val="1"/>
      <w:numFmt w:val="bullet"/>
      <w:lvlText w:val=""/>
      <w:lvlJc w:val="left"/>
      <w:pPr>
        <w:ind w:left="4320" w:hanging="360"/>
      </w:pPr>
      <w:rPr>
        <w:rFonts w:ascii="Wingdings" w:hAnsi="Wingdings" w:hint="default"/>
      </w:rPr>
    </w:lvl>
    <w:lvl w:ilvl="6" w:tplc="C24A42C0">
      <w:start w:val="1"/>
      <w:numFmt w:val="bullet"/>
      <w:lvlText w:val=""/>
      <w:lvlJc w:val="left"/>
      <w:pPr>
        <w:ind w:left="5040" w:hanging="360"/>
      </w:pPr>
      <w:rPr>
        <w:rFonts w:ascii="Symbol" w:hAnsi="Symbol" w:hint="default"/>
      </w:rPr>
    </w:lvl>
    <w:lvl w:ilvl="7" w:tplc="2E76C10E">
      <w:start w:val="1"/>
      <w:numFmt w:val="bullet"/>
      <w:lvlText w:val="o"/>
      <w:lvlJc w:val="left"/>
      <w:pPr>
        <w:ind w:left="5760" w:hanging="360"/>
      </w:pPr>
      <w:rPr>
        <w:rFonts w:ascii="Courier New" w:hAnsi="Courier New" w:hint="default"/>
      </w:rPr>
    </w:lvl>
    <w:lvl w:ilvl="8" w:tplc="EE223E3C">
      <w:start w:val="1"/>
      <w:numFmt w:val="bullet"/>
      <w:lvlText w:val=""/>
      <w:lvlJc w:val="left"/>
      <w:pPr>
        <w:ind w:left="6480" w:hanging="360"/>
      </w:pPr>
      <w:rPr>
        <w:rFonts w:ascii="Wingdings" w:hAnsi="Wingdings" w:hint="default"/>
      </w:rPr>
    </w:lvl>
  </w:abstractNum>
  <w:abstractNum w:abstractNumId="11">
    <w:nsid w:val="759E0567"/>
    <w:multiLevelType w:val="hybridMultilevel"/>
    <w:tmpl w:val="CA80245C"/>
    <w:lvl w:ilvl="0" w:tplc="68C84EFC">
      <w:start w:val="1"/>
      <w:numFmt w:val="bullet"/>
      <w:lvlText w:val=""/>
      <w:lvlJc w:val="left"/>
      <w:pPr>
        <w:ind w:left="720" w:hanging="360"/>
      </w:pPr>
      <w:rPr>
        <w:rFonts w:ascii="Symbol" w:hAnsi="Symbol" w:hint="default"/>
      </w:rPr>
    </w:lvl>
    <w:lvl w:ilvl="1" w:tplc="A35C7E9A">
      <w:start w:val="1"/>
      <w:numFmt w:val="bullet"/>
      <w:lvlText w:val="o"/>
      <w:lvlJc w:val="left"/>
      <w:pPr>
        <w:ind w:left="1440" w:hanging="360"/>
      </w:pPr>
      <w:rPr>
        <w:rFonts w:ascii="Courier New" w:hAnsi="Courier New" w:hint="default"/>
      </w:rPr>
    </w:lvl>
    <w:lvl w:ilvl="2" w:tplc="590C82A4">
      <w:start w:val="1"/>
      <w:numFmt w:val="bullet"/>
      <w:lvlText w:val=""/>
      <w:lvlJc w:val="left"/>
      <w:pPr>
        <w:ind w:left="2160" w:hanging="360"/>
      </w:pPr>
      <w:rPr>
        <w:rFonts w:ascii="Wingdings" w:hAnsi="Wingdings" w:hint="default"/>
      </w:rPr>
    </w:lvl>
    <w:lvl w:ilvl="3" w:tplc="38B4E4FE">
      <w:start w:val="1"/>
      <w:numFmt w:val="bullet"/>
      <w:lvlText w:val=""/>
      <w:lvlJc w:val="left"/>
      <w:pPr>
        <w:ind w:left="2880" w:hanging="360"/>
      </w:pPr>
      <w:rPr>
        <w:rFonts w:ascii="Symbol" w:hAnsi="Symbol" w:hint="default"/>
      </w:rPr>
    </w:lvl>
    <w:lvl w:ilvl="4" w:tplc="9B3259CC">
      <w:start w:val="1"/>
      <w:numFmt w:val="bullet"/>
      <w:lvlText w:val="o"/>
      <w:lvlJc w:val="left"/>
      <w:pPr>
        <w:ind w:left="3600" w:hanging="360"/>
      </w:pPr>
      <w:rPr>
        <w:rFonts w:ascii="Courier New" w:hAnsi="Courier New" w:hint="default"/>
      </w:rPr>
    </w:lvl>
    <w:lvl w:ilvl="5" w:tplc="68608B00">
      <w:start w:val="1"/>
      <w:numFmt w:val="bullet"/>
      <w:lvlText w:val=""/>
      <w:lvlJc w:val="left"/>
      <w:pPr>
        <w:ind w:left="4320" w:hanging="360"/>
      </w:pPr>
      <w:rPr>
        <w:rFonts w:ascii="Wingdings" w:hAnsi="Wingdings" w:hint="default"/>
      </w:rPr>
    </w:lvl>
    <w:lvl w:ilvl="6" w:tplc="1458EA9E">
      <w:start w:val="1"/>
      <w:numFmt w:val="bullet"/>
      <w:lvlText w:val=""/>
      <w:lvlJc w:val="left"/>
      <w:pPr>
        <w:ind w:left="5040" w:hanging="360"/>
      </w:pPr>
      <w:rPr>
        <w:rFonts w:ascii="Symbol" w:hAnsi="Symbol" w:hint="default"/>
      </w:rPr>
    </w:lvl>
    <w:lvl w:ilvl="7" w:tplc="6624E636">
      <w:start w:val="1"/>
      <w:numFmt w:val="bullet"/>
      <w:lvlText w:val="o"/>
      <w:lvlJc w:val="left"/>
      <w:pPr>
        <w:ind w:left="5760" w:hanging="360"/>
      </w:pPr>
      <w:rPr>
        <w:rFonts w:ascii="Courier New" w:hAnsi="Courier New" w:hint="default"/>
      </w:rPr>
    </w:lvl>
    <w:lvl w:ilvl="8" w:tplc="6BA2A0FE">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11"/>
  </w:num>
  <w:num w:numId="5">
    <w:abstractNumId w:val="7"/>
  </w:num>
  <w:num w:numId="6">
    <w:abstractNumId w:val="9"/>
  </w:num>
  <w:num w:numId="7">
    <w:abstractNumId w:val="4"/>
  </w:num>
  <w:num w:numId="8">
    <w:abstractNumId w:val="2"/>
  </w:num>
  <w:num w:numId="9">
    <w:abstractNumId w:val="0"/>
  </w:num>
  <w:num w:numId="10">
    <w:abstractNumId w:val="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F0"/>
    <w:rsid w:val="00093719"/>
    <w:rsid w:val="000B3A43"/>
    <w:rsid w:val="00154FE6"/>
    <w:rsid w:val="001C2D61"/>
    <w:rsid w:val="001C2E09"/>
    <w:rsid w:val="00212E76"/>
    <w:rsid w:val="002A7A9F"/>
    <w:rsid w:val="00304D3A"/>
    <w:rsid w:val="00407A95"/>
    <w:rsid w:val="00416D47"/>
    <w:rsid w:val="00422C45"/>
    <w:rsid w:val="00504C3A"/>
    <w:rsid w:val="005854D5"/>
    <w:rsid w:val="005A7546"/>
    <w:rsid w:val="00604429"/>
    <w:rsid w:val="006C7D2F"/>
    <w:rsid w:val="007860CE"/>
    <w:rsid w:val="007F4895"/>
    <w:rsid w:val="00832BAA"/>
    <w:rsid w:val="00860DAF"/>
    <w:rsid w:val="008A0A86"/>
    <w:rsid w:val="008B7C80"/>
    <w:rsid w:val="00990DFE"/>
    <w:rsid w:val="009A682A"/>
    <w:rsid w:val="009E1611"/>
    <w:rsid w:val="00A716CB"/>
    <w:rsid w:val="00A760AC"/>
    <w:rsid w:val="00AE7028"/>
    <w:rsid w:val="00B80E27"/>
    <w:rsid w:val="00C018F0"/>
    <w:rsid w:val="00D03E63"/>
    <w:rsid w:val="00D1286A"/>
    <w:rsid w:val="00D176B6"/>
    <w:rsid w:val="00DF3DEE"/>
    <w:rsid w:val="00E34AC9"/>
    <w:rsid w:val="00F5289C"/>
    <w:rsid w:val="00F6399F"/>
    <w:rsid w:val="00F64F25"/>
    <w:rsid w:val="03FE8F2E"/>
    <w:rsid w:val="05D67C2D"/>
    <w:rsid w:val="08DA4BA7"/>
    <w:rsid w:val="09D1EE03"/>
    <w:rsid w:val="0C4006CD"/>
    <w:rsid w:val="0D8696EF"/>
    <w:rsid w:val="12437066"/>
    <w:rsid w:val="134674F7"/>
    <w:rsid w:val="140B90A6"/>
    <w:rsid w:val="174BE83C"/>
    <w:rsid w:val="19614B1D"/>
    <w:rsid w:val="1DB2A5BD"/>
    <w:rsid w:val="1F73CF16"/>
    <w:rsid w:val="250EEB9E"/>
    <w:rsid w:val="2B480217"/>
    <w:rsid w:val="2B9203AC"/>
    <w:rsid w:val="2C6A6E0D"/>
    <w:rsid w:val="30DC118D"/>
    <w:rsid w:val="33D6116E"/>
    <w:rsid w:val="35F2E608"/>
    <w:rsid w:val="371DF0E8"/>
    <w:rsid w:val="37AE6990"/>
    <w:rsid w:val="37C85B3B"/>
    <w:rsid w:val="394A39F1"/>
    <w:rsid w:val="3A4A725E"/>
    <w:rsid w:val="3B983055"/>
    <w:rsid w:val="3C573B11"/>
    <w:rsid w:val="3CC2A3BD"/>
    <w:rsid w:val="3DC31898"/>
    <w:rsid w:val="43C659F8"/>
    <w:rsid w:val="4870A8E5"/>
    <w:rsid w:val="4D5B69EF"/>
    <w:rsid w:val="4E474057"/>
    <w:rsid w:val="4FCA753B"/>
    <w:rsid w:val="52FDF2B0"/>
    <w:rsid w:val="5594A846"/>
    <w:rsid w:val="57035A62"/>
    <w:rsid w:val="5950A740"/>
    <w:rsid w:val="5B93ED97"/>
    <w:rsid w:val="5C372654"/>
    <w:rsid w:val="5EC66EED"/>
    <w:rsid w:val="5ED7A9C4"/>
    <w:rsid w:val="5F04DA17"/>
    <w:rsid w:val="5F54151D"/>
    <w:rsid w:val="617337C0"/>
    <w:rsid w:val="623C4808"/>
    <w:rsid w:val="6390872C"/>
    <w:rsid w:val="653E4D59"/>
    <w:rsid w:val="659F9794"/>
    <w:rsid w:val="691BB3ED"/>
    <w:rsid w:val="6A09FCF0"/>
    <w:rsid w:val="6EC88AC1"/>
    <w:rsid w:val="6EE40CAC"/>
    <w:rsid w:val="7BBE606A"/>
    <w:rsid w:val="7C19FC9A"/>
    <w:rsid w:val="7D25A48E"/>
    <w:rsid w:val="7E7D4E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91593"/>
  <w15:chartTrackingRefBased/>
  <w15:docId w15:val="{27F8C6B4-05C7-449D-A036-79036C9A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018F0"/>
    <w:pPr>
      <w:tabs>
        <w:tab w:val="center" w:pos="4252"/>
        <w:tab w:val="right" w:pos="8504"/>
      </w:tabs>
      <w:spacing w:after="0" w:line="240" w:lineRule="auto"/>
    </w:pPr>
  </w:style>
  <w:style w:type="character" w:customStyle="1" w:styleId="EncabezadoCar">
    <w:name w:val="Encabezado Car"/>
    <w:aliases w:val="Haut de page Car,encabezado Car"/>
    <w:basedOn w:val="Fuentedeprrafopredeter"/>
    <w:link w:val="Encabezado"/>
    <w:rsid w:val="00C018F0"/>
  </w:style>
  <w:style w:type="paragraph" w:styleId="Piedepgina">
    <w:name w:val="footer"/>
    <w:basedOn w:val="Normal"/>
    <w:link w:val="PiedepginaCar"/>
    <w:uiPriority w:val="99"/>
    <w:unhideWhenUsed/>
    <w:rsid w:val="00C018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18F0"/>
  </w:style>
  <w:style w:type="paragraph" w:styleId="Prrafodelista">
    <w:name w:val="List Paragraph"/>
    <w:basedOn w:val="Normal"/>
    <w:uiPriority w:val="34"/>
    <w:qFormat/>
    <w:rsid w:val="00C018F0"/>
    <w:pPr>
      <w:spacing w:after="200" w:line="240" w:lineRule="auto"/>
      <w:ind w:left="720"/>
      <w:contextualSpacing/>
    </w:pPr>
    <w:rPr>
      <w:rFonts w:ascii="Cambria" w:hAnsi="Cambria" w:cs="Times New Roman"/>
      <w:sz w:val="24"/>
      <w:szCs w:val="24"/>
    </w:rPr>
  </w:style>
  <w:style w:type="table" w:styleId="Tablaconcuadrcula">
    <w:name w:val="Table Grid"/>
    <w:basedOn w:val="Tablanormal"/>
    <w:uiPriority w:val="59"/>
    <w:rsid w:val="00154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4FE6"/>
    <w:pPr>
      <w:spacing w:after="0" w:line="240" w:lineRule="auto"/>
    </w:pPr>
    <w:rPr>
      <w:lang w:val="es-CO"/>
    </w:r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rFonts w:asciiTheme="minorHAnsi" w:hAnsiTheme="minorHAnsi"/>
        <w:b/>
        <w:color w:val="000000" w:themeColor="text1"/>
        <w:sz w:val="24"/>
      </w:rPr>
      <w:tblPr/>
      <w:tcPr>
        <w:shd w:val="clear" w:color="auto" w:fill="A5A5A5" w:themeFill="accent3"/>
      </w:tcPr>
    </w:tblStylePr>
  </w:style>
  <w:style w:type="character" w:styleId="Refdecomentario">
    <w:name w:val="annotation reference"/>
    <w:basedOn w:val="Fuentedeprrafopredeter"/>
    <w:uiPriority w:val="99"/>
    <w:semiHidden/>
    <w:unhideWhenUsed/>
    <w:rsid w:val="008B7C80"/>
    <w:rPr>
      <w:sz w:val="16"/>
      <w:szCs w:val="16"/>
    </w:rPr>
  </w:style>
  <w:style w:type="paragraph" w:styleId="Textocomentario">
    <w:name w:val="annotation text"/>
    <w:basedOn w:val="Normal"/>
    <w:link w:val="TextocomentarioCar"/>
    <w:uiPriority w:val="99"/>
    <w:semiHidden/>
    <w:unhideWhenUsed/>
    <w:rsid w:val="008B7C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B7C80"/>
    <w:rPr>
      <w:sz w:val="20"/>
      <w:szCs w:val="20"/>
    </w:rPr>
  </w:style>
  <w:style w:type="paragraph" w:styleId="Asuntodelcomentario">
    <w:name w:val="annotation subject"/>
    <w:basedOn w:val="Textocomentario"/>
    <w:next w:val="Textocomentario"/>
    <w:link w:val="AsuntodelcomentarioCar"/>
    <w:uiPriority w:val="99"/>
    <w:semiHidden/>
    <w:unhideWhenUsed/>
    <w:rsid w:val="008B7C80"/>
    <w:rPr>
      <w:b/>
      <w:bCs/>
    </w:rPr>
  </w:style>
  <w:style w:type="character" w:customStyle="1" w:styleId="AsuntodelcomentarioCar">
    <w:name w:val="Asunto del comentario Car"/>
    <w:basedOn w:val="TextocomentarioCar"/>
    <w:link w:val="Asuntodelcomentario"/>
    <w:uiPriority w:val="99"/>
    <w:semiHidden/>
    <w:rsid w:val="008B7C80"/>
    <w:rPr>
      <w:b/>
      <w:bCs/>
      <w:sz w:val="20"/>
      <w:szCs w:val="20"/>
    </w:rPr>
  </w:style>
  <w:style w:type="paragraph" w:styleId="Textodeglobo">
    <w:name w:val="Balloon Text"/>
    <w:basedOn w:val="Normal"/>
    <w:link w:val="TextodegloboCar"/>
    <w:uiPriority w:val="99"/>
    <w:semiHidden/>
    <w:unhideWhenUsed/>
    <w:rsid w:val="008B7C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7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815083">
      <w:bodyDiv w:val="1"/>
      <w:marLeft w:val="0"/>
      <w:marRight w:val="0"/>
      <w:marTop w:val="0"/>
      <w:marBottom w:val="0"/>
      <w:divBdr>
        <w:top w:val="none" w:sz="0" w:space="0" w:color="auto"/>
        <w:left w:val="none" w:sz="0" w:space="0" w:color="auto"/>
        <w:bottom w:val="none" w:sz="0" w:space="0" w:color="auto"/>
        <w:right w:val="none" w:sz="0" w:space="0" w:color="auto"/>
      </w:divBdr>
    </w:div>
    <w:div w:id="1394044526">
      <w:bodyDiv w:val="1"/>
      <w:marLeft w:val="0"/>
      <w:marRight w:val="0"/>
      <w:marTop w:val="0"/>
      <w:marBottom w:val="0"/>
      <w:divBdr>
        <w:top w:val="none" w:sz="0" w:space="0" w:color="auto"/>
        <w:left w:val="none" w:sz="0" w:space="0" w:color="auto"/>
        <w:bottom w:val="none" w:sz="0" w:space="0" w:color="auto"/>
        <w:right w:val="none" w:sz="0" w:space="0" w:color="auto"/>
      </w:divBdr>
    </w:div>
    <w:div w:id="1654217567">
      <w:bodyDiv w:val="1"/>
      <w:marLeft w:val="0"/>
      <w:marRight w:val="0"/>
      <w:marTop w:val="0"/>
      <w:marBottom w:val="0"/>
      <w:divBdr>
        <w:top w:val="none" w:sz="0" w:space="0" w:color="auto"/>
        <w:left w:val="none" w:sz="0" w:space="0" w:color="auto"/>
        <w:bottom w:val="none" w:sz="0" w:space="0" w:color="auto"/>
        <w:right w:val="none" w:sz="0" w:space="0" w:color="auto"/>
      </w:divBdr>
    </w:div>
    <w:div w:id="188641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1941</Words>
  <Characters>10676</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Del Pilar Pulido Martinez</dc:creator>
  <cp:keywords/>
  <dc:description/>
  <cp:lastModifiedBy>Angelica Del Pilar Pulido Martinez</cp:lastModifiedBy>
  <cp:revision>4</cp:revision>
  <dcterms:created xsi:type="dcterms:W3CDTF">2018-09-05T16:28:00Z</dcterms:created>
  <dcterms:modified xsi:type="dcterms:W3CDTF">2018-09-25T21:41:00Z</dcterms:modified>
</cp:coreProperties>
</file>