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FA9E" w14:textId="77777777" w:rsidR="003F28E1" w:rsidRDefault="003F28E1" w:rsidP="00F6047D">
      <w:pPr>
        <w:contextualSpacing/>
        <w:jc w:val="center"/>
        <w:rPr>
          <w:rFonts w:ascii="Arial" w:hAnsi="Arial" w:cs="Arial"/>
          <w:b/>
          <w:color w:val="943634" w:themeColor="accent2" w:themeShade="BF"/>
          <w:sz w:val="22"/>
          <w:szCs w:val="18"/>
        </w:rPr>
      </w:pPr>
    </w:p>
    <w:p w14:paraId="097734E7" w14:textId="5051064F" w:rsidR="00F6047D" w:rsidRPr="0049105C" w:rsidRDefault="00F6047D" w:rsidP="00F6047D">
      <w:pPr>
        <w:contextualSpacing/>
        <w:jc w:val="center"/>
        <w:rPr>
          <w:rFonts w:ascii="Arial" w:hAnsi="Arial" w:cs="Arial"/>
          <w:b/>
          <w:color w:val="000000" w:themeColor="text1"/>
          <w:sz w:val="22"/>
          <w:szCs w:val="18"/>
        </w:rPr>
      </w:pPr>
      <w:r w:rsidRPr="0049105C">
        <w:rPr>
          <w:rFonts w:ascii="Arial" w:hAnsi="Arial" w:cs="Arial"/>
          <w:b/>
          <w:color w:val="000000" w:themeColor="text1"/>
          <w:sz w:val="22"/>
          <w:szCs w:val="18"/>
        </w:rPr>
        <w:t xml:space="preserve">FICHA TÉCNICA </w:t>
      </w:r>
      <w:r w:rsidR="00D36DCA" w:rsidRPr="0049105C">
        <w:rPr>
          <w:rFonts w:ascii="Arial" w:hAnsi="Arial" w:cs="Arial"/>
          <w:b/>
          <w:color w:val="000000" w:themeColor="text1"/>
          <w:sz w:val="22"/>
          <w:szCs w:val="18"/>
        </w:rPr>
        <w:t xml:space="preserve">ENCUESTA </w:t>
      </w:r>
      <w:r w:rsidR="00283394">
        <w:rPr>
          <w:rFonts w:ascii="Arial" w:hAnsi="Arial" w:cs="Arial"/>
          <w:b/>
          <w:color w:val="000000" w:themeColor="text1"/>
          <w:sz w:val="22"/>
          <w:szCs w:val="18"/>
        </w:rPr>
        <w:t xml:space="preserve">PARA MEDIR EL </w:t>
      </w:r>
      <w:r w:rsidR="00D36DCA" w:rsidRPr="0049105C">
        <w:rPr>
          <w:rFonts w:ascii="Arial" w:hAnsi="Arial" w:cs="Arial"/>
          <w:b/>
          <w:color w:val="000000" w:themeColor="text1"/>
          <w:sz w:val="22"/>
          <w:szCs w:val="18"/>
        </w:rPr>
        <w:t>NIVEL DE</w:t>
      </w:r>
      <w:r w:rsidR="00883B7B" w:rsidRPr="0049105C">
        <w:rPr>
          <w:rFonts w:ascii="Arial" w:hAnsi="Arial" w:cs="Arial"/>
          <w:b/>
          <w:color w:val="000000" w:themeColor="text1"/>
          <w:sz w:val="22"/>
          <w:szCs w:val="18"/>
        </w:rPr>
        <w:t xml:space="preserve"> SATISFACCIÓN </w:t>
      </w:r>
      <w:r w:rsidR="00283394">
        <w:rPr>
          <w:rFonts w:ascii="Arial" w:hAnsi="Arial" w:cs="Arial"/>
          <w:b/>
          <w:color w:val="000000" w:themeColor="text1"/>
          <w:sz w:val="22"/>
          <w:szCs w:val="18"/>
        </w:rPr>
        <w:t>EN EL TRÁMITE DE PAGOS DE CONTRATISTAS POR PRESTACIÓN DE SERVICIOS Y PROVEEDORES</w:t>
      </w:r>
    </w:p>
    <w:p w14:paraId="3D35298E" w14:textId="77777777" w:rsidR="003F28E1" w:rsidRPr="00A43607" w:rsidRDefault="003F28E1" w:rsidP="000F0094">
      <w:pPr>
        <w:contextualSpacing/>
        <w:rPr>
          <w:rFonts w:ascii="Arial" w:hAnsi="Arial" w:cs="Arial"/>
          <w:b/>
          <w:color w:val="943634" w:themeColor="accent2" w:themeShade="BF"/>
          <w:sz w:val="22"/>
          <w:szCs w:val="18"/>
        </w:rPr>
      </w:pPr>
    </w:p>
    <w:p w14:paraId="3B8809CC" w14:textId="4169F3A6" w:rsidR="00F6047D" w:rsidRPr="001D6D8F" w:rsidRDefault="00D44626" w:rsidP="00A4114C">
      <w:pPr>
        <w:pStyle w:val="Prrafodelista"/>
        <w:numPr>
          <w:ilvl w:val="0"/>
          <w:numId w:val="17"/>
        </w:numPr>
        <w:tabs>
          <w:tab w:val="left" w:pos="284"/>
        </w:tabs>
        <w:rPr>
          <w:rFonts w:ascii="Arial" w:hAnsi="Arial" w:cs="Arial"/>
          <w:sz w:val="22"/>
          <w:szCs w:val="22"/>
        </w:rPr>
      </w:pPr>
      <w:r w:rsidRPr="00B1460C">
        <w:rPr>
          <w:rFonts w:ascii="Arial" w:hAnsi="Arial" w:cs="Arial"/>
          <w:b/>
          <w:sz w:val="22"/>
          <w:szCs w:val="22"/>
        </w:rPr>
        <w:t>Proceso</w:t>
      </w:r>
      <w:r w:rsidR="001D6D8F" w:rsidRPr="00B1460C">
        <w:rPr>
          <w:rFonts w:ascii="Arial" w:hAnsi="Arial" w:cs="Arial"/>
          <w:b/>
          <w:sz w:val="22"/>
          <w:szCs w:val="22"/>
        </w:rPr>
        <w:t>:</w:t>
      </w:r>
      <w:r w:rsidR="00F41DAC" w:rsidRPr="001D6D8F">
        <w:rPr>
          <w:rFonts w:ascii="Arial" w:hAnsi="Arial" w:cs="Arial"/>
          <w:sz w:val="22"/>
          <w:szCs w:val="22"/>
        </w:rPr>
        <w:t xml:space="preserve"> </w:t>
      </w:r>
      <w:r w:rsidR="000F0094">
        <w:rPr>
          <w:rFonts w:ascii="Arial" w:hAnsi="Arial" w:cs="Arial"/>
          <w:sz w:val="22"/>
          <w:szCs w:val="22"/>
        </w:rPr>
        <w:t xml:space="preserve">Gestión </w:t>
      </w:r>
      <w:r w:rsidR="00D1036F">
        <w:rPr>
          <w:rFonts w:ascii="Arial" w:hAnsi="Arial" w:cs="Arial"/>
          <w:sz w:val="22"/>
          <w:szCs w:val="22"/>
        </w:rPr>
        <w:t>F</w:t>
      </w:r>
      <w:r w:rsidR="000F0094">
        <w:rPr>
          <w:rFonts w:ascii="Arial" w:hAnsi="Arial" w:cs="Arial"/>
          <w:sz w:val="22"/>
          <w:szCs w:val="22"/>
        </w:rPr>
        <w:t xml:space="preserve">inanciera </w:t>
      </w:r>
      <w:r w:rsidR="00D1036F">
        <w:rPr>
          <w:rFonts w:ascii="Arial" w:hAnsi="Arial" w:cs="Arial"/>
          <w:sz w:val="22"/>
          <w:szCs w:val="22"/>
        </w:rPr>
        <w:t>y Contable  UARIV</w:t>
      </w:r>
    </w:p>
    <w:p w14:paraId="6CECAF73" w14:textId="77777777" w:rsidR="00D44626" w:rsidRPr="001D6D8F" w:rsidRDefault="00D44626" w:rsidP="00D44626">
      <w:pPr>
        <w:pStyle w:val="Prrafodelista"/>
        <w:tabs>
          <w:tab w:val="left" w:pos="284"/>
        </w:tabs>
        <w:ind w:left="284"/>
        <w:rPr>
          <w:rFonts w:ascii="Arial" w:hAnsi="Arial" w:cs="Arial"/>
          <w:sz w:val="22"/>
          <w:szCs w:val="22"/>
        </w:rPr>
      </w:pPr>
    </w:p>
    <w:p w14:paraId="4F13AE89" w14:textId="27D27881" w:rsidR="00D44626" w:rsidRPr="00F24BFA" w:rsidRDefault="00D44626" w:rsidP="00A4114C">
      <w:pPr>
        <w:pStyle w:val="Prrafodelista"/>
        <w:numPr>
          <w:ilvl w:val="0"/>
          <w:numId w:val="17"/>
        </w:numPr>
        <w:tabs>
          <w:tab w:val="left" w:pos="284"/>
        </w:tabs>
        <w:rPr>
          <w:rFonts w:ascii="Arial" w:hAnsi="Arial" w:cs="Arial"/>
          <w:bCs/>
          <w:sz w:val="22"/>
          <w:szCs w:val="22"/>
        </w:rPr>
      </w:pPr>
      <w:r w:rsidRPr="00B1460C">
        <w:rPr>
          <w:rFonts w:ascii="Arial" w:hAnsi="Arial" w:cs="Arial"/>
          <w:b/>
          <w:sz w:val="22"/>
          <w:szCs w:val="22"/>
        </w:rPr>
        <w:t>Dependencia</w:t>
      </w:r>
      <w:r w:rsidR="001D6D8F" w:rsidRPr="00B1460C">
        <w:rPr>
          <w:rFonts w:ascii="Arial" w:hAnsi="Arial" w:cs="Arial"/>
          <w:b/>
          <w:sz w:val="22"/>
          <w:szCs w:val="22"/>
        </w:rPr>
        <w:t>:</w:t>
      </w:r>
      <w:r w:rsidR="000F0094">
        <w:rPr>
          <w:rFonts w:ascii="Arial" w:hAnsi="Arial" w:cs="Arial"/>
          <w:b/>
          <w:sz w:val="22"/>
          <w:szCs w:val="22"/>
        </w:rPr>
        <w:t xml:space="preserve"> </w:t>
      </w:r>
      <w:r w:rsidR="000F0094" w:rsidRPr="00F24BFA">
        <w:rPr>
          <w:rFonts w:ascii="Arial" w:hAnsi="Arial" w:cs="Arial"/>
          <w:bCs/>
          <w:sz w:val="22"/>
          <w:szCs w:val="22"/>
        </w:rPr>
        <w:t xml:space="preserve">Grupo de </w:t>
      </w:r>
      <w:r w:rsidR="00A07419" w:rsidRPr="00F24BFA">
        <w:rPr>
          <w:rFonts w:ascii="Arial" w:hAnsi="Arial" w:cs="Arial"/>
          <w:bCs/>
          <w:sz w:val="22"/>
          <w:szCs w:val="22"/>
        </w:rPr>
        <w:t>Gestión financiera</w:t>
      </w:r>
      <w:r w:rsidR="000F0094" w:rsidRPr="00F24BFA">
        <w:rPr>
          <w:rFonts w:ascii="Arial" w:hAnsi="Arial" w:cs="Arial"/>
          <w:bCs/>
          <w:sz w:val="22"/>
          <w:szCs w:val="22"/>
        </w:rPr>
        <w:t xml:space="preserve"> y Contable</w:t>
      </w:r>
      <w:r w:rsidR="00F24BFA">
        <w:rPr>
          <w:rFonts w:ascii="Arial" w:hAnsi="Arial" w:cs="Arial"/>
          <w:bCs/>
          <w:sz w:val="22"/>
          <w:szCs w:val="22"/>
        </w:rPr>
        <w:t>.</w:t>
      </w:r>
    </w:p>
    <w:p w14:paraId="411B9D01" w14:textId="77777777" w:rsidR="003F28E1" w:rsidRPr="003F28E1" w:rsidRDefault="003F28E1" w:rsidP="003F28E1">
      <w:pPr>
        <w:pStyle w:val="Prrafodelista"/>
        <w:rPr>
          <w:rFonts w:ascii="Arial" w:hAnsi="Arial" w:cs="Arial"/>
          <w:sz w:val="22"/>
          <w:szCs w:val="22"/>
        </w:rPr>
      </w:pPr>
    </w:p>
    <w:p w14:paraId="009E8A7D" w14:textId="583C2CD8" w:rsidR="001D6D8F" w:rsidRPr="0049105C" w:rsidRDefault="00F6047D" w:rsidP="00A4114C">
      <w:pPr>
        <w:numPr>
          <w:ilvl w:val="0"/>
          <w:numId w:val="17"/>
        </w:numPr>
        <w:tabs>
          <w:tab w:val="left" w:pos="284"/>
        </w:tabs>
        <w:contextualSpacing/>
        <w:jc w:val="both"/>
        <w:rPr>
          <w:rFonts w:ascii="Arial" w:hAnsi="Arial" w:cs="Arial"/>
          <w:sz w:val="22"/>
          <w:szCs w:val="22"/>
        </w:rPr>
      </w:pPr>
      <w:r w:rsidRPr="0049105C">
        <w:rPr>
          <w:rFonts w:ascii="Arial" w:hAnsi="Arial" w:cs="Arial"/>
          <w:b/>
          <w:sz w:val="22"/>
          <w:szCs w:val="22"/>
        </w:rPr>
        <w:t>Objetivo de la medición</w:t>
      </w:r>
      <w:r w:rsidR="001D6D8F" w:rsidRPr="0049105C">
        <w:rPr>
          <w:rFonts w:ascii="Arial" w:hAnsi="Arial" w:cs="Arial"/>
          <w:b/>
          <w:sz w:val="22"/>
          <w:szCs w:val="22"/>
        </w:rPr>
        <w:t>:</w:t>
      </w:r>
      <w:r w:rsidR="001D6D8F" w:rsidRPr="0049105C">
        <w:rPr>
          <w:rFonts w:ascii="Arial" w:hAnsi="Arial" w:cs="Arial"/>
          <w:sz w:val="22"/>
          <w:szCs w:val="22"/>
        </w:rPr>
        <w:t xml:space="preserve"> Evaluar</w:t>
      </w:r>
      <w:r w:rsidR="00F24BFA">
        <w:rPr>
          <w:rFonts w:ascii="Arial" w:hAnsi="Arial" w:cs="Arial"/>
          <w:sz w:val="22"/>
          <w:szCs w:val="22"/>
        </w:rPr>
        <w:t xml:space="preserve"> e identificar</w:t>
      </w:r>
      <w:r w:rsidR="00A07419" w:rsidRPr="0049105C">
        <w:rPr>
          <w:rFonts w:ascii="Arial" w:hAnsi="Arial" w:cs="Arial"/>
          <w:sz w:val="22"/>
          <w:szCs w:val="22"/>
        </w:rPr>
        <w:t xml:space="preserve"> el nivel de</w:t>
      </w:r>
      <w:r w:rsidR="001D6D8F" w:rsidRPr="0049105C">
        <w:rPr>
          <w:rFonts w:ascii="Arial" w:hAnsi="Arial" w:cs="Arial"/>
          <w:sz w:val="22"/>
          <w:szCs w:val="22"/>
        </w:rPr>
        <w:t xml:space="preserve"> satisfacción</w:t>
      </w:r>
      <w:r w:rsidR="00F24BFA">
        <w:rPr>
          <w:rFonts w:ascii="Arial" w:hAnsi="Arial" w:cs="Arial"/>
          <w:sz w:val="22"/>
          <w:szCs w:val="22"/>
        </w:rPr>
        <w:t xml:space="preserve"> en el trámite de pagos </w:t>
      </w:r>
      <w:r w:rsidR="001D6D8F" w:rsidRPr="0049105C">
        <w:rPr>
          <w:rFonts w:ascii="Arial" w:hAnsi="Arial" w:cs="Arial"/>
          <w:sz w:val="22"/>
          <w:szCs w:val="22"/>
        </w:rPr>
        <w:t xml:space="preserve"> de los </w:t>
      </w:r>
      <w:r w:rsidR="00A07419" w:rsidRPr="0049105C">
        <w:rPr>
          <w:rFonts w:ascii="Arial" w:hAnsi="Arial" w:cs="Arial"/>
          <w:sz w:val="22"/>
          <w:szCs w:val="22"/>
        </w:rPr>
        <w:t>contratistas</w:t>
      </w:r>
      <w:r w:rsidR="00F24BFA">
        <w:rPr>
          <w:rFonts w:ascii="Arial" w:hAnsi="Arial" w:cs="Arial"/>
          <w:sz w:val="22"/>
          <w:szCs w:val="22"/>
        </w:rPr>
        <w:t xml:space="preserve"> por prestación de servicios</w:t>
      </w:r>
      <w:r w:rsidR="00A07419" w:rsidRPr="0049105C">
        <w:rPr>
          <w:rFonts w:ascii="Arial" w:hAnsi="Arial" w:cs="Arial"/>
          <w:sz w:val="22"/>
          <w:szCs w:val="22"/>
        </w:rPr>
        <w:t xml:space="preserve"> y proveedores</w:t>
      </w:r>
      <w:r w:rsidR="00F24BFA">
        <w:rPr>
          <w:rFonts w:ascii="Arial" w:hAnsi="Arial" w:cs="Arial"/>
          <w:sz w:val="22"/>
          <w:szCs w:val="22"/>
        </w:rPr>
        <w:t xml:space="preserve"> de bienes y servicios</w:t>
      </w:r>
      <w:r w:rsidR="00A07419" w:rsidRPr="0049105C">
        <w:rPr>
          <w:rFonts w:ascii="Arial" w:hAnsi="Arial" w:cs="Arial"/>
          <w:sz w:val="22"/>
          <w:szCs w:val="22"/>
        </w:rPr>
        <w:t xml:space="preserve"> </w:t>
      </w:r>
      <w:r w:rsidR="008C3FE0" w:rsidRPr="0049105C">
        <w:rPr>
          <w:rFonts w:ascii="Arial" w:hAnsi="Arial" w:cs="Arial"/>
          <w:sz w:val="22"/>
          <w:szCs w:val="22"/>
        </w:rPr>
        <w:t>dentro de los términos de oportunidad, pertinencia y calidad para el pago de las cuentas que se generan por la suscripción de contratos de prestación de servicios</w:t>
      </w:r>
      <w:r w:rsidR="005664F4">
        <w:rPr>
          <w:rFonts w:ascii="Arial" w:hAnsi="Arial" w:cs="Arial"/>
          <w:sz w:val="22"/>
          <w:szCs w:val="22"/>
        </w:rPr>
        <w:t xml:space="preserve"> personales y suministro de bienes y servicios a la UARIV y el FRV</w:t>
      </w:r>
      <w:r w:rsidR="008C3FE0" w:rsidRPr="0049105C">
        <w:rPr>
          <w:rFonts w:ascii="Arial" w:hAnsi="Arial" w:cs="Arial"/>
          <w:sz w:val="22"/>
          <w:szCs w:val="22"/>
        </w:rPr>
        <w:t xml:space="preserve"> asegurando así la mejora continua en el proceso de liquidación y pagos</w:t>
      </w:r>
      <w:r w:rsidR="00222EF8">
        <w:rPr>
          <w:rFonts w:ascii="Arial" w:hAnsi="Arial" w:cs="Arial"/>
          <w:sz w:val="22"/>
          <w:szCs w:val="22"/>
        </w:rPr>
        <w:t xml:space="preserve"> y cumplimiento de las expectativas de las partes interesadas </w:t>
      </w:r>
    </w:p>
    <w:p w14:paraId="5D33A03F" w14:textId="77777777" w:rsidR="003F28E1" w:rsidRPr="001D6D8F" w:rsidRDefault="003F28E1" w:rsidP="001D6D8F">
      <w:pPr>
        <w:tabs>
          <w:tab w:val="left" w:pos="284"/>
        </w:tabs>
        <w:ind w:left="284"/>
        <w:contextualSpacing/>
        <w:jc w:val="both"/>
        <w:rPr>
          <w:rFonts w:ascii="Arial" w:hAnsi="Arial" w:cs="Arial"/>
          <w:sz w:val="22"/>
          <w:szCs w:val="22"/>
        </w:rPr>
      </w:pPr>
    </w:p>
    <w:p w14:paraId="20976BA1" w14:textId="77777777" w:rsidR="00F6047D" w:rsidRPr="00B1460C" w:rsidRDefault="00F6047D" w:rsidP="00A4114C">
      <w:pPr>
        <w:numPr>
          <w:ilvl w:val="0"/>
          <w:numId w:val="17"/>
        </w:numPr>
        <w:tabs>
          <w:tab w:val="left" w:pos="284"/>
        </w:tabs>
        <w:contextualSpacing/>
        <w:jc w:val="both"/>
        <w:rPr>
          <w:rFonts w:ascii="Arial" w:hAnsi="Arial" w:cs="Arial"/>
          <w:b/>
          <w:sz w:val="22"/>
          <w:szCs w:val="22"/>
        </w:rPr>
      </w:pPr>
      <w:r w:rsidRPr="00B1460C">
        <w:rPr>
          <w:rFonts w:ascii="Arial" w:hAnsi="Arial" w:cs="Arial"/>
          <w:b/>
          <w:sz w:val="22"/>
          <w:szCs w:val="22"/>
        </w:rPr>
        <w:t>Características de la encuesta</w:t>
      </w:r>
      <w:r w:rsidR="00B1460C">
        <w:rPr>
          <w:rFonts w:ascii="Arial" w:hAnsi="Arial" w:cs="Arial"/>
          <w:b/>
          <w:sz w:val="22"/>
          <w:szCs w:val="22"/>
        </w:rPr>
        <w:t>:</w:t>
      </w:r>
    </w:p>
    <w:p w14:paraId="6C08BD27" w14:textId="77777777" w:rsidR="00F6047D" w:rsidRPr="001D6D8F" w:rsidRDefault="00F6047D" w:rsidP="00F6047D">
      <w:pPr>
        <w:tabs>
          <w:tab w:val="left" w:pos="284"/>
        </w:tabs>
        <w:ind w:left="284"/>
        <w:contextualSpacing/>
        <w:jc w:val="both"/>
        <w:rPr>
          <w:rFonts w:ascii="Arial" w:hAnsi="Arial" w:cs="Arial"/>
          <w:sz w:val="22"/>
          <w:szCs w:val="22"/>
        </w:rPr>
      </w:pPr>
    </w:p>
    <w:p w14:paraId="264D6DD1" w14:textId="4ACD0E12" w:rsidR="00F6047D" w:rsidRDefault="00D44626" w:rsidP="00A060A7">
      <w:pPr>
        <w:pStyle w:val="Prrafodelista"/>
        <w:ind w:left="360"/>
        <w:jc w:val="both"/>
        <w:rPr>
          <w:rFonts w:ascii="Arial" w:hAnsi="Arial" w:cs="Arial"/>
          <w:sz w:val="22"/>
          <w:szCs w:val="22"/>
        </w:rPr>
      </w:pPr>
      <w:r w:rsidRPr="00A060A7">
        <w:rPr>
          <w:rFonts w:ascii="Arial" w:hAnsi="Arial" w:cs="Arial"/>
          <w:b/>
          <w:sz w:val="22"/>
          <w:szCs w:val="22"/>
        </w:rPr>
        <w:t>4</w:t>
      </w:r>
      <w:r w:rsidR="00F6047D" w:rsidRPr="00A060A7">
        <w:rPr>
          <w:rFonts w:ascii="Arial" w:hAnsi="Arial" w:cs="Arial"/>
          <w:b/>
          <w:sz w:val="22"/>
          <w:szCs w:val="22"/>
        </w:rPr>
        <w:t>.1</w:t>
      </w:r>
      <w:r w:rsidR="00FC30C9" w:rsidRPr="00A060A7">
        <w:rPr>
          <w:rFonts w:ascii="Arial" w:hAnsi="Arial" w:cs="Arial"/>
          <w:b/>
          <w:sz w:val="22"/>
          <w:szCs w:val="22"/>
        </w:rPr>
        <w:t xml:space="preserve">. </w:t>
      </w:r>
      <w:r w:rsidR="00F6047D" w:rsidRPr="00A060A7">
        <w:rPr>
          <w:rFonts w:ascii="Arial" w:hAnsi="Arial" w:cs="Arial"/>
          <w:b/>
          <w:sz w:val="22"/>
          <w:szCs w:val="22"/>
        </w:rPr>
        <w:t>Tipo de encuesta</w:t>
      </w:r>
      <w:r w:rsidR="00B1460C" w:rsidRPr="00A4114C">
        <w:rPr>
          <w:rFonts w:ascii="Arial" w:hAnsi="Arial" w:cs="Arial"/>
          <w:sz w:val="22"/>
          <w:szCs w:val="22"/>
        </w:rPr>
        <w:t>: La encuesta se realizará de manera virtual y excepcionalmente de manera personal cuando existan dificultades técnica</w:t>
      </w:r>
      <w:r w:rsidR="008845F0" w:rsidRPr="00A4114C">
        <w:rPr>
          <w:rFonts w:ascii="Arial" w:hAnsi="Arial" w:cs="Arial"/>
          <w:sz w:val="22"/>
          <w:szCs w:val="22"/>
        </w:rPr>
        <w:t>s.</w:t>
      </w:r>
      <w:r w:rsidR="004843CB" w:rsidRPr="00A4114C">
        <w:rPr>
          <w:rFonts w:ascii="Arial" w:hAnsi="Arial" w:cs="Arial"/>
          <w:sz w:val="22"/>
          <w:szCs w:val="22"/>
          <w:highlight w:val="yellow"/>
        </w:rPr>
        <w:t xml:space="preserve"> </w:t>
      </w:r>
    </w:p>
    <w:p w14:paraId="37A197D0" w14:textId="77777777" w:rsidR="003642B2" w:rsidRPr="00A4114C" w:rsidRDefault="003642B2" w:rsidP="00A060A7">
      <w:pPr>
        <w:pStyle w:val="Prrafodelista"/>
        <w:ind w:left="360"/>
        <w:jc w:val="both"/>
        <w:rPr>
          <w:rFonts w:ascii="Arial" w:hAnsi="Arial" w:cs="Arial"/>
          <w:sz w:val="22"/>
          <w:szCs w:val="22"/>
        </w:rPr>
      </w:pPr>
    </w:p>
    <w:p w14:paraId="1407C34C" w14:textId="1C8DF837" w:rsidR="003642B2" w:rsidRPr="00A4114C" w:rsidRDefault="00A060A7" w:rsidP="00A060A7">
      <w:pPr>
        <w:pStyle w:val="Prrafodelista"/>
        <w:ind w:left="360"/>
        <w:jc w:val="both"/>
        <w:rPr>
          <w:rFonts w:ascii="Arial" w:hAnsi="Arial" w:cs="Arial"/>
          <w:sz w:val="22"/>
          <w:szCs w:val="22"/>
        </w:rPr>
      </w:pPr>
      <w:r w:rsidRPr="00A060A7">
        <w:rPr>
          <w:rFonts w:ascii="Arial" w:hAnsi="Arial" w:cs="Arial"/>
          <w:b/>
          <w:sz w:val="22"/>
          <w:szCs w:val="22"/>
        </w:rPr>
        <w:t>4.2   Método</w:t>
      </w:r>
      <w:r w:rsidR="00F6047D" w:rsidRPr="00A060A7">
        <w:rPr>
          <w:rFonts w:ascii="Arial" w:hAnsi="Arial" w:cs="Arial"/>
          <w:b/>
          <w:sz w:val="22"/>
          <w:szCs w:val="22"/>
        </w:rPr>
        <w:t xml:space="preserve"> para aplicar</w:t>
      </w:r>
      <w:r w:rsidR="00193978" w:rsidRPr="00A4114C">
        <w:rPr>
          <w:rFonts w:ascii="Arial" w:hAnsi="Arial" w:cs="Arial"/>
          <w:sz w:val="22"/>
          <w:szCs w:val="22"/>
        </w:rPr>
        <w:t xml:space="preserve">: La encuesta se diseña tipo cuestionario con </w:t>
      </w:r>
      <w:r w:rsidR="00222EF8">
        <w:rPr>
          <w:rFonts w:ascii="Arial" w:hAnsi="Arial" w:cs="Arial"/>
          <w:sz w:val="22"/>
          <w:szCs w:val="22"/>
        </w:rPr>
        <w:t xml:space="preserve">8 </w:t>
      </w:r>
      <w:r w:rsidR="00193978" w:rsidRPr="00A4114C">
        <w:rPr>
          <w:rFonts w:ascii="Arial" w:hAnsi="Arial" w:cs="Arial"/>
          <w:sz w:val="22"/>
          <w:szCs w:val="22"/>
        </w:rPr>
        <w:t xml:space="preserve">preguntas cerradas para calificar en escala </w:t>
      </w:r>
      <w:r w:rsidR="008845F0" w:rsidRPr="00A4114C">
        <w:rPr>
          <w:rFonts w:ascii="Arial" w:hAnsi="Arial" w:cs="Arial"/>
          <w:sz w:val="22"/>
          <w:szCs w:val="22"/>
        </w:rPr>
        <w:t xml:space="preserve">cualitativa </w:t>
      </w:r>
      <w:r w:rsidR="00193978" w:rsidRPr="00A4114C">
        <w:rPr>
          <w:rFonts w:ascii="Arial" w:hAnsi="Arial" w:cs="Arial"/>
          <w:sz w:val="22"/>
          <w:szCs w:val="22"/>
        </w:rPr>
        <w:t>según la percepción del participante,</w:t>
      </w:r>
      <w:r w:rsidR="008845F0" w:rsidRPr="00A4114C">
        <w:rPr>
          <w:rFonts w:ascii="Arial" w:hAnsi="Arial" w:cs="Arial"/>
          <w:sz w:val="22"/>
          <w:szCs w:val="22"/>
        </w:rPr>
        <w:t xml:space="preserve"> habilitando </w:t>
      </w:r>
      <w:r w:rsidR="00222EF8">
        <w:rPr>
          <w:rFonts w:ascii="Arial" w:hAnsi="Arial" w:cs="Arial"/>
          <w:sz w:val="22"/>
          <w:szCs w:val="22"/>
        </w:rPr>
        <w:t xml:space="preserve">1 </w:t>
      </w:r>
      <w:r w:rsidR="008845F0" w:rsidRPr="00A4114C">
        <w:rPr>
          <w:rFonts w:ascii="Arial" w:hAnsi="Arial" w:cs="Arial"/>
          <w:sz w:val="22"/>
          <w:szCs w:val="22"/>
        </w:rPr>
        <w:t>pregunt</w:t>
      </w:r>
      <w:r w:rsidR="00222EF8">
        <w:rPr>
          <w:rFonts w:ascii="Arial" w:hAnsi="Arial" w:cs="Arial"/>
          <w:sz w:val="22"/>
          <w:szCs w:val="22"/>
        </w:rPr>
        <w:t>a</w:t>
      </w:r>
      <w:r w:rsidR="008845F0" w:rsidRPr="00A4114C">
        <w:rPr>
          <w:rFonts w:ascii="Arial" w:hAnsi="Arial" w:cs="Arial"/>
          <w:sz w:val="22"/>
          <w:szCs w:val="22"/>
        </w:rPr>
        <w:t xml:space="preserve"> abierta para explicar puntualmente la razón de</w:t>
      </w:r>
      <w:r w:rsidR="003642B2">
        <w:rPr>
          <w:rFonts w:ascii="Arial" w:hAnsi="Arial" w:cs="Arial"/>
          <w:sz w:val="22"/>
          <w:szCs w:val="22"/>
        </w:rPr>
        <w:t>l</w:t>
      </w:r>
      <w:r w:rsidR="008845F0" w:rsidRPr="00A4114C">
        <w:rPr>
          <w:rFonts w:ascii="Arial" w:hAnsi="Arial" w:cs="Arial"/>
          <w:sz w:val="22"/>
          <w:szCs w:val="22"/>
        </w:rPr>
        <w:t xml:space="preserve"> desacuerdo y/o los aspectos a mejorar</w:t>
      </w:r>
      <w:r w:rsidR="00222EF8">
        <w:rPr>
          <w:rFonts w:ascii="Arial" w:hAnsi="Arial" w:cs="Arial"/>
          <w:sz w:val="22"/>
          <w:szCs w:val="22"/>
        </w:rPr>
        <w:t xml:space="preserve">, </w:t>
      </w:r>
      <w:r w:rsidR="00193978" w:rsidRPr="00A4114C">
        <w:rPr>
          <w:rFonts w:ascii="Arial" w:hAnsi="Arial" w:cs="Arial"/>
          <w:sz w:val="22"/>
          <w:szCs w:val="22"/>
        </w:rPr>
        <w:t xml:space="preserve">se incluye </w:t>
      </w:r>
      <w:r w:rsidR="00222EF8">
        <w:rPr>
          <w:rFonts w:ascii="Arial" w:hAnsi="Arial" w:cs="Arial"/>
          <w:sz w:val="22"/>
          <w:szCs w:val="22"/>
        </w:rPr>
        <w:t>esta</w:t>
      </w:r>
      <w:r w:rsidR="008845F0" w:rsidRPr="00A4114C">
        <w:rPr>
          <w:rFonts w:ascii="Arial" w:hAnsi="Arial" w:cs="Arial"/>
          <w:sz w:val="22"/>
          <w:szCs w:val="22"/>
        </w:rPr>
        <w:t xml:space="preserve"> pregunta final </w:t>
      </w:r>
      <w:r w:rsidR="00222EF8">
        <w:rPr>
          <w:rFonts w:ascii="Arial" w:hAnsi="Arial" w:cs="Arial"/>
          <w:sz w:val="22"/>
          <w:szCs w:val="22"/>
        </w:rPr>
        <w:t xml:space="preserve">como </w:t>
      </w:r>
      <w:r w:rsidR="008845F0" w:rsidRPr="00A4114C">
        <w:rPr>
          <w:rFonts w:ascii="Arial" w:hAnsi="Arial" w:cs="Arial"/>
          <w:sz w:val="22"/>
          <w:szCs w:val="22"/>
        </w:rPr>
        <w:t>no obligatoria para registrar sugerencias</w:t>
      </w:r>
      <w:r w:rsidR="00222EF8">
        <w:rPr>
          <w:rFonts w:ascii="Arial" w:hAnsi="Arial" w:cs="Arial"/>
          <w:sz w:val="22"/>
          <w:szCs w:val="22"/>
        </w:rPr>
        <w:t>, felicitaciones</w:t>
      </w:r>
      <w:r w:rsidR="008845F0" w:rsidRPr="00A4114C">
        <w:rPr>
          <w:rFonts w:ascii="Arial" w:hAnsi="Arial" w:cs="Arial"/>
          <w:sz w:val="22"/>
          <w:szCs w:val="22"/>
        </w:rPr>
        <w:t xml:space="preserve"> u </w:t>
      </w:r>
      <w:r w:rsidR="00193978" w:rsidRPr="00A4114C">
        <w:rPr>
          <w:rFonts w:ascii="Arial" w:hAnsi="Arial" w:cs="Arial"/>
          <w:sz w:val="22"/>
          <w:szCs w:val="22"/>
        </w:rPr>
        <w:t xml:space="preserve">observaciones </w:t>
      </w:r>
      <w:r w:rsidR="008845F0" w:rsidRPr="00A4114C">
        <w:rPr>
          <w:rFonts w:ascii="Arial" w:hAnsi="Arial" w:cs="Arial"/>
          <w:sz w:val="22"/>
          <w:szCs w:val="22"/>
        </w:rPr>
        <w:t xml:space="preserve">adicionales </w:t>
      </w:r>
      <w:r w:rsidR="00193978" w:rsidRPr="00A4114C">
        <w:rPr>
          <w:rFonts w:ascii="Arial" w:hAnsi="Arial" w:cs="Arial"/>
          <w:sz w:val="22"/>
          <w:szCs w:val="22"/>
        </w:rPr>
        <w:t>que el encuestado considere pertinentes.</w:t>
      </w:r>
      <w:r>
        <w:rPr>
          <w:rFonts w:ascii="Arial" w:hAnsi="Arial" w:cs="Arial"/>
          <w:sz w:val="22"/>
          <w:szCs w:val="22"/>
        </w:rPr>
        <w:t xml:space="preserve"> </w:t>
      </w:r>
    </w:p>
    <w:p w14:paraId="27355574" w14:textId="11ED51D6" w:rsidR="003642B2" w:rsidRDefault="00A060A7" w:rsidP="00A060A7">
      <w:pPr>
        <w:tabs>
          <w:tab w:val="left" w:pos="284"/>
        </w:tabs>
        <w:ind w:left="360"/>
        <w:contextualSpacing/>
        <w:jc w:val="both"/>
        <w:rPr>
          <w:rFonts w:ascii="Arial" w:hAnsi="Arial" w:cs="Arial"/>
          <w:sz w:val="22"/>
          <w:szCs w:val="22"/>
        </w:rPr>
      </w:pPr>
      <w:r>
        <w:rPr>
          <w:rFonts w:ascii="Arial" w:hAnsi="Arial" w:cs="Arial"/>
          <w:b/>
          <w:sz w:val="22"/>
          <w:szCs w:val="22"/>
        </w:rPr>
        <w:t xml:space="preserve">4.3 </w:t>
      </w:r>
      <w:r w:rsidR="0053082B" w:rsidRPr="00D86FCF">
        <w:rPr>
          <w:rFonts w:ascii="Arial" w:hAnsi="Arial" w:cs="Arial"/>
          <w:b/>
          <w:sz w:val="22"/>
          <w:szCs w:val="22"/>
        </w:rPr>
        <w:t>Cobertura de la encuesta</w:t>
      </w:r>
      <w:r w:rsidR="00193978" w:rsidRPr="00D86FCF">
        <w:rPr>
          <w:rFonts w:ascii="Arial" w:hAnsi="Arial" w:cs="Arial"/>
          <w:b/>
          <w:sz w:val="22"/>
          <w:szCs w:val="22"/>
        </w:rPr>
        <w:t>:</w:t>
      </w:r>
      <w:r w:rsidR="00193978" w:rsidRPr="00D86FCF">
        <w:rPr>
          <w:rFonts w:ascii="Arial" w:hAnsi="Arial" w:cs="Arial"/>
          <w:sz w:val="22"/>
          <w:szCs w:val="22"/>
        </w:rPr>
        <w:t xml:space="preserve"> La encuesta </w:t>
      </w:r>
      <w:r w:rsidR="000E00D1" w:rsidRPr="00D86FCF">
        <w:rPr>
          <w:rFonts w:ascii="Arial" w:hAnsi="Arial" w:cs="Arial"/>
          <w:sz w:val="22"/>
          <w:szCs w:val="22"/>
        </w:rPr>
        <w:t xml:space="preserve">tiene vigencia </w:t>
      </w:r>
      <w:r w:rsidR="005A46A5">
        <w:rPr>
          <w:rFonts w:ascii="Arial" w:hAnsi="Arial" w:cs="Arial"/>
          <w:sz w:val="22"/>
          <w:szCs w:val="22"/>
        </w:rPr>
        <w:t xml:space="preserve">indefinida </w:t>
      </w:r>
      <w:r w:rsidR="000E00D1" w:rsidRPr="00D86FCF">
        <w:rPr>
          <w:rFonts w:ascii="Arial" w:hAnsi="Arial" w:cs="Arial"/>
          <w:sz w:val="22"/>
          <w:szCs w:val="22"/>
        </w:rPr>
        <w:t xml:space="preserve">y </w:t>
      </w:r>
      <w:r w:rsidR="00193978" w:rsidRPr="00D86FCF">
        <w:rPr>
          <w:rFonts w:ascii="Arial" w:hAnsi="Arial" w:cs="Arial"/>
          <w:sz w:val="22"/>
          <w:szCs w:val="22"/>
        </w:rPr>
        <w:t xml:space="preserve">será aplicable a nivel nacional </w:t>
      </w:r>
      <w:r w:rsidR="005A46A5">
        <w:rPr>
          <w:rFonts w:ascii="Arial" w:hAnsi="Arial" w:cs="Arial"/>
          <w:sz w:val="22"/>
          <w:szCs w:val="22"/>
        </w:rPr>
        <w:t xml:space="preserve">cada vigencia, para evaluar el primer semestre, </w:t>
      </w:r>
      <w:r w:rsidR="000E00D1" w:rsidRPr="00506AF3">
        <w:rPr>
          <w:rFonts w:ascii="Arial" w:hAnsi="Arial" w:cs="Arial"/>
          <w:sz w:val="22"/>
          <w:szCs w:val="22"/>
        </w:rPr>
        <w:t xml:space="preserve">focalizando </w:t>
      </w:r>
      <w:r w:rsidR="00FC30C9" w:rsidRPr="00506AF3">
        <w:rPr>
          <w:rFonts w:ascii="Arial" w:hAnsi="Arial" w:cs="Arial"/>
          <w:sz w:val="22"/>
          <w:szCs w:val="22"/>
        </w:rPr>
        <w:t xml:space="preserve">la población objeto </w:t>
      </w:r>
      <w:r w:rsidR="000E00D1" w:rsidRPr="00506AF3">
        <w:rPr>
          <w:rFonts w:ascii="Arial" w:hAnsi="Arial" w:cs="Arial"/>
          <w:sz w:val="22"/>
          <w:szCs w:val="22"/>
        </w:rPr>
        <w:t xml:space="preserve">conforme a la cobertura de las actividades, remitiéndola a la totalidad de los </w:t>
      </w:r>
      <w:r w:rsidR="00A37E64" w:rsidRPr="00436356">
        <w:rPr>
          <w:rFonts w:ascii="Arial" w:hAnsi="Arial" w:cs="Arial"/>
          <w:sz w:val="22"/>
          <w:szCs w:val="22"/>
        </w:rPr>
        <w:t xml:space="preserve">contratistas </w:t>
      </w:r>
      <w:r w:rsidR="00EC469D" w:rsidRPr="00436356">
        <w:rPr>
          <w:rFonts w:ascii="Arial" w:hAnsi="Arial" w:cs="Arial"/>
          <w:sz w:val="22"/>
          <w:szCs w:val="22"/>
        </w:rPr>
        <w:t xml:space="preserve">y proveedores </w:t>
      </w:r>
      <w:r w:rsidR="00A37E64" w:rsidRPr="00436356">
        <w:rPr>
          <w:rFonts w:ascii="Arial" w:hAnsi="Arial" w:cs="Arial"/>
          <w:sz w:val="22"/>
          <w:szCs w:val="22"/>
        </w:rPr>
        <w:t>vía correo electrónico</w:t>
      </w:r>
      <w:r w:rsidR="00B43813">
        <w:rPr>
          <w:rFonts w:ascii="Arial" w:hAnsi="Arial" w:cs="Arial"/>
          <w:sz w:val="22"/>
          <w:szCs w:val="22"/>
        </w:rPr>
        <w:t xml:space="preserve">, por suma y todos los medios que permitan comunicar efectivamente la encuesta. </w:t>
      </w:r>
    </w:p>
    <w:p w14:paraId="1CA5335B" w14:textId="4D49E725" w:rsidR="00193978" w:rsidRDefault="00A37E64" w:rsidP="00A060A7">
      <w:pPr>
        <w:tabs>
          <w:tab w:val="left" w:pos="284"/>
        </w:tabs>
        <w:ind w:left="360"/>
        <w:contextualSpacing/>
        <w:jc w:val="both"/>
        <w:rPr>
          <w:rFonts w:ascii="Arial" w:hAnsi="Arial" w:cs="Arial"/>
          <w:sz w:val="22"/>
          <w:szCs w:val="22"/>
        </w:rPr>
      </w:pPr>
      <w:r w:rsidRPr="00436356">
        <w:rPr>
          <w:rFonts w:ascii="Arial" w:hAnsi="Arial" w:cs="Arial"/>
          <w:sz w:val="22"/>
          <w:szCs w:val="22"/>
        </w:rPr>
        <w:t xml:space="preserve"> </w:t>
      </w:r>
    </w:p>
    <w:p w14:paraId="73124982" w14:textId="23039044" w:rsidR="003642B2" w:rsidRPr="00E66DF4" w:rsidRDefault="00A060A7" w:rsidP="003642B2">
      <w:pPr>
        <w:tabs>
          <w:tab w:val="left" w:pos="284"/>
        </w:tabs>
        <w:ind w:left="360"/>
        <w:contextualSpacing/>
        <w:jc w:val="both"/>
        <w:rPr>
          <w:rFonts w:ascii="Arial" w:hAnsi="Arial" w:cs="Arial"/>
          <w:sz w:val="22"/>
          <w:szCs w:val="22"/>
        </w:rPr>
      </w:pPr>
      <w:r>
        <w:rPr>
          <w:rFonts w:ascii="Arial" w:hAnsi="Arial" w:cs="Arial"/>
          <w:b/>
          <w:sz w:val="22"/>
          <w:szCs w:val="22"/>
        </w:rPr>
        <w:t xml:space="preserve">4.4 </w:t>
      </w:r>
      <w:r w:rsidR="0053082B" w:rsidRPr="00E66DF4">
        <w:rPr>
          <w:rFonts w:ascii="Arial" w:hAnsi="Arial" w:cs="Arial"/>
          <w:b/>
          <w:sz w:val="22"/>
          <w:szCs w:val="22"/>
        </w:rPr>
        <w:t>Frecuencia de aplicación</w:t>
      </w:r>
      <w:r w:rsidR="000E00D1" w:rsidRPr="00E66DF4">
        <w:rPr>
          <w:rFonts w:ascii="Arial" w:hAnsi="Arial" w:cs="Arial"/>
          <w:b/>
          <w:sz w:val="22"/>
          <w:szCs w:val="22"/>
        </w:rPr>
        <w:t>:</w:t>
      </w:r>
      <w:r w:rsidR="000E00D1" w:rsidRPr="00E66DF4">
        <w:rPr>
          <w:rFonts w:ascii="Arial" w:hAnsi="Arial" w:cs="Arial"/>
          <w:sz w:val="22"/>
          <w:szCs w:val="22"/>
        </w:rPr>
        <w:t xml:space="preserve"> La aplicación de la encuesta </w:t>
      </w:r>
      <w:r w:rsidR="00750034" w:rsidRPr="00E66DF4">
        <w:rPr>
          <w:rFonts w:ascii="Arial" w:hAnsi="Arial" w:cs="Arial"/>
          <w:sz w:val="22"/>
          <w:szCs w:val="22"/>
        </w:rPr>
        <w:t xml:space="preserve">se realizará </w:t>
      </w:r>
      <w:r w:rsidR="00E07992">
        <w:rPr>
          <w:rFonts w:ascii="Arial" w:hAnsi="Arial" w:cs="Arial"/>
          <w:sz w:val="22"/>
          <w:szCs w:val="22"/>
        </w:rPr>
        <w:t>al cierre d</w:t>
      </w:r>
      <w:r w:rsidR="002D48AD">
        <w:rPr>
          <w:rFonts w:ascii="Arial" w:hAnsi="Arial" w:cs="Arial"/>
          <w:sz w:val="22"/>
          <w:szCs w:val="22"/>
        </w:rPr>
        <w:t xml:space="preserve">el primer </w:t>
      </w:r>
      <w:r w:rsidR="00750034" w:rsidRPr="00E66DF4">
        <w:rPr>
          <w:rFonts w:ascii="Arial" w:hAnsi="Arial" w:cs="Arial"/>
          <w:sz w:val="22"/>
          <w:szCs w:val="22"/>
        </w:rPr>
        <w:t>semestr</w:t>
      </w:r>
      <w:r w:rsidR="00E07992">
        <w:rPr>
          <w:rFonts w:ascii="Arial" w:hAnsi="Arial" w:cs="Arial"/>
          <w:sz w:val="22"/>
          <w:szCs w:val="22"/>
        </w:rPr>
        <w:t>e</w:t>
      </w:r>
      <w:r w:rsidR="00750034" w:rsidRPr="00E66DF4">
        <w:rPr>
          <w:rFonts w:ascii="Arial" w:hAnsi="Arial" w:cs="Arial"/>
          <w:sz w:val="22"/>
          <w:szCs w:val="22"/>
        </w:rPr>
        <w:t xml:space="preserve"> </w:t>
      </w:r>
      <w:r w:rsidR="003C7074">
        <w:rPr>
          <w:rFonts w:ascii="Arial" w:hAnsi="Arial" w:cs="Arial"/>
          <w:sz w:val="22"/>
          <w:szCs w:val="22"/>
        </w:rPr>
        <w:t xml:space="preserve">(Enero a Junio) </w:t>
      </w:r>
      <w:r w:rsidR="002D48AD">
        <w:rPr>
          <w:rFonts w:ascii="Arial" w:hAnsi="Arial" w:cs="Arial"/>
          <w:sz w:val="22"/>
          <w:szCs w:val="22"/>
        </w:rPr>
        <w:t xml:space="preserve">de cada vigencia </w:t>
      </w:r>
      <w:r w:rsidR="00750034" w:rsidRPr="00E66DF4">
        <w:rPr>
          <w:rFonts w:ascii="Arial" w:hAnsi="Arial" w:cs="Arial"/>
          <w:sz w:val="22"/>
          <w:szCs w:val="22"/>
        </w:rPr>
        <w:t>durante</w:t>
      </w:r>
      <w:r w:rsidR="00B171CD" w:rsidRPr="00E66DF4">
        <w:rPr>
          <w:rFonts w:ascii="Arial" w:hAnsi="Arial" w:cs="Arial"/>
          <w:sz w:val="22"/>
          <w:szCs w:val="22"/>
        </w:rPr>
        <w:t xml:space="preserve"> los</w:t>
      </w:r>
      <w:r w:rsidR="000E00D1" w:rsidRPr="00E66DF4">
        <w:rPr>
          <w:rFonts w:ascii="Arial" w:hAnsi="Arial" w:cs="Arial"/>
          <w:sz w:val="22"/>
          <w:szCs w:val="22"/>
        </w:rPr>
        <w:t xml:space="preserve"> </w:t>
      </w:r>
      <w:r w:rsidR="00E66DF4" w:rsidRPr="00E66DF4">
        <w:rPr>
          <w:rFonts w:ascii="Arial" w:hAnsi="Arial" w:cs="Arial"/>
          <w:sz w:val="22"/>
          <w:szCs w:val="22"/>
        </w:rPr>
        <w:t>primeros quince</w:t>
      </w:r>
      <w:r w:rsidR="000D5CEF" w:rsidRPr="00E66DF4">
        <w:rPr>
          <w:rFonts w:ascii="Arial" w:hAnsi="Arial" w:cs="Arial"/>
          <w:sz w:val="22"/>
          <w:szCs w:val="22"/>
        </w:rPr>
        <w:t xml:space="preserve"> </w:t>
      </w:r>
      <w:r w:rsidR="000E00D1" w:rsidRPr="00E66DF4">
        <w:rPr>
          <w:rFonts w:ascii="Arial" w:hAnsi="Arial" w:cs="Arial"/>
          <w:sz w:val="22"/>
          <w:szCs w:val="22"/>
        </w:rPr>
        <w:t>(</w:t>
      </w:r>
      <w:r w:rsidR="000D5CEF" w:rsidRPr="00E66DF4">
        <w:rPr>
          <w:rFonts w:ascii="Arial" w:hAnsi="Arial" w:cs="Arial"/>
          <w:sz w:val="22"/>
          <w:szCs w:val="22"/>
        </w:rPr>
        <w:t>1</w:t>
      </w:r>
      <w:r w:rsidR="00FC30C9" w:rsidRPr="00E66DF4">
        <w:rPr>
          <w:rFonts w:ascii="Arial" w:hAnsi="Arial" w:cs="Arial"/>
          <w:sz w:val="22"/>
          <w:szCs w:val="22"/>
        </w:rPr>
        <w:t>5</w:t>
      </w:r>
      <w:r w:rsidR="000E00D1" w:rsidRPr="00E66DF4">
        <w:rPr>
          <w:rFonts w:ascii="Arial" w:hAnsi="Arial" w:cs="Arial"/>
          <w:sz w:val="22"/>
          <w:szCs w:val="22"/>
        </w:rPr>
        <w:t>) días</w:t>
      </w:r>
      <w:r w:rsidR="00E66DF4" w:rsidRPr="00E66DF4">
        <w:rPr>
          <w:rFonts w:ascii="Arial" w:hAnsi="Arial" w:cs="Arial"/>
          <w:sz w:val="22"/>
          <w:szCs w:val="22"/>
        </w:rPr>
        <w:t xml:space="preserve"> hábiles del mes siguiente</w:t>
      </w:r>
      <w:r w:rsidR="001F088B">
        <w:rPr>
          <w:rFonts w:ascii="Arial" w:hAnsi="Arial" w:cs="Arial"/>
          <w:sz w:val="22"/>
          <w:szCs w:val="22"/>
        </w:rPr>
        <w:t xml:space="preserve"> </w:t>
      </w:r>
      <w:r w:rsidR="003C7074">
        <w:rPr>
          <w:rFonts w:ascii="Arial" w:hAnsi="Arial" w:cs="Arial"/>
          <w:sz w:val="22"/>
          <w:szCs w:val="22"/>
        </w:rPr>
        <w:t xml:space="preserve">(Julio) </w:t>
      </w:r>
      <w:r w:rsidR="001F088B">
        <w:rPr>
          <w:rFonts w:ascii="Arial" w:hAnsi="Arial" w:cs="Arial"/>
          <w:sz w:val="22"/>
          <w:szCs w:val="22"/>
        </w:rPr>
        <w:t xml:space="preserve">se hará el despliegue de información y estará habilitada durante 15 días y para el mes </w:t>
      </w:r>
      <w:proofErr w:type="gramStart"/>
      <w:r w:rsidR="001F088B">
        <w:rPr>
          <w:rFonts w:ascii="Arial" w:hAnsi="Arial" w:cs="Arial"/>
          <w:sz w:val="22"/>
          <w:szCs w:val="22"/>
        </w:rPr>
        <w:t xml:space="preserve">siguiente </w:t>
      </w:r>
      <w:r w:rsidR="003C7074">
        <w:rPr>
          <w:rFonts w:ascii="Arial" w:hAnsi="Arial" w:cs="Arial"/>
          <w:sz w:val="22"/>
          <w:szCs w:val="22"/>
        </w:rPr>
        <w:t xml:space="preserve"> (</w:t>
      </w:r>
      <w:proofErr w:type="gramEnd"/>
      <w:r w:rsidR="003C7074">
        <w:rPr>
          <w:rFonts w:ascii="Arial" w:hAnsi="Arial" w:cs="Arial"/>
          <w:sz w:val="22"/>
          <w:szCs w:val="22"/>
        </w:rPr>
        <w:t xml:space="preserve">Agosto) </w:t>
      </w:r>
      <w:r w:rsidR="001F088B">
        <w:rPr>
          <w:rFonts w:ascii="Arial" w:hAnsi="Arial" w:cs="Arial"/>
          <w:sz w:val="22"/>
          <w:szCs w:val="22"/>
        </w:rPr>
        <w:t xml:space="preserve">se </w:t>
      </w:r>
      <w:r w:rsidR="00920330">
        <w:rPr>
          <w:rFonts w:ascii="Arial" w:hAnsi="Arial" w:cs="Arial"/>
          <w:sz w:val="22"/>
          <w:szCs w:val="22"/>
        </w:rPr>
        <w:t>entregará</w:t>
      </w:r>
      <w:r w:rsidR="001F088B">
        <w:rPr>
          <w:rFonts w:ascii="Arial" w:hAnsi="Arial" w:cs="Arial"/>
          <w:sz w:val="22"/>
          <w:szCs w:val="22"/>
        </w:rPr>
        <w:t xml:space="preserve"> el informe de los resultados.</w:t>
      </w:r>
      <w:r w:rsidR="00E66DF4" w:rsidRPr="00E66DF4">
        <w:rPr>
          <w:rFonts w:ascii="Arial" w:hAnsi="Arial" w:cs="Arial"/>
          <w:sz w:val="22"/>
          <w:szCs w:val="22"/>
        </w:rPr>
        <w:t xml:space="preserve"> </w:t>
      </w:r>
    </w:p>
    <w:p w14:paraId="246159C9" w14:textId="74638417" w:rsidR="0053082B" w:rsidRPr="00ED14B0" w:rsidRDefault="0053082B" w:rsidP="003642B2">
      <w:pPr>
        <w:pStyle w:val="Prrafodelista"/>
        <w:numPr>
          <w:ilvl w:val="0"/>
          <w:numId w:val="17"/>
        </w:numPr>
        <w:tabs>
          <w:tab w:val="left" w:pos="284"/>
        </w:tabs>
        <w:jc w:val="both"/>
        <w:rPr>
          <w:rFonts w:ascii="Arial" w:hAnsi="Arial" w:cs="Arial"/>
          <w:b/>
          <w:sz w:val="22"/>
          <w:szCs w:val="22"/>
        </w:rPr>
      </w:pPr>
      <w:r w:rsidRPr="00ED14B0">
        <w:rPr>
          <w:rFonts w:ascii="Arial" w:hAnsi="Arial" w:cs="Arial"/>
          <w:b/>
          <w:sz w:val="22"/>
          <w:szCs w:val="22"/>
        </w:rPr>
        <w:t>Muestra</w:t>
      </w:r>
    </w:p>
    <w:p w14:paraId="45BE3B93" w14:textId="77777777" w:rsidR="000D063A" w:rsidRPr="001D6D8F" w:rsidRDefault="000D063A" w:rsidP="00FC30C9">
      <w:pPr>
        <w:tabs>
          <w:tab w:val="left" w:pos="284"/>
        </w:tabs>
        <w:spacing w:after="0"/>
        <w:ind w:left="284"/>
        <w:contextualSpacing/>
        <w:jc w:val="both"/>
        <w:rPr>
          <w:rFonts w:ascii="Arial" w:hAnsi="Arial" w:cs="Arial"/>
          <w:sz w:val="22"/>
          <w:szCs w:val="22"/>
        </w:rPr>
      </w:pPr>
    </w:p>
    <w:p w14:paraId="5466FFF1" w14:textId="60AC243E" w:rsidR="002F0E92" w:rsidRDefault="002F0E92" w:rsidP="00A4114C">
      <w:pPr>
        <w:pStyle w:val="Prrafodelista"/>
        <w:numPr>
          <w:ilvl w:val="1"/>
          <w:numId w:val="17"/>
        </w:numPr>
        <w:jc w:val="both"/>
        <w:rPr>
          <w:rFonts w:ascii="Arial" w:hAnsi="Arial" w:cs="Arial"/>
          <w:sz w:val="22"/>
          <w:szCs w:val="22"/>
        </w:rPr>
      </w:pPr>
      <w:r w:rsidRPr="002F0E92">
        <w:rPr>
          <w:rFonts w:ascii="Arial" w:hAnsi="Arial" w:cs="Arial"/>
          <w:b/>
          <w:bCs/>
          <w:sz w:val="22"/>
          <w:szCs w:val="22"/>
        </w:rPr>
        <w:t>Marco muestral</w:t>
      </w:r>
      <w:r>
        <w:rPr>
          <w:rFonts w:ascii="Arial" w:hAnsi="Arial" w:cs="Arial"/>
          <w:sz w:val="22"/>
          <w:szCs w:val="22"/>
        </w:rPr>
        <w:t xml:space="preserve">. Base de datos </w:t>
      </w:r>
      <w:r w:rsidR="00431F3A">
        <w:rPr>
          <w:rFonts w:ascii="Arial" w:hAnsi="Arial" w:cs="Arial"/>
          <w:sz w:val="22"/>
          <w:szCs w:val="22"/>
        </w:rPr>
        <w:t xml:space="preserve">Contratos </w:t>
      </w:r>
      <w:r>
        <w:rPr>
          <w:rFonts w:ascii="Arial" w:hAnsi="Arial" w:cs="Arial"/>
          <w:sz w:val="22"/>
          <w:szCs w:val="22"/>
        </w:rPr>
        <w:t xml:space="preserve">de la </w:t>
      </w:r>
      <w:r w:rsidR="00431F3A">
        <w:rPr>
          <w:rFonts w:ascii="Arial" w:hAnsi="Arial" w:cs="Arial"/>
          <w:sz w:val="22"/>
          <w:szCs w:val="22"/>
        </w:rPr>
        <w:t>UARIV y el FRV.</w:t>
      </w:r>
      <w:r>
        <w:rPr>
          <w:rFonts w:ascii="Arial" w:hAnsi="Arial" w:cs="Arial"/>
          <w:sz w:val="22"/>
          <w:szCs w:val="22"/>
        </w:rPr>
        <w:t xml:space="preserve"> </w:t>
      </w:r>
    </w:p>
    <w:p w14:paraId="127D10F4" w14:textId="77777777" w:rsidR="002F0E92" w:rsidRPr="002F0E92" w:rsidRDefault="002F0E92" w:rsidP="002F0E92">
      <w:pPr>
        <w:jc w:val="both"/>
        <w:rPr>
          <w:rFonts w:ascii="Arial" w:hAnsi="Arial" w:cs="Arial"/>
          <w:sz w:val="22"/>
          <w:szCs w:val="22"/>
        </w:rPr>
      </w:pPr>
    </w:p>
    <w:p w14:paraId="7462D2CD" w14:textId="39F70426" w:rsidR="003642B2" w:rsidRPr="003642B2" w:rsidRDefault="0053082B" w:rsidP="00A4114C">
      <w:pPr>
        <w:pStyle w:val="Prrafodelista"/>
        <w:numPr>
          <w:ilvl w:val="1"/>
          <w:numId w:val="17"/>
        </w:numPr>
        <w:jc w:val="both"/>
        <w:rPr>
          <w:rFonts w:ascii="Arial" w:hAnsi="Arial" w:cs="Arial"/>
          <w:sz w:val="22"/>
          <w:szCs w:val="22"/>
        </w:rPr>
      </w:pPr>
      <w:r w:rsidRPr="003642B2">
        <w:rPr>
          <w:rFonts w:ascii="Arial" w:hAnsi="Arial" w:cs="Arial"/>
          <w:b/>
          <w:sz w:val="22"/>
          <w:szCs w:val="22"/>
        </w:rPr>
        <w:t>Población objetivo</w:t>
      </w:r>
      <w:r w:rsidR="000E00D1" w:rsidRPr="003642B2">
        <w:rPr>
          <w:rFonts w:ascii="Arial" w:hAnsi="Arial" w:cs="Arial"/>
          <w:b/>
          <w:sz w:val="22"/>
          <w:szCs w:val="22"/>
        </w:rPr>
        <w:t>:</w:t>
      </w:r>
      <w:r w:rsidR="000E00D1" w:rsidRPr="003642B2">
        <w:rPr>
          <w:rFonts w:ascii="Arial" w:hAnsi="Arial" w:cs="Arial"/>
          <w:sz w:val="22"/>
          <w:szCs w:val="22"/>
        </w:rPr>
        <w:t xml:space="preserve"> </w:t>
      </w:r>
      <w:r w:rsidR="00EC469D" w:rsidRPr="003642B2">
        <w:rPr>
          <w:rFonts w:ascii="Arial" w:hAnsi="Arial" w:cs="Arial"/>
          <w:sz w:val="22"/>
          <w:szCs w:val="22"/>
        </w:rPr>
        <w:t xml:space="preserve">Proveedores y </w:t>
      </w:r>
      <w:r w:rsidR="00251FC8" w:rsidRPr="003642B2">
        <w:rPr>
          <w:rFonts w:ascii="Arial" w:hAnsi="Arial" w:cs="Arial"/>
          <w:sz w:val="22"/>
          <w:szCs w:val="22"/>
        </w:rPr>
        <w:t>Contratista</w:t>
      </w:r>
      <w:r w:rsidR="00652FC3" w:rsidRPr="003642B2">
        <w:rPr>
          <w:rFonts w:ascii="Arial" w:hAnsi="Arial" w:cs="Arial"/>
          <w:sz w:val="22"/>
          <w:szCs w:val="22"/>
        </w:rPr>
        <w:t>s</w:t>
      </w:r>
      <w:r w:rsidR="00251FC8" w:rsidRPr="003642B2">
        <w:rPr>
          <w:rFonts w:ascii="Arial" w:hAnsi="Arial" w:cs="Arial"/>
          <w:sz w:val="22"/>
          <w:szCs w:val="22"/>
        </w:rPr>
        <w:t xml:space="preserve"> de prestación de servicios que tengan contrato suscrito con </w:t>
      </w:r>
      <w:r w:rsidR="000E00D1" w:rsidRPr="003642B2">
        <w:rPr>
          <w:rFonts w:ascii="Arial" w:hAnsi="Arial" w:cs="Arial"/>
          <w:sz w:val="22"/>
          <w:szCs w:val="22"/>
        </w:rPr>
        <w:t>la Unidad para la Atención y Reparación Integral a la Víctim</w:t>
      </w:r>
      <w:r w:rsidR="00F54519" w:rsidRPr="003642B2">
        <w:rPr>
          <w:rFonts w:ascii="Arial" w:hAnsi="Arial" w:cs="Arial"/>
          <w:sz w:val="22"/>
          <w:szCs w:val="22"/>
        </w:rPr>
        <w:t xml:space="preserve">as, siempre y cuando </w:t>
      </w:r>
      <w:r w:rsidR="00724369" w:rsidRPr="003642B2">
        <w:rPr>
          <w:rFonts w:ascii="Arial" w:hAnsi="Arial" w:cs="Arial"/>
          <w:sz w:val="22"/>
          <w:szCs w:val="22"/>
        </w:rPr>
        <w:t xml:space="preserve">estén activos y generen pagos </w:t>
      </w:r>
      <w:r w:rsidR="00EC469D" w:rsidRPr="003642B2">
        <w:rPr>
          <w:rFonts w:ascii="Arial" w:hAnsi="Arial" w:cs="Arial"/>
          <w:sz w:val="22"/>
          <w:szCs w:val="22"/>
        </w:rPr>
        <w:t xml:space="preserve">por compra de bienes o servicios, </w:t>
      </w:r>
      <w:r w:rsidR="00ED14B0" w:rsidRPr="003642B2">
        <w:rPr>
          <w:rFonts w:ascii="Arial" w:hAnsi="Arial" w:cs="Arial"/>
          <w:sz w:val="22"/>
          <w:szCs w:val="22"/>
        </w:rPr>
        <w:t>y honorarios</w:t>
      </w:r>
      <w:r w:rsidR="00724369" w:rsidRPr="003642B2">
        <w:rPr>
          <w:rFonts w:ascii="Arial" w:hAnsi="Arial" w:cs="Arial"/>
          <w:sz w:val="22"/>
          <w:szCs w:val="22"/>
        </w:rPr>
        <w:t xml:space="preserve">, </w:t>
      </w:r>
      <w:r w:rsidR="00EC469D" w:rsidRPr="003642B2">
        <w:rPr>
          <w:rFonts w:ascii="Arial" w:hAnsi="Arial" w:cs="Arial"/>
          <w:sz w:val="22"/>
          <w:szCs w:val="22"/>
        </w:rPr>
        <w:lastRenderedPageBreak/>
        <w:t>quienes</w:t>
      </w:r>
      <w:r w:rsidR="00724369" w:rsidRPr="003642B2">
        <w:rPr>
          <w:rFonts w:ascii="Arial" w:hAnsi="Arial" w:cs="Arial"/>
          <w:sz w:val="22"/>
          <w:szCs w:val="22"/>
        </w:rPr>
        <w:t xml:space="preserve"> se comprometen a entregar los informes de actividades </w:t>
      </w:r>
      <w:r w:rsidR="00A448CF" w:rsidRPr="003642B2">
        <w:rPr>
          <w:rFonts w:ascii="Arial" w:hAnsi="Arial" w:cs="Arial"/>
          <w:sz w:val="22"/>
          <w:szCs w:val="22"/>
        </w:rPr>
        <w:t>mensual, garantizando</w:t>
      </w:r>
      <w:r w:rsidR="00724369" w:rsidRPr="003642B2">
        <w:rPr>
          <w:rFonts w:ascii="Arial" w:hAnsi="Arial" w:cs="Arial"/>
          <w:sz w:val="22"/>
          <w:szCs w:val="22"/>
        </w:rPr>
        <w:t xml:space="preserve"> la ejecución del contrato definido por cada unidad ejecutora a través del aval del Supervisor del Contrato de cada dependencia. </w:t>
      </w:r>
    </w:p>
    <w:p w14:paraId="78BD9DD6" w14:textId="77777777" w:rsidR="003642B2" w:rsidRPr="003642B2" w:rsidRDefault="003642B2" w:rsidP="003642B2">
      <w:pPr>
        <w:pStyle w:val="Prrafodelista"/>
        <w:ind w:left="471"/>
        <w:jc w:val="both"/>
        <w:rPr>
          <w:rFonts w:ascii="Arial" w:hAnsi="Arial" w:cs="Arial"/>
          <w:sz w:val="22"/>
          <w:szCs w:val="22"/>
        </w:rPr>
      </w:pPr>
    </w:p>
    <w:p w14:paraId="14EB65E6" w14:textId="011CEAFE" w:rsidR="003642B2" w:rsidRDefault="005D0A84" w:rsidP="00A4114C">
      <w:pPr>
        <w:pStyle w:val="Prrafodelista"/>
        <w:numPr>
          <w:ilvl w:val="1"/>
          <w:numId w:val="17"/>
        </w:numPr>
        <w:jc w:val="both"/>
        <w:rPr>
          <w:rFonts w:ascii="Arial" w:hAnsi="Arial" w:cs="Arial"/>
          <w:sz w:val="22"/>
          <w:szCs w:val="22"/>
        </w:rPr>
      </w:pPr>
      <w:r>
        <w:rPr>
          <w:rFonts w:ascii="Arial" w:hAnsi="Arial" w:cs="Arial"/>
          <w:b/>
          <w:sz w:val="22"/>
          <w:szCs w:val="22"/>
        </w:rPr>
        <w:t xml:space="preserve">Método y </w:t>
      </w:r>
      <w:r w:rsidR="0053082B" w:rsidRPr="003642B2">
        <w:rPr>
          <w:rFonts w:ascii="Arial" w:hAnsi="Arial" w:cs="Arial"/>
          <w:b/>
          <w:sz w:val="22"/>
          <w:szCs w:val="22"/>
        </w:rPr>
        <w:t>Tipo de muestreo</w:t>
      </w:r>
      <w:r w:rsidR="000E00D1" w:rsidRPr="003642B2">
        <w:rPr>
          <w:rFonts w:ascii="Arial" w:hAnsi="Arial" w:cs="Arial"/>
          <w:b/>
          <w:sz w:val="22"/>
          <w:szCs w:val="22"/>
        </w:rPr>
        <w:t>:</w:t>
      </w:r>
      <w:r w:rsidR="000E00D1" w:rsidRPr="003642B2">
        <w:rPr>
          <w:rFonts w:ascii="Arial" w:hAnsi="Arial" w:cs="Arial"/>
          <w:sz w:val="22"/>
          <w:szCs w:val="22"/>
        </w:rPr>
        <w:t xml:space="preserve"> El muestreo es probabilístico,</w:t>
      </w:r>
      <w:r>
        <w:rPr>
          <w:rFonts w:ascii="Arial" w:hAnsi="Arial" w:cs="Arial"/>
          <w:sz w:val="22"/>
          <w:szCs w:val="22"/>
        </w:rPr>
        <w:t xml:space="preserve"> </w:t>
      </w:r>
      <w:r w:rsidR="000E00D1" w:rsidRPr="003642B2">
        <w:rPr>
          <w:rFonts w:ascii="Arial" w:hAnsi="Arial" w:cs="Arial"/>
          <w:sz w:val="22"/>
          <w:szCs w:val="22"/>
        </w:rPr>
        <w:t>ya que se conoce la identificación y correo electrónico de</w:t>
      </w:r>
      <w:r w:rsidR="005D4CFF" w:rsidRPr="003642B2">
        <w:rPr>
          <w:rFonts w:ascii="Arial" w:hAnsi="Arial" w:cs="Arial"/>
          <w:sz w:val="22"/>
          <w:szCs w:val="22"/>
        </w:rPr>
        <w:t xml:space="preserve"> </w:t>
      </w:r>
      <w:r w:rsidR="00731BC6" w:rsidRPr="003642B2">
        <w:rPr>
          <w:rFonts w:ascii="Arial" w:hAnsi="Arial" w:cs="Arial"/>
          <w:sz w:val="22"/>
          <w:szCs w:val="22"/>
        </w:rPr>
        <w:t>l</w:t>
      </w:r>
      <w:r w:rsidR="005D4CFF" w:rsidRPr="003642B2">
        <w:rPr>
          <w:rFonts w:ascii="Arial" w:hAnsi="Arial" w:cs="Arial"/>
          <w:sz w:val="22"/>
          <w:szCs w:val="22"/>
        </w:rPr>
        <w:t xml:space="preserve">os contratistas que prestan sus servicios profesionales </w:t>
      </w:r>
      <w:r w:rsidR="00C0641E">
        <w:rPr>
          <w:rFonts w:ascii="Arial" w:hAnsi="Arial" w:cs="Arial"/>
          <w:sz w:val="22"/>
          <w:szCs w:val="22"/>
        </w:rPr>
        <w:t>y los proveedores de</w:t>
      </w:r>
      <w:r w:rsidR="005D4CFF" w:rsidRPr="003642B2">
        <w:rPr>
          <w:rFonts w:ascii="Arial" w:hAnsi="Arial" w:cs="Arial"/>
          <w:sz w:val="22"/>
          <w:szCs w:val="22"/>
        </w:rPr>
        <w:t xml:space="preserve"> la Entidad.</w:t>
      </w:r>
    </w:p>
    <w:p w14:paraId="01A847DD" w14:textId="77777777" w:rsidR="003642B2" w:rsidRDefault="003642B2" w:rsidP="003642B2">
      <w:pPr>
        <w:pStyle w:val="Prrafodelista"/>
        <w:ind w:left="471"/>
        <w:jc w:val="both"/>
        <w:rPr>
          <w:rFonts w:ascii="Arial" w:hAnsi="Arial" w:cs="Arial"/>
          <w:sz w:val="22"/>
          <w:szCs w:val="22"/>
        </w:rPr>
      </w:pPr>
    </w:p>
    <w:p w14:paraId="1A381D46" w14:textId="5C2D4B34" w:rsidR="003F28E1" w:rsidRPr="003642B2" w:rsidRDefault="0053082B" w:rsidP="003642B2">
      <w:pPr>
        <w:pStyle w:val="Prrafodelista"/>
        <w:numPr>
          <w:ilvl w:val="1"/>
          <w:numId w:val="17"/>
        </w:numPr>
        <w:jc w:val="both"/>
        <w:rPr>
          <w:rFonts w:ascii="Arial" w:hAnsi="Arial" w:cs="Arial"/>
          <w:sz w:val="22"/>
          <w:szCs w:val="22"/>
        </w:rPr>
      </w:pPr>
      <w:r w:rsidRPr="003642B2">
        <w:rPr>
          <w:rFonts w:ascii="Arial" w:hAnsi="Arial" w:cs="Arial"/>
          <w:b/>
          <w:sz w:val="22"/>
          <w:szCs w:val="22"/>
        </w:rPr>
        <w:t>Tamaño de la muestra</w:t>
      </w:r>
      <w:r w:rsidR="00425947" w:rsidRPr="003642B2">
        <w:rPr>
          <w:rFonts w:ascii="Arial" w:hAnsi="Arial" w:cs="Arial"/>
          <w:b/>
          <w:sz w:val="22"/>
          <w:szCs w:val="22"/>
        </w:rPr>
        <w:t>:</w:t>
      </w:r>
      <w:r w:rsidR="00425947" w:rsidRPr="003642B2">
        <w:rPr>
          <w:rFonts w:ascii="Arial" w:hAnsi="Arial" w:cs="Arial"/>
          <w:sz w:val="22"/>
          <w:szCs w:val="22"/>
        </w:rPr>
        <w:t xml:space="preserve"> Teniendo en cuenta que la población objetivo depende de la cobertura de la actividad a evaluar, el tamaño de la muestra se definirá para cada caso, </w:t>
      </w:r>
      <w:r w:rsidR="003F28E1" w:rsidRPr="003642B2">
        <w:rPr>
          <w:rFonts w:ascii="Arial" w:hAnsi="Arial" w:cs="Arial"/>
          <w:sz w:val="22"/>
          <w:szCs w:val="22"/>
        </w:rPr>
        <w:t>con base en los</w:t>
      </w:r>
      <w:r w:rsidR="00A01A6E" w:rsidRPr="003642B2">
        <w:rPr>
          <w:rFonts w:ascii="Arial" w:hAnsi="Arial" w:cs="Arial"/>
          <w:sz w:val="22"/>
          <w:szCs w:val="22"/>
        </w:rPr>
        <w:t xml:space="preserve"> siguiente</w:t>
      </w:r>
      <w:r w:rsidR="003F28E1" w:rsidRPr="003642B2">
        <w:rPr>
          <w:rFonts w:ascii="Arial" w:hAnsi="Arial" w:cs="Arial"/>
          <w:sz w:val="22"/>
          <w:szCs w:val="22"/>
        </w:rPr>
        <w:t>s parámetros:</w:t>
      </w:r>
    </w:p>
    <w:p w14:paraId="75C7D481" w14:textId="77777777" w:rsidR="003F28E1" w:rsidRPr="003F28E1" w:rsidRDefault="003F28E1" w:rsidP="00A4114C">
      <w:pPr>
        <w:pStyle w:val="Prrafodelista"/>
        <w:rPr>
          <w:rFonts w:ascii="Arial" w:hAnsi="Arial" w:cs="Arial"/>
          <w:sz w:val="22"/>
          <w:szCs w:val="22"/>
        </w:rPr>
      </w:pPr>
    </w:p>
    <w:tbl>
      <w:tblPr>
        <w:tblStyle w:val="Tablaconcuadrcula"/>
        <w:tblW w:w="0" w:type="auto"/>
        <w:tblInd w:w="704" w:type="dxa"/>
        <w:tblLook w:val="04A0" w:firstRow="1" w:lastRow="0" w:firstColumn="1" w:lastColumn="0" w:noHBand="0" w:noVBand="1"/>
      </w:tblPr>
      <w:tblGrid>
        <w:gridCol w:w="3344"/>
        <w:gridCol w:w="5245"/>
      </w:tblGrid>
      <w:tr w:rsidR="003F28E1" w:rsidRPr="003F28E1" w14:paraId="595F34FC" w14:textId="77777777" w:rsidTr="00D86FCF">
        <w:trPr>
          <w:trHeight w:val="448"/>
        </w:trPr>
        <w:tc>
          <w:tcPr>
            <w:tcW w:w="3344" w:type="dxa"/>
            <w:vAlign w:val="center"/>
          </w:tcPr>
          <w:p w14:paraId="0E303D0C" w14:textId="77777777" w:rsidR="003F28E1" w:rsidRPr="00A4114C" w:rsidRDefault="003F28E1" w:rsidP="00A4114C">
            <w:pPr>
              <w:spacing w:after="0"/>
              <w:jc w:val="center"/>
              <w:rPr>
                <w:rFonts w:ascii="Arial" w:hAnsi="Arial" w:cs="Arial"/>
                <w:b/>
                <w:sz w:val="22"/>
                <w:szCs w:val="22"/>
              </w:rPr>
            </w:pPr>
            <w:r w:rsidRPr="00A4114C">
              <w:rPr>
                <w:rFonts w:ascii="Arial" w:hAnsi="Arial" w:cs="Arial"/>
                <w:b/>
                <w:sz w:val="22"/>
                <w:szCs w:val="22"/>
              </w:rPr>
              <w:t>Tamaño de la Población</w:t>
            </w:r>
          </w:p>
        </w:tc>
        <w:tc>
          <w:tcPr>
            <w:tcW w:w="5245" w:type="dxa"/>
            <w:vAlign w:val="center"/>
          </w:tcPr>
          <w:p w14:paraId="6BA2A34A" w14:textId="77777777" w:rsidR="003F28E1" w:rsidRPr="00A4114C" w:rsidRDefault="003F28E1" w:rsidP="00A4114C">
            <w:pPr>
              <w:spacing w:after="0"/>
              <w:jc w:val="center"/>
              <w:rPr>
                <w:rFonts w:ascii="Arial" w:hAnsi="Arial" w:cs="Arial"/>
                <w:b/>
                <w:sz w:val="22"/>
                <w:szCs w:val="22"/>
              </w:rPr>
            </w:pPr>
            <w:r w:rsidRPr="00A4114C">
              <w:rPr>
                <w:rFonts w:ascii="Arial" w:hAnsi="Arial" w:cs="Arial"/>
                <w:b/>
                <w:sz w:val="22"/>
                <w:szCs w:val="22"/>
              </w:rPr>
              <w:t>Tamaño mínimo de la muestra</w:t>
            </w:r>
          </w:p>
        </w:tc>
      </w:tr>
      <w:tr w:rsidR="00213DE2" w14:paraId="183975BD" w14:textId="77777777" w:rsidTr="00213DE2">
        <w:tc>
          <w:tcPr>
            <w:tcW w:w="3344" w:type="dxa"/>
            <w:vAlign w:val="center"/>
          </w:tcPr>
          <w:p w14:paraId="2E174E08" w14:textId="0FCE1FEB" w:rsidR="00213DE2" w:rsidRPr="00A4114C" w:rsidDel="00CD1903" w:rsidRDefault="00213DE2" w:rsidP="00A4114C">
            <w:pPr>
              <w:spacing w:after="0"/>
              <w:jc w:val="center"/>
              <w:rPr>
                <w:rFonts w:ascii="Arial" w:hAnsi="Arial" w:cs="Arial"/>
                <w:sz w:val="22"/>
                <w:szCs w:val="22"/>
              </w:rPr>
            </w:pPr>
            <w:r w:rsidRPr="00A4114C">
              <w:rPr>
                <w:rFonts w:ascii="Arial" w:hAnsi="Arial" w:cs="Arial"/>
                <w:sz w:val="22"/>
                <w:szCs w:val="22"/>
              </w:rPr>
              <w:t>Contratistas UAIRV</w:t>
            </w:r>
          </w:p>
        </w:tc>
        <w:tc>
          <w:tcPr>
            <w:tcW w:w="5245" w:type="dxa"/>
            <w:vAlign w:val="center"/>
          </w:tcPr>
          <w:p w14:paraId="4F194A05" w14:textId="2C4504C3" w:rsidR="00213DE2" w:rsidRPr="00A4114C" w:rsidRDefault="00213DE2" w:rsidP="00A4114C">
            <w:pPr>
              <w:spacing w:after="0"/>
              <w:jc w:val="center"/>
              <w:rPr>
                <w:rFonts w:ascii="Arial" w:hAnsi="Arial" w:cs="Arial"/>
                <w:sz w:val="22"/>
                <w:szCs w:val="22"/>
              </w:rPr>
            </w:pPr>
            <w:r w:rsidRPr="00A4114C">
              <w:rPr>
                <w:rFonts w:ascii="Arial" w:hAnsi="Arial" w:cs="Arial"/>
                <w:sz w:val="22"/>
                <w:szCs w:val="22"/>
              </w:rPr>
              <w:t xml:space="preserve">100% de los contratistas de la Unidad </w:t>
            </w:r>
            <w:r w:rsidR="00F67DA2">
              <w:rPr>
                <w:rFonts w:ascii="Arial" w:hAnsi="Arial" w:cs="Arial"/>
                <w:sz w:val="22"/>
                <w:szCs w:val="22"/>
              </w:rPr>
              <w:t>(1275)</w:t>
            </w:r>
          </w:p>
        </w:tc>
      </w:tr>
      <w:tr w:rsidR="003F28E1" w14:paraId="1D4FFE1B" w14:textId="77777777" w:rsidTr="00D86FCF">
        <w:tc>
          <w:tcPr>
            <w:tcW w:w="3344" w:type="dxa"/>
            <w:vAlign w:val="center"/>
          </w:tcPr>
          <w:p w14:paraId="34807EFD" w14:textId="1B438794" w:rsidR="003F28E1" w:rsidRPr="00A4114C" w:rsidRDefault="00CD1903" w:rsidP="00A4114C">
            <w:pPr>
              <w:spacing w:after="0"/>
              <w:jc w:val="center"/>
              <w:rPr>
                <w:rFonts w:ascii="Arial" w:hAnsi="Arial" w:cs="Arial"/>
                <w:sz w:val="22"/>
                <w:szCs w:val="22"/>
              </w:rPr>
            </w:pPr>
            <w:r w:rsidRPr="00A4114C">
              <w:rPr>
                <w:rFonts w:ascii="Arial" w:hAnsi="Arial" w:cs="Arial"/>
                <w:sz w:val="22"/>
                <w:szCs w:val="22"/>
              </w:rPr>
              <w:t>Contratistas</w:t>
            </w:r>
            <w:r w:rsidR="00213DE2" w:rsidRPr="00A4114C">
              <w:rPr>
                <w:rFonts w:ascii="Arial" w:hAnsi="Arial" w:cs="Arial"/>
                <w:sz w:val="22"/>
                <w:szCs w:val="22"/>
              </w:rPr>
              <w:t xml:space="preserve"> Fondo </w:t>
            </w:r>
          </w:p>
        </w:tc>
        <w:tc>
          <w:tcPr>
            <w:tcW w:w="5245" w:type="dxa"/>
            <w:vAlign w:val="center"/>
          </w:tcPr>
          <w:p w14:paraId="409488C7" w14:textId="249D0E3D" w:rsidR="003F28E1" w:rsidRPr="00A4114C" w:rsidRDefault="00213DE2" w:rsidP="00A4114C">
            <w:pPr>
              <w:spacing w:after="0"/>
              <w:jc w:val="center"/>
              <w:rPr>
                <w:rFonts w:ascii="Arial" w:hAnsi="Arial" w:cs="Arial"/>
                <w:sz w:val="22"/>
                <w:szCs w:val="22"/>
              </w:rPr>
            </w:pPr>
            <w:r w:rsidRPr="00A4114C">
              <w:rPr>
                <w:rFonts w:ascii="Arial" w:hAnsi="Arial" w:cs="Arial"/>
                <w:sz w:val="22"/>
                <w:szCs w:val="22"/>
              </w:rPr>
              <w:t>100% de los contratistas del Fondo</w:t>
            </w:r>
            <w:r w:rsidR="003928FC">
              <w:rPr>
                <w:rFonts w:ascii="Arial" w:hAnsi="Arial" w:cs="Arial"/>
                <w:sz w:val="22"/>
                <w:szCs w:val="22"/>
              </w:rPr>
              <w:t xml:space="preserve"> (</w:t>
            </w:r>
            <w:r w:rsidR="00D23497">
              <w:rPr>
                <w:rFonts w:ascii="Arial" w:hAnsi="Arial" w:cs="Arial"/>
                <w:sz w:val="22"/>
                <w:szCs w:val="22"/>
              </w:rPr>
              <w:t>90</w:t>
            </w:r>
            <w:r w:rsidR="003928FC">
              <w:rPr>
                <w:rFonts w:ascii="Arial" w:hAnsi="Arial" w:cs="Arial"/>
                <w:sz w:val="22"/>
                <w:szCs w:val="22"/>
              </w:rPr>
              <w:t>)</w:t>
            </w:r>
          </w:p>
        </w:tc>
      </w:tr>
      <w:tr w:rsidR="003F28E1" w14:paraId="5EDA14A6" w14:textId="77777777" w:rsidTr="00D86FCF">
        <w:tc>
          <w:tcPr>
            <w:tcW w:w="3344" w:type="dxa"/>
            <w:vAlign w:val="center"/>
          </w:tcPr>
          <w:p w14:paraId="20D4140C" w14:textId="08B4F9E7" w:rsidR="003F28E1" w:rsidRPr="00A4114C" w:rsidRDefault="00CD1903" w:rsidP="00A4114C">
            <w:pPr>
              <w:spacing w:after="0"/>
              <w:jc w:val="center"/>
              <w:rPr>
                <w:rFonts w:ascii="Arial" w:hAnsi="Arial" w:cs="Arial"/>
                <w:sz w:val="22"/>
                <w:szCs w:val="22"/>
              </w:rPr>
            </w:pPr>
            <w:r w:rsidRPr="00A4114C">
              <w:rPr>
                <w:rFonts w:ascii="Arial" w:hAnsi="Arial" w:cs="Arial"/>
                <w:sz w:val="22"/>
                <w:szCs w:val="22"/>
              </w:rPr>
              <w:t>Proveedores</w:t>
            </w:r>
            <w:r w:rsidR="00362408" w:rsidRPr="00A4114C">
              <w:rPr>
                <w:rFonts w:ascii="Arial" w:hAnsi="Arial" w:cs="Arial"/>
                <w:sz w:val="22"/>
                <w:szCs w:val="22"/>
              </w:rPr>
              <w:t xml:space="preserve"> </w:t>
            </w:r>
          </w:p>
        </w:tc>
        <w:tc>
          <w:tcPr>
            <w:tcW w:w="5245" w:type="dxa"/>
            <w:vAlign w:val="center"/>
          </w:tcPr>
          <w:p w14:paraId="0311D9B8" w14:textId="5587E74D" w:rsidR="003F28E1" w:rsidRPr="00A4114C" w:rsidRDefault="00213DE2" w:rsidP="00A4114C">
            <w:pPr>
              <w:spacing w:after="0"/>
              <w:jc w:val="center"/>
              <w:rPr>
                <w:rFonts w:ascii="Arial" w:hAnsi="Arial" w:cs="Arial"/>
                <w:sz w:val="22"/>
                <w:szCs w:val="22"/>
              </w:rPr>
            </w:pPr>
            <w:r w:rsidRPr="00A4114C">
              <w:rPr>
                <w:rFonts w:ascii="Arial" w:hAnsi="Arial" w:cs="Arial"/>
                <w:sz w:val="22"/>
                <w:szCs w:val="22"/>
              </w:rPr>
              <w:t>100% de los proveedores</w:t>
            </w:r>
            <w:r w:rsidR="00F67DA2">
              <w:rPr>
                <w:rFonts w:ascii="Arial" w:hAnsi="Arial" w:cs="Arial"/>
                <w:sz w:val="22"/>
                <w:szCs w:val="22"/>
              </w:rPr>
              <w:t xml:space="preserve"> (138)</w:t>
            </w:r>
          </w:p>
        </w:tc>
      </w:tr>
      <w:tr w:rsidR="003F28E1" w14:paraId="50486A87" w14:textId="77777777" w:rsidTr="00D86FCF">
        <w:trPr>
          <w:trHeight w:val="166"/>
        </w:trPr>
        <w:tc>
          <w:tcPr>
            <w:tcW w:w="3344" w:type="dxa"/>
            <w:vAlign w:val="center"/>
          </w:tcPr>
          <w:p w14:paraId="6F5715F8" w14:textId="09CB1831" w:rsidR="003F28E1" w:rsidRPr="00A4114C" w:rsidRDefault="003642B2" w:rsidP="00A4114C">
            <w:pPr>
              <w:spacing w:after="0"/>
              <w:jc w:val="center"/>
              <w:rPr>
                <w:rFonts w:ascii="Arial" w:hAnsi="Arial" w:cs="Arial"/>
                <w:sz w:val="22"/>
                <w:szCs w:val="22"/>
              </w:rPr>
            </w:pPr>
            <w:r w:rsidRPr="00A4114C">
              <w:rPr>
                <w:rFonts w:ascii="Arial" w:hAnsi="Arial" w:cs="Arial"/>
                <w:sz w:val="22"/>
                <w:szCs w:val="22"/>
              </w:rPr>
              <w:t>Total,</w:t>
            </w:r>
            <w:r w:rsidR="00362408" w:rsidRPr="00A4114C">
              <w:rPr>
                <w:rFonts w:ascii="Arial" w:hAnsi="Arial" w:cs="Arial"/>
                <w:sz w:val="22"/>
                <w:szCs w:val="22"/>
              </w:rPr>
              <w:t xml:space="preserve"> muestra </w:t>
            </w:r>
          </w:p>
        </w:tc>
        <w:tc>
          <w:tcPr>
            <w:tcW w:w="5245" w:type="dxa"/>
            <w:vAlign w:val="center"/>
          </w:tcPr>
          <w:p w14:paraId="7AF2D0FD" w14:textId="561CE6F2" w:rsidR="003F28E1" w:rsidRPr="00A4114C" w:rsidRDefault="005D0A84" w:rsidP="00A4114C">
            <w:pPr>
              <w:spacing w:after="0"/>
              <w:jc w:val="center"/>
              <w:rPr>
                <w:rFonts w:ascii="Arial" w:hAnsi="Arial" w:cs="Arial"/>
                <w:sz w:val="22"/>
                <w:szCs w:val="22"/>
              </w:rPr>
            </w:pPr>
            <w:r>
              <w:rPr>
                <w:rFonts w:ascii="Arial" w:hAnsi="Arial" w:cs="Arial"/>
                <w:sz w:val="22"/>
                <w:szCs w:val="22"/>
              </w:rPr>
              <w:t xml:space="preserve">Aproximado de </w:t>
            </w:r>
            <w:r w:rsidR="00F67DA2">
              <w:rPr>
                <w:rFonts w:ascii="Arial" w:hAnsi="Arial" w:cs="Arial"/>
                <w:sz w:val="22"/>
                <w:szCs w:val="22"/>
              </w:rPr>
              <w:t>150</w:t>
            </w:r>
            <w:r w:rsidR="00D23497">
              <w:rPr>
                <w:rFonts w:ascii="Arial" w:hAnsi="Arial" w:cs="Arial"/>
                <w:sz w:val="22"/>
                <w:szCs w:val="22"/>
              </w:rPr>
              <w:t>3</w:t>
            </w:r>
            <w:r>
              <w:rPr>
                <w:rFonts w:ascii="Arial" w:hAnsi="Arial" w:cs="Arial"/>
                <w:sz w:val="22"/>
                <w:szCs w:val="22"/>
              </w:rPr>
              <w:t xml:space="preserve"> individuos.</w:t>
            </w:r>
          </w:p>
        </w:tc>
      </w:tr>
    </w:tbl>
    <w:p w14:paraId="052B9730" w14:textId="4F6BB856" w:rsidR="00BE12F6" w:rsidRDefault="00BE12F6" w:rsidP="00A4114C">
      <w:pPr>
        <w:pStyle w:val="Prrafodelista"/>
        <w:ind w:left="480"/>
        <w:jc w:val="both"/>
        <w:rPr>
          <w:rFonts w:ascii="Arial" w:hAnsi="Arial" w:cs="Arial"/>
          <w:sz w:val="22"/>
          <w:szCs w:val="22"/>
        </w:rPr>
      </w:pPr>
    </w:p>
    <w:p w14:paraId="41EC3C53" w14:textId="65AEBEE1" w:rsidR="00920330" w:rsidRDefault="00920330" w:rsidP="00920330">
      <w:pPr>
        <w:pStyle w:val="Prrafodelista"/>
        <w:numPr>
          <w:ilvl w:val="0"/>
          <w:numId w:val="19"/>
        </w:numPr>
        <w:jc w:val="both"/>
        <w:rPr>
          <w:rFonts w:ascii="Arial" w:hAnsi="Arial" w:cs="Arial"/>
          <w:sz w:val="22"/>
          <w:szCs w:val="22"/>
        </w:rPr>
      </w:pPr>
      <w:r w:rsidRPr="008D781B">
        <w:rPr>
          <w:rFonts w:ascii="Arial" w:hAnsi="Arial" w:cs="Arial"/>
          <w:b/>
          <w:bCs/>
          <w:sz w:val="22"/>
          <w:szCs w:val="22"/>
        </w:rPr>
        <w:t>Tasa de efectividad</w:t>
      </w:r>
      <w:r>
        <w:rPr>
          <w:rFonts w:ascii="Arial" w:hAnsi="Arial" w:cs="Arial"/>
          <w:sz w:val="22"/>
          <w:szCs w:val="22"/>
        </w:rPr>
        <w:t xml:space="preserve">:  Para la muestra planteada el margen de error es de +- 3% con un 95% de margen de confianza. </w:t>
      </w:r>
    </w:p>
    <w:p w14:paraId="0510154F" w14:textId="77777777" w:rsidR="000B1AA2" w:rsidRPr="000B1AA2" w:rsidRDefault="000B1AA2" w:rsidP="000B1AA2">
      <w:pPr>
        <w:pStyle w:val="Prrafodelista"/>
        <w:ind w:left="360"/>
        <w:jc w:val="both"/>
        <w:rPr>
          <w:rFonts w:ascii="Arial" w:hAnsi="Arial" w:cs="Arial"/>
          <w:color w:val="000000" w:themeColor="text1"/>
          <w:sz w:val="22"/>
          <w:szCs w:val="22"/>
        </w:rPr>
      </w:pPr>
    </w:p>
    <w:p w14:paraId="0397DC60" w14:textId="030C2C67" w:rsidR="008D781B" w:rsidRPr="008D781B" w:rsidRDefault="008D781B" w:rsidP="00920330">
      <w:pPr>
        <w:pStyle w:val="Prrafodelista"/>
        <w:numPr>
          <w:ilvl w:val="0"/>
          <w:numId w:val="19"/>
        </w:numPr>
        <w:jc w:val="both"/>
        <w:rPr>
          <w:rFonts w:ascii="Arial" w:hAnsi="Arial" w:cs="Arial"/>
          <w:color w:val="000000" w:themeColor="text1"/>
          <w:sz w:val="22"/>
          <w:szCs w:val="22"/>
        </w:rPr>
      </w:pPr>
      <w:r>
        <w:rPr>
          <w:rFonts w:ascii="Arial" w:hAnsi="Arial" w:cs="Arial"/>
          <w:b/>
          <w:bCs/>
          <w:sz w:val="22"/>
          <w:szCs w:val="22"/>
        </w:rPr>
        <w:t>Método de recolección de información</w:t>
      </w:r>
      <w:r w:rsidRPr="008D781B">
        <w:rPr>
          <w:rFonts w:ascii="Arial" w:hAnsi="Arial" w:cs="Arial"/>
          <w:sz w:val="22"/>
          <w:szCs w:val="22"/>
        </w:rPr>
        <w:t>:</w:t>
      </w:r>
      <w:r>
        <w:rPr>
          <w:rFonts w:ascii="Arial" w:hAnsi="Arial" w:cs="Arial"/>
          <w:sz w:val="22"/>
          <w:szCs w:val="22"/>
        </w:rPr>
        <w:t xml:space="preserve">  </w:t>
      </w:r>
      <w:r w:rsidRPr="008D781B">
        <w:rPr>
          <w:rFonts w:ascii="Arial" w:hAnsi="Arial" w:cs="Arial"/>
          <w:color w:val="000000" w:themeColor="text1"/>
          <w:sz w:val="22"/>
          <w:szCs w:val="22"/>
        </w:rPr>
        <w:t>A través del aplicativo FORMS- Office 365, el cual permite incluir cuestionario de preguntas</w:t>
      </w:r>
      <w:r>
        <w:rPr>
          <w:rFonts w:ascii="Arial" w:hAnsi="Arial" w:cs="Arial"/>
          <w:color w:val="000000" w:themeColor="text1"/>
          <w:sz w:val="22"/>
          <w:szCs w:val="22"/>
        </w:rPr>
        <w:t xml:space="preserve"> y</w:t>
      </w:r>
      <w:r w:rsidRPr="008D781B">
        <w:rPr>
          <w:rFonts w:ascii="Arial" w:hAnsi="Arial" w:cs="Arial"/>
          <w:color w:val="000000" w:themeColor="text1"/>
          <w:sz w:val="22"/>
          <w:szCs w:val="22"/>
          <w:shd w:val="clear" w:color="auto" w:fill="FFFFFF"/>
        </w:rPr>
        <w:t xml:space="preserve"> recopila información valiosa con tecnología de Formularios. Ahorra tiempo y crea formularios </w:t>
      </w:r>
      <w:r>
        <w:rPr>
          <w:rFonts w:ascii="Arial" w:hAnsi="Arial" w:cs="Arial"/>
          <w:color w:val="000000" w:themeColor="text1"/>
          <w:sz w:val="22"/>
          <w:szCs w:val="22"/>
          <w:shd w:val="clear" w:color="auto" w:fill="FFFFFF"/>
        </w:rPr>
        <w:t xml:space="preserve">bajo la tecnología de </w:t>
      </w:r>
      <w:r w:rsidRPr="008D781B">
        <w:rPr>
          <w:rStyle w:val="nfasis"/>
          <w:rFonts w:ascii="Arial" w:hAnsi="Arial" w:cs="Arial"/>
          <w:b/>
          <w:bCs/>
          <w:i w:val="0"/>
          <w:iCs w:val="0"/>
          <w:color w:val="000000" w:themeColor="text1"/>
          <w:sz w:val="22"/>
          <w:szCs w:val="22"/>
          <w:shd w:val="clear" w:color="auto" w:fill="FFFFFF"/>
        </w:rPr>
        <w:t>Google</w:t>
      </w:r>
      <w:r w:rsidRPr="008D781B">
        <w:rPr>
          <w:rFonts w:ascii="Arial" w:hAnsi="Arial" w:cs="Arial"/>
          <w:color w:val="000000" w:themeColor="text1"/>
          <w:sz w:val="22"/>
          <w:szCs w:val="22"/>
          <w:shd w:val="clear" w:color="auto" w:fill="FFFFFF"/>
        </w:rPr>
        <w:t>.</w:t>
      </w:r>
    </w:p>
    <w:p w14:paraId="6E546A67" w14:textId="77777777" w:rsidR="00920330" w:rsidRPr="00920330" w:rsidRDefault="00920330" w:rsidP="00920330">
      <w:pPr>
        <w:pStyle w:val="Prrafodelista"/>
        <w:ind w:left="360"/>
        <w:jc w:val="both"/>
        <w:rPr>
          <w:rFonts w:ascii="Arial" w:hAnsi="Arial" w:cs="Arial"/>
          <w:sz w:val="22"/>
          <w:szCs w:val="22"/>
        </w:rPr>
      </w:pPr>
    </w:p>
    <w:p w14:paraId="492A85E2" w14:textId="68CD2B25" w:rsidR="00425947" w:rsidRPr="00920330" w:rsidRDefault="0053082B" w:rsidP="00920330">
      <w:pPr>
        <w:pStyle w:val="Prrafodelista"/>
        <w:numPr>
          <w:ilvl w:val="0"/>
          <w:numId w:val="19"/>
        </w:numPr>
        <w:jc w:val="both"/>
        <w:rPr>
          <w:rFonts w:ascii="Arial" w:hAnsi="Arial" w:cs="Arial"/>
          <w:sz w:val="22"/>
          <w:szCs w:val="22"/>
        </w:rPr>
      </w:pPr>
      <w:r w:rsidRPr="00920330">
        <w:rPr>
          <w:rFonts w:ascii="Arial" w:hAnsi="Arial" w:cs="Arial"/>
          <w:b/>
          <w:sz w:val="22"/>
          <w:szCs w:val="22"/>
        </w:rPr>
        <w:t>Distribución de la muestra</w:t>
      </w:r>
      <w:r w:rsidR="00425947" w:rsidRPr="00920330">
        <w:rPr>
          <w:rFonts w:ascii="Arial" w:hAnsi="Arial" w:cs="Arial"/>
          <w:b/>
          <w:sz w:val="22"/>
          <w:szCs w:val="22"/>
        </w:rPr>
        <w:t>:</w:t>
      </w:r>
      <w:r w:rsidR="00425947" w:rsidRPr="00920330">
        <w:rPr>
          <w:rFonts w:ascii="Arial" w:hAnsi="Arial" w:cs="Arial"/>
          <w:sz w:val="22"/>
          <w:szCs w:val="22"/>
        </w:rPr>
        <w:t xml:space="preserve"> La distribución dependerá de </w:t>
      </w:r>
      <w:r w:rsidR="0079248B" w:rsidRPr="00920330">
        <w:rPr>
          <w:rFonts w:ascii="Arial" w:hAnsi="Arial" w:cs="Arial"/>
          <w:sz w:val="22"/>
          <w:szCs w:val="22"/>
        </w:rPr>
        <w:t>las encuestas que sean diligenciadas</w:t>
      </w:r>
      <w:r w:rsidR="009448E9">
        <w:rPr>
          <w:rFonts w:ascii="Arial" w:hAnsi="Arial" w:cs="Arial"/>
          <w:sz w:val="22"/>
          <w:szCs w:val="22"/>
        </w:rPr>
        <w:t>.</w:t>
      </w:r>
    </w:p>
    <w:p w14:paraId="7A65A88D" w14:textId="728B9F58" w:rsidR="00D73B47" w:rsidRPr="008C0F1F" w:rsidRDefault="00D44626" w:rsidP="008C0F1F">
      <w:pPr>
        <w:ind w:left="360"/>
        <w:rPr>
          <w:rFonts w:ascii="Arial" w:hAnsi="Arial" w:cs="Arial"/>
          <w:b/>
          <w:bCs/>
          <w:sz w:val="22"/>
          <w:szCs w:val="22"/>
        </w:rPr>
      </w:pPr>
      <w:r w:rsidRPr="008C0F1F">
        <w:rPr>
          <w:rFonts w:ascii="Arial" w:hAnsi="Arial" w:cs="Arial"/>
          <w:b/>
          <w:bCs/>
          <w:sz w:val="22"/>
          <w:szCs w:val="22"/>
        </w:rPr>
        <w:t xml:space="preserve">Otros aspectos </w:t>
      </w:r>
      <w:r w:rsidR="0016598F" w:rsidRPr="008C0F1F">
        <w:rPr>
          <w:rFonts w:ascii="Arial" w:hAnsi="Arial" w:cs="Arial"/>
          <w:b/>
          <w:bCs/>
          <w:sz w:val="22"/>
          <w:szCs w:val="22"/>
        </w:rPr>
        <w:t>para</w:t>
      </w:r>
      <w:r w:rsidRPr="008C0F1F">
        <w:rPr>
          <w:rFonts w:ascii="Arial" w:hAnsi="Arial" w:cs="Arial"/>
          <w:b/>
          <w:bCs/>
          <w:sz w:val="22"/>
          <w:szCs w:val="22"/>
        </w:rPr>
        <w:t xml:space="preserve"> tener en cuenta</w:t>
      </w:r>
      <w:r w:rsidR="00425947" w:rsidRPr="008C0F1F">
        <w:rPr>
          <w:rFonts w:ascii="Arial" w:hAnsi="Arial" w:cs="Arial"/>
          <w:b/>
          <w:bCs/>
          <w:sz w:val="22"/>
          <w:szCs w:val="22"/>
        </w:rPr>
        <w:t xml:space="preserve">: </w:t>
      </w:r>
      <w:r w:rsidR="00BB0EDE" w:rsidRPr="008C0F1F">
        <w:rPr>
          <w:rFonts w:ascii="Arial" w:hAnsi="Arial" w:cs="Arial"/>
          <w:b/>
          <w:bCs/>
          <w:sz w:val="22"/>
          <w:szCs w:val="22"/>
        </w:rPr>
        <w:t xml:space="preserve"> </w:t>
      </w:r>
    </w:p>
    <w:p w14:paraId="290011C0" w14:textId="77777777" w:rsidR="00D73B47" w:rsidRDefault="00D73B47" w:rsidP="00A4114C">
      <w:pPr>
        <w:pStyle w:val="Prrafodelista"/>
        <w:numPr>
          <w:ilvl w:val="1"/>
          <w:numId w:val="17"/>
        </w:numPr>
        <w:spacing w:after="0"/>
        <w:jc w:val="both"/>
        <w:rPr>
          <w:rFonts w:ascii="Arial" w:hAnsi="Arial" w:cs="Arial"/>
          <w:sz w:val="22"/>
          <w:szCs w:val="22"/>
        </w:rPr>
      </w:pPr>
      <w:r>
        <w:rPr>
          <w:rFonts w:ascii="Arial" w:hAnsi="Arial" w:cs="Arial"/>
          <w:sz w:val="22"/>
          <w:szCs w:val="22"/>
        </w:rPr>
        <w:t>El diseño y aplicación de la encuesta virtual se realizará utilizando las herramientas tecnológicas dispuestas por Unidad garantizando el uso de software legal y la protección de datos personales.</w:t>
      </w:r>
    </w:p>
    <w:p w14:paraId="02B5B537" w14:textId="77777777" w:rsidR="0026147C" w:rsidRDefault="0026147C" w:rsidP="0026147C">
      <w:pPr>
        <w:pStyle w:val="Prrafodelista"/>
        <w:spacing w:after="0"/>
        <w:ind w:left="831"/>
        <w:jc w:val="both"/>
        <w:rPr>
          <w:rFonts w:ascii="Arial" w:hAnsi="Arial" w:cs="Arial"/>
          <w:sz w:val="22"/>
          <w:szCs w:val="22"/>
        </w:rPr>
      </w:pPr>
    </w:p>
    <w:p w14:paraId="0FF5B6E1" w14:textId="0459B95A" w:rsidR="00D73B47" w:rsidRPr="00577CAE" w:rsidRDefault="00D73B47" w:rsidP="00014CD8">
      <w:pPr>
        <w:pStyle w:val="Prrafodelista"/>
        <w:numPr>
          <w:ilvl w:val="0"/>
          <w:numId w:val="20"/>
        </w:numPr>
        <w:spacing w:after="0"/>
        <w:ind w:left="426" w:hanging="426"/>
        <w:jc w:val="both"/>
        <w:rPr>
          <w:rFonts w:ascii="Arial" w:hAnsi="Arial" w:cs="Arial"/>
          <w:sz w:val="22"/>
          <w:szCs w:val="22"/>
        </w:rPr>
      </w:pPr>
      <w:r w:rsidRPr="00577CAE">
        <w:rPr>
          <w:rFonts w:ascii="Arial" w:hAnsi="Arial" w:cs="Arial"/>
          <w:sz w:val="22"/>
          <w:szCs w:val="22"/>
        </w:rPr>
        <w:t>En virtud de las políticas ambientales de reducción del consumo de papel, la aplicación de encuestas de manera personal en medio físico solo será de manera excepcional cuando no sea posible la utilización del medio virtual para garantizar la o</w:t>
      </w:r>
      <w:r w:rsidR="00E82EBE" w:rsidRPr="00577CAE">
        <w:rPr>
          <w:rFonts w:ascii="Arial" w:hAnsi="Arial" w:cs="Arial"/>
          <w:sz w:val="22"/>
          <w:szCs w:val="22"/>
        </w:rPr>
        <w:t xml:space="preserve">btención de la muestra, caso en el cual </w:t>
      </w:r>
      <w:r w:rsidR="004920F6" w:rsidRPr="00577CAE">
        <w:rPr>
          <w:rFonts w:ascii="Arial" w:hAnsi="Arial" w:cs="Arial"/>
          <w:sz w:val="22"/>
          <w:szCs w:val="22"/>
        </w:rPr>
        <w:t xml:space="preserve">el Grupo de </w:t>
      </w:r>
      <w:r w:rsidR="00E9101D" w:rsidRPr="00577CAE">
        <w:rPr>
          <w:rFonts w:ascii="Arial" w:hAnsi="Arial" w:cs="Arial"/>
          <w:sz w:val="22"/>
          <w:szCs w:val="22"/>
        </w:rPr>
        <w:t>Gestión Financiera, deberá</w:t>
      </w:r>
      <w:r w:rsidR="004920F6" w:rsidRPr="00577CAE">
        <w:rPr>
          <w:rFonts w:ascii="Arial" w:hAnsi="Arial" w:cs="Arial"/>
          <w:sz w:val="22"/>
          <w:szCs w:val="22"/>
        </w:rPr>
        <w:t xml:space="preserve"> </w:t>
      </w:r>
      <w:r w:rsidR="0026147C" w:rsidRPr="00577CAE">
        <w:rPr>
          <w:rFonts w:ascii="Arial" w:hAnsi="Arial" w:cs="Arial"/>
          <w:sz w:val="22"/>
          <w:szCs w:val="22"/>
        </w:rPr>
        <w:t xml:space="preserve">suministrar el instrumento equivalente a la encuesta virtual y </w:t>
      </w:r>
      <w:r w:rsidR="004920F6" w:rsidRPr="00577CAE">
        <w:rPr>
          <w:rFonts w:ascii="Arial" w:hAnsi="Arial" w:cs="Arial"/>
          <w:sz w:val="22"/>
          <w:szCs w:val="22"/>
        </w:rPr>
        <w:t>tabular l</w:t>
      </w:r>
      <w:r w:rsidR="0026147C" w:rsidRPr="00577CAE">
        <w:rPr>
          <w:rFonts w:ascii="Arial" w:hAnsi="Arial" w:cs="Arial"/>
          <w:sz w:val="22"/>
          <w:szCs w:val="22"/>
        </w:rPr>
        <w:t>o</w:t>
      </w:r>
      <w:r w:rsidR="004920F6" w:rsidRPr="00577CAE">
        <w:rPr>
          <w:rFonts w:ascii="Arial" w:hAnsi="Arial" w:cs="Arial"/>
          <w:sz w:val="22"/>
          <w:szCs w:val="22"/>
        </w:rPr>
        <w:t xml:space="preserve">s </w:t>
      </w:r>
      <w:r w:rsidR="0026147C" w:rsidRPr="00577CAE">
        <w:rPr>
          <w:rFonts w:ascii="Arial" w:hAnsi="Arial" w:cs="Arial"/>
          <w:sz w:val="22"/>
          <w:szCs w:val="22"/>
        </w:rPr>
        <w:t xml:space="preserve">resultados </w:t>
      </w:r>
      <w:r w:rsidR="004920F6" w:rsidRPr="00577CAE">
        <w:rPr>
          <w:rFonts w:ascii="Arial" w:hAnsi="Arial" w:cs="Arial"/>
          <w:sz w:val="22"/>
          <w:szCs w:val="22"/>
        </w:rPr>
        <w:t>incorpo</w:t>
      </w:r>
      <w:r w:rsidR="0026147C" w:rsidRPr="00577CAE">
        <w:rPr>
          <w:rFonts w:ascii="Arial" w:hAnsi="Arial" w:cs="Arial"/>
          <w:sz w:val="22"/>
          <w:szCs w:val="22"/>
        </w:rPr>
        <w:t>rándolos</w:t>
      </w:r>
      <w:r w:rsidR="004920F6" w:rsidRPr="00577CAE">
        <w:rPr>
          <w:rFonts w:ascii="Arial" w:hAnsi="Arial" w:cs="Arial"/>
          <w:sz w:val="22"/>
          <w:szCs w:val="22"/>
        </w:rPr>
        <w:t xml:space="preserve"> a las bases de datos correspondientes.</w:t>
      </w:r>
    </w:p>
    <w:p w14:paraId="08789B3C" w14:textId="2AA848D8" w:rsidR="00506AF3" w:rsidRDefault="00506AF3" w:rsidP="00506AF3">
      <w:pPr>
        <w:pStyle w:val="Prrafodelista"/>
        <w:rPr>
          <w:rFonts w:ascii="Arial" w:hAnsi="Arial" w:cs="Arial"/>
          <w:sz w:val="22"/>
          <w:szCs w:val="22"/>
        </w:rPr>
      </w:pPr>
    </w:p>
    <w:p w14:paraId="14FF4171" w14:textId="1F7E3DA8" w:rsidR="008C0F1F" w:rsidRDefault="008C0F1F" w:rsidP="00506AF3">
      <w:pPr>
        <w:pStyle w:val="Prrafodelista"/>
        <w:rPr>
          <w:rFonts w:ascii="Arial" w:hAnsi="Arial" w:cs="Arial"/>
          <w:sz w:val="22"/>
          <w:szCs w:val="22"/>
        </w:rPr>
      </w:pPr>
    </w:p>
    <w:p w14:paraId="491012F3" w14:textId="08B3C19B" w:rsidR="008C0F1F" w:rsidRDefault="008C0F1F" w:rsidP="00506AF3">
      <w:pPr>
        <w:pStyle w:val="Prrafodelista"/>
        <w:rPr>
          <w:rFonts w:ascii="Arial" w:hAnsi="Arial" w:cs="Arial"/>
          <w:sz w:val="22"/>
          <w:szCs w:val="22"/>
        </w:rPr>
      </w:pPr>
    </w:p>
    <w:p w14:paraId="73171C2A" w14:textId="58A074B0" w:rsidR="008C0F1F" w:rsidRDefault="008C0F1F" w:rsidP="00506AF3">
      <w:pPr>
        <w:pStyle w:val="Prrafodelista"/>
        <w:rPr>
          <w:rFonts w:ascii="Arial" w:hAnsi="Arial" w:cs="Arial"/>
          <w:sz w:val="22"/>
          <w:szCs w:val="22"/>
        </w:rPr>
      </w:pPr>
    </w:p>
    <w:p w14:paraId="1EA9607A" w14:textId="62E6E84F" w:rsidR="008C0F1F" w:rsidRDefault="008C0F1F" w:rsidP="00506AF3">
      <w:pPr>
        <w:pStyle w:val="Prrafodelista"/>
        <w:rPr>
          <w:rFonts w:ascii="Arial" w:hAnsi="Arial" w:cs="Arial"/>
          <w:sz w:val="22"/>
          <w:szCs w:val="22"/>
        </w:rPr>
      </w:pPr>
    </w:p>
    <w:p w14:paraId="4F6AFD2F" w14:textId="567FCFC9" w:rsidR="008C0F1F" w:rsidRDefault="008C0F1F" w:rsidP="00506AF3">
      <w:pPr>
        <w:pStyle w:val="Prrafodelista"/>
        <w:rPr>
          <w:rFonts w:ascii="Arial" w:hAnsi="Arial" w:cs="Arial"/>
          <w:sz w:val="22"/>
          <w:szCs w:val="22"/>
        </w:rPr>
      </w:pPr>
    </w:p>
    <w:p w14:paraId="00533873" w14:textId="13A952DF" w:rsidR="008C0F1F" w:rsidRDefault="008C0F1F" w:rsidP="00506AF3">
      <w:pPr>
        <w:pStyle w:val="Prrafodelista"/>
        <w:rPr>
          <w:rFonts w:ascii="Arial" w:hAnsi="Arial" w:cs="Arial"/>
          <w:sz w:val="22"/>
          <w:szCs w:val="22"/>
        </w:rPr>
      </w:pPr>
    </w:p>
    <w:p w14:paraId="61DCE63D" w14:textId="7279A754" w:rsidR="008C0F1F" w:rsidRDefault="008C0F1F" w:rsidP="00506AF3">
      <w:pPr>
        <w:pStyle w:val="Prrafodelista"/>
        <w:rPr>
          <w:rFonts w:ascii="Arial" w:hAnsi="Arial" w:cs="Arial"/>
          <w:sz w:val="22"/>
          <w:szCs w:val="22"/>
        </w:rPr>
      </w:pPr>
    </w:p>
    <w:p w14:paraId="40152685" w14:textId="06739077" w:rsidR="008C0F1F" w:rsidRDefault="008C0F1F" w:rsidP="00506AF3">
      <w:pPr>
        <w:pStyle w:val="Prrafodelista"/>
        <w:rPr>
          <w:rFonts w:ascii="Arial" w:hAnsi="Arial" w:cs="Arial"/>
          <w:sz w:val="22"/>
          <w:szCs w:val="22"/>
        </w:rPr>
      </w:pPr>
    </w:p>
    <w:p w14:paraId="1A79D809" w14:textId="77777777" w:rsidR="008C0F1F" w:rsidRPr="00506AF3" w:rsidRDefault="008C0F1F" w:rsidP="00506AF3">
      <w:pPr>
        <w:pStyle w:val="Prrafodelista"/>
        <w:rPr>
          <w:rFonts w:ascii="Arial" w:hAnsi="Arial" w:cs="Arial"/>
          <w:sz w:val="22"/>
          <w:szCs w:val="22"/>
        </w:rPr>
      </w:pPr>
    </w:p>
    <w:p w14:paraId="4C4EB190" w14:textId="77777777" w:rsidR="00506AF3" w:rsidRDefault="00506AF3" w:rsidP="00577CAE">
      <w:pPr>
        <w:pStyle w:val="Prrafodelista"/>
        <w:numPr>
          <w:ilvl w:val="1"/>
          <w:numId w:val="18"/>
        </w:numPr>
        <w:spacing w:after="0"/>
        <w:jc w:val="both"/>
      </w:pPr>
      <w:r w:rsidRPr="00415508">
        <w:rPr>
          <w:rFonts w:ascii="Arial" w:hAnsi="Arial" w:cs="Arial"/>
          <w:b/>
          <w:sz w:val="20"/>
          <w:szCs w:val="22"/>
        </w:rPr>
        <w:t>CONTROL DE CAMBIOS</w:t>
      </w:r>
    </w:p>
    <w:p w14:paraId="01FECA71" w14:textId="77777777" w:rsidR="00506AF3" w:rsidRDefault="00506AF3" w:rsidP="00506AF3">
      <w:pPr>
        <w:pStyle w:val="Textoindependiente"/>
        <w:spacing w:before="10"/>
        <w:rPr>
          <w:b/>
          <w:sz w:val="21"/>
        </w:rPr>
      </w:pPr>
    </w:p>
    <w:tbl>
      <w:tblPr>
        <w:tblStyle w:val="TableNormal"/>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2"/>
        <w:gridCol w:w="1675"/>
        <w:gridCol w:w="6756"/>
      </w:tblGrid>
      <w:tr w:rsidR="00506AF3" w14:paraId="2A95E21D" w14:textId="77777777" w:rsidTr="008C0F1F">
        <w:trPr>
          <w:trHeight w:val="563"/>
        </w:trPr>
        <w:tc>
          <w:tcPr>
            <w:tcW w:w="1049" w:type="dxa"/>
            <w:shd w:val="clear" w:color="auto" w:fill="3366CC"/>
          </w:tcPr>
          <w:p w14:paraId="26A8FE76" w14:textId="77777777" w:rsidR="00506AF3" w:rsidRPr="00506AF3" w:rsidRDefault="00506AF3" w:rsidP="00EB32C3">
            <w:pPr>
              <w:pStyle w:val="TableParagraph"/>
              <w:spacing w:before="156"/>
              <w:ind w:left="101" w:right="91"/>
              <w:jc w:val="center"/>
              <w:rPr>
                <w:b/>
                <w:color w:val="FFFFFF" w:themeColor="background1"/>
              </w:rPr>
            </w:pPr>
            <w:r w:rsidRPr="00506AF3">
              <w:rPr>
                <w:b/>
                <w:color w:val="FFFFFF" w:themeColor="background1"/>
              </w:rPr>
              <w:t>Versión</w:t>
            </w:r>
          </w:p>
        </w:tc>
        <w:tc>
          <w:tcPr>
            <w:tcW w:w="1653" w:type="dxa"/>
            <w:shd w:val="clear" w:color="auto" w:fill="3366CC"/>
          </w:tcPr>
          <w:p w14:paraId="3C36AB31" w14:textId="77777777" w:rsidR="00506AF3" w:rsidRPr="00506AF3" w:rsidRDefault="00506AF3" w:rsidP="00EB32C3">
            <w:pPr>
              <w:pStyle w:val="TableParagraph"/>
              <w:spacing w:before="28"/>
              <w:ind w:left="439" w:right="292" w:hanging="123"/>
              <w:rPr>
                <w:b/>
                <w:color w:val="FFFFFF" w:themeColor="background1"/>
              </w:rPr>
            </w:pPr>
            <w:r w:rsidRPr="00506AF3">
              <w:rPr>
                <w:b/>
                <w:color w:val="FFFFFF" w:themeColor="background1"/>
              </w:rPr>
              <w:t>Fecha del cambio</w:t>
            </w:r>
          </w:p>
        </w:tc>
        <w:tc>
          <w:tcPr>
            <w:tcW w:w="6668" w:type="dxa"/>
            <w:shd w:val="clear" w:color="auto" w:fill="3366CC"/>
          </w:tcPr>
          <w:p w14:paraId="18525BBB" w14:textId="77777777" w:rsidR="00506AF3" w:rsidRPr="00506AF3" w:rsidRDefault="00506AF3" w:rsidP="00EB32C3">
            <w:pPr>
              <w:pStyle w:val="TableParagraph"/>
              <w:spacing w:before="156"/>
              <w:ind w:left="2257"/>
              <w:rPr>
                <w:b/>
                <w:color w:val="FFFFFF" w:themeColor="background1"/>
              </w:rPr>
            </w:pPr>
            <w:r w:rsidRPr="00506AF3">
              <w:rPr>
                <w:b/>
                <w:color w:val="FFFFFF" w:themeColor="background1"/>
              </w:rPr>
              <w:t>Descripción de la modificación</w:t>
            </w:r>
          </w:p>
        </w:tc>
      </w:tr>
      <w:tr w:rsidR="00506AF3" w14:paraId="2A953F1F" w14:textId="77777777" w:rsidTr="008C0F1F">
        <w:trPr>
          <w:trHeight w:val="496"/>
        </w:trPr>
        <w:tc>
          <w:tcPr>
            <w:tcW w:w="1049" w:type="dxa"/>
            <w:vAlign w:val="center"/>
          </w:tcPr>
          <w:p w14:paraId="53102975" w14:textId="77777777" w:rsidR="00506AF3" w:rsidRDefault="00506AF3" w:rsidP="003642B2">
            <w:pPr>
              <w:pStyle w:val="TableParagraph"/>
              <w:ind w:left="5"/>
              <w:jc w:val="center"/>
            </w:pPr>
            <w:r>
              <w:t>1</w:t>
            </w:r>
          </w:p>
        </w:tc>
        <w:tc>
          <w:tcPr>
            <w:tcW w:w="1653" w:type="dxa"/>
            <w:vAlign w:val="center"/>
          </w:tcPr>
          <w:p w14:paraId="2E134CD0" w14:textId="5174E9BB" w:rsidR="00506AF3" w:rsidRPr="00B56AD1" w:rsidRDefault="008C1069" w:rsidP="003642B2">
            <w:pPr>
              <w:pStyle w:val="TableParagraph"/>
              <w:jc w:val="center"/>
              <w:rPr>
                <w:rFonts w:ascii="Times New Roman"/>
                <w:sz w:val="20"/>
              </w:rPr>
            </w:pPr>
            <w:r w:rsidRPr="00F554D0">
              <w:rPr>
                <w:sz w:val="20"/>
              </w:rPr>
              <w:t>29/07/2019</w:t>
            </w:r>
          </w:p>
        </w:tc>
        <w:tc>
          <w:tcPr>
            <w:tcW w:w="6668" w:type="dxa"/>
            <w:vAlign w:val="center"/>
          </w:tcPr>
          <w:p w14:paraId="235FBAFD" w14:textId="3DF0E2B2" w:rsidR="00506AF3" w:rsidRPr="003642B2" w:rsidRDefault="00F6409E" w:rsidP="003642B2">
            <w:pPr>
              <w:pStyle w:val="TableParagraph"/>
              <w:spacing w:before="6" w:line="252" w:lineRule="exact"/>
              <w:ind w:left="108" w:right="91"/>
            </w:pPr>
            <w:r w:rsidRPr="003642B2">
              <w:t>Creación</w:t>
            </w:r>
            <w:r w:rsidR="00C95975" w:rsidRPr="003642B2">
              <w:t xml:space="preserve"> de la encuesta para </w:t>
            </w:r>
            <w:r w:rsidRPr="003642B2">
              <w:t>medir el nivel de satisfacción.</w:t>
            </w:r>
          </w:p>
        </w:tc>
      </w:tr>
      <w:tr w:rsidR="008C0F1F" w14:paraId="5713CAE3" w14:textId="77777777" w:rsidTr="008C0F1F">
        <w:trPr>
          <w:trHeight w:val="496"/>
        </w:trPr>
        <w:tc>
          <w:tcPr>
            <w:tcW w:w="1049" w:type="dxa"/>
            <w:vAlign w:val="center"/>
          </w:tcPr>
          <w:p w14:paraId="71777B38" w14:textId="4C6F7A56" w:rsidR="008C0F1F" w:rsidRDefault="008C0F1F" w:rsidP="008C0F1F">
            <w:pPr>
              <w:pStyle w:val="TableParagraph"/>
              <w:ind w:left="5"/>
              <w:jc w:val="center"/>
            </w:pPr>
            <w:r w:rsidRPr="00F554D0">
              <w:t>2</w:t>
            </w:r>
          </w:p>
        </w:tc>
        <w:tc>
          <w:tcPr>
            <w:tcW w:w="1653" w:type="dxa"/>
            <w:vAlign w:val="center"/>
          </w:tcPr>
          <w:p w14:paraId="0FBF0649" w14:textId="6BB519DE" w:rsidR="008C0F1F" w:rsidRPr="00B56AD1" w:rsidRDefault="008C0F1F" w:rsidP="008C0F1F">
            <w:pPr>
              <w:pStyle w:val="TableParagraph"/>
              <w:jc w:val="center"/>
              <w:rPr>
                <w:rFonts w:ascii="Times New Roman"/>
                <w:sz w:val="20"/>
              </w:rPr>
            </w:pPr>
            <w:r>
              <w:rPr>
                <w:sz w:val="20"/>
              </w:rPr>
              <w:t>29/04/2020</w:t>
            </w:r>
          </w:p>
        </w:tc>
        <w:tc>
          <w:tcPr>
            <w:tcW w:w="6668" w:type="dxa"/>
            <w:vAlign w:val="center"/>
          </w:tcPr>
          <w:p w14:paraId="2E60EA93" w14:textId="1DAE57AE" w:rsidR="008C0F1F" w:rsidRPr="003642B2" w:rsidRDefault="008C0F1F" w:rsidP="008C0F1F">
            <w:pPr>
              <w:pStyle w:val="TableParagraph"/>
              <w:spacing w:before="6" w:line="252" w:lineRule="exact"/>
              <w:ind w:left="108" w:right="91"/>
            </w:pPr>
            <w:r w:rsidRPr="00F554D0">
              <w:t xml:space="preserve">Ajustes en la redacción a las preguntas y frecuencia de aplicación. </w:t>
            </w:r>
          </w:p>
        </w:tc>
      </w:tr>
      <w:tr w:rsidR="008C0F1F" w14:paraId="63CB6B7B" w14:textId="77777777" w:rsidTr="008C0F1F">
        <w:trPr>
          <w:trHeight w:val="496"/>
        </w:trPr>
        <w:tc>
          <w:tcPr>
            <w:tcW w:w="1049" w:type="dxa"/>
            <w:vAlign w:val="center"/>
          </w:tcPr>
          <w:p w14:paraId="248D5B65" w14:textId="446675C4" w:rsidR="008C0F1F" w:rsidRDefault="008C0F1F" w:rsidP="008C0F1F">
            <w:pPr>
              <w:pStyle w:val="TableParagraph"/>
              <w:ind w:left="5"/>
              <w:jc w:val="center"/>
            </w:pPr>
            <w:r>
              <w:t>3</w:t>
            </w:r>
          </w:p>
        </w:tc>
        <w:tc>
          <w:tcPr>
            <w:tcW w:w="1653" w:type="dxa"/>
            <w:vAlign w:val="center"/>
          </w:tcPr>
          <w:p w14:paraId="5DF7ECCF" w14:textId="44B508D9" w:rsidR="008C0F1F" w:rsidRPr="00B56AD1" w:rsidRDefault="00F3012B" w:rsidP="008C0F1F">
            <w:pPr>
              <w:pStyle w:val="TableParagraph"/>
              <w:jc w:val="center"/>
              <w:rPr>
                <w:rFonts w:ascii="Times New Roman"/>
                <w:sz w:val="20"/>
              </w:rPr>
            </w:pPr>
            <w:r>
              <w:rPr>
                <w:sz w:val="20"/>
              </w:rPr>
              <w:t>30</w:t>
            </w:r>
            <w:r w:rsidR="008C0F1F">
              <w:rPr>
                <w:sz w:val="20"/>
              </w:rPr>
              <w:t>/06/2021</w:t>
            </w:r>
          </w:p>
        </w:tc>
        <w:tc>
          <w:tcPr>
            <w:tcW w:w="6668" w:type="dxa"/>
            <w:vAlign w:val="center"/>
          </w:tcPr>
          <w:p w14:paraId="0B44A71B" w14:textId="1D6D4F1E" w:rsidR="008C0F1F" w:rsidRPr="003642B2" w:rsidRDefault="008C0F1F" w:rsidP="008C0F1F">
            <w:pPr>
              <w:pStyle w:val="TableParagraph"/>
              <w:spacing w:before="6" w:line="252" w:lineRule="exact"/>
              <w:ind w:left="108" w:right="91"/>
            </w:pPr>
            <w:r>
              <w:t>Ajustes en la redacción de las preguntas y frecuencia de aplicación</w:t>
            </w:r>
            <w:r w:rsidR="00732B02">
              <w:t>.</w:t>
            </w:r>
          </w:p>
        </w:tc>
      </w:tr>
    </w:tbl>
    <w:p w14:paraId="710A0C75" w14:textId="1266F574" w:rsidR="00FE027B" w:rsidRPr="0026147C" w:rsidRDefault="00FE027B" w:rsidP="0026147C">
      <w:pPr>
        <w:spacing w:after="0"/>
        <w:rPr>
          <w:sz w:val="6"/>
        </w:rPr>
      </w:pPr>
    </w:p>
    <w:sectPr w:rsidR="00FE027B" w:rsidRPr="0026147C" w:rsidSect="0022123A">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F20C4" w14:textId="77777777" w:rsidR="006908DD" w:rsidRDefault="006908DD">
      <w:pPr>
        <w:spacing w:after="0"/>
      </w:pPr>
      <w:r>
        <w:separator/>
      </w:r>
    </w:p>
  </w:endnote>
  <w:endnote w:type="continuationSeparator" w:id="0">
    <w:p w14:paraId="4FB86DE5" w14:textId="77777777" w:rsidR="006908DD" w:rsidRDefault="00690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795C" w14:textId="77777777"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53273" w14:textId="77777777" w:rsidR="006908DD" w:rsidRDefault="006908DD">
      <w:pPr>
        <w:spacing w:after="0"/>
      </w:pPr>
      <w:r>
        <w:separator/>
      </w:r>
    </w:p>
  </w:footnote>
  <w:footnote w:type="continuationSeparator" w:id="0">
    <w:p w14:paraId="335FE7C3" w14:textId="77777777" w:rsidR="006908DD" w:rsidRDefault="00690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2D69"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6A86CCA3" wp14:editId="50657ABB">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116D" w14:textId="77777777" w:rsidR="00B91F95" w:rsidRDefault="00B91F95" w:rsidP="000F539E">
    <w:pPr>
      <w:pStyle w:val="Encabezado"/>
      <w:jc w:val="center"/>
    </w:pPr>
  </w:p>
  <w:p w14:paraId="636361FB" w14:textId="77777777" w:rsidR="005C56A7" w:rsidRDefault="005C56A7" w:rsidP="000F539E">
    <w:pPr>
      <w:pStyle w:val="Encabezado"/>
      <w:jc w:val="center"/>
    </w:pPr>
  </w:p>
  <w:tbl>
    <w:tblPr>
      <w:tblStyle w:val="Tablaconcuadrcula"/>
      <w:tblW w:w="10156" w:type="dxa"/>
      <w:shd w:val="clear" w:color="auto" w:fill="FFFFFF" w:themeFill="background1"/>
      <w:tblCellMar>
        <w:left w:w="70" w:type="dxa"/>
        <w:right w:w="70" w:type="dxa"/>
      </w:tblCellMar>
      <w:tblLook w:val="04A0" w:firstRow="1" w:lastRow="0" w:firstColumn="1" w:lastColumn="0" w:noHBand="0" w:noVBand="1"/>
    </w:tblPr>
    <w:tblGrid>
      <w:gridCol w:w="3211"/>
      <w:gridCol w:w="4581"/>
      <w:gridCol w:w="2364"/>
    </w:tblGrid>
    <w:tr w:rsidR="0049105C" w14:paraId="5AB7CFC4" w14:textId="77777777" w:rsidTr="00F3012B">
      <w:trPr>
        <w:trHeight w:val="404"/>
      </w:trPr>
      <w:tc>
        <w:tcPr>
          <w:tcW w:w="3211" w:type="dxa"/>
          <w:vMerge w:val="restart"/>
          <w:shd w:val="clear" w:color="auto" w:fill="FFFFFF" w:themeFill="background1"/>
        </w:tcPr>
        <w:p w14:paraId="5991F765" w14:textId="77777777" w:rsidR="0049105C" w:rsidRPr="005111EE" w:rsidRDefault="0049105C" w:rsidP="0049105C">
          <w:pPr>
            <w:pStyle w:val="Encabezado"/>
            <w:jc w:val="center"/>
            <w:rPr>
              <w:color w:val="000000" w:themeColor="text1"/>
            </w:rPr>
          </w:pPr>
          <w:r w:rsidRPr="005111EE">
            <w:rPr>
              <w:noProof/>
              <w:color w:val="000000" w:themeColor="text1"/>
              <w:lang w:val="es-CO" w:eastAsia="es-CO"/>
            </w:rPr>
            <w:drawing>
              <wp:anchor distT="0" distB="0" distL="114300" distR="114300" simplePos="0" relativeHeight="251661824" behindDoc="0" locked="0" layoutInCell="1" allowOverlap="1" wp14:anchorId="65E58225" wp14:editId="30BEBA08">
                <wp:simplePos x="0" y="0"/>
                <wp:positionH relativeFrom="column">
                  <wp:posOffset>0</wp:posOffset>
                </wp:positionH>
                <wp:positionV relativeFrom="paragraph">
                  <wp:posOffset>210820</wp:posOffset>
                </wp:positionV>
                <wp:extent cx="1790700" cy="345440"/>
                <wp:effectExtent l="0" t="0" r="0" b="0"/>
                <wp:wrapSquare wrapText="bothSides"/>
                <wp:docPr id="2" name="Imagen 5"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image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454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81" w:type="dxa"/>
          <w:shd w:val="clear" w:color="auto" w:fill="FFFFFF" w:themeFill="background1"/>
        </w:tcPr>
        <w:p w14:paraId="7AAF9954" w14:textId="3B98FF73" w:rsidR="0049105C" w:rsidRPr="003642B2" w:rsidRDefault="0049105C" w:rsidP="00750034">
          <w:pPr>
            <w:pStyle w:val="Encabezado"/>
            <w:tabs>
              <w:tab w:val="clear" w:pos="4252"/>
              <w:tab w:val="clear" w:pos="8504"/>
              <w:tab w:val="center" w:pos="4419"/>
              <w:tab w:val="right" w:pos="8838"/>
            </w:tabs>
            <w:jc w:val="center"/>
            <w:rPr>
              <w:rFonts w:asciiTheme="minorHAnsi" w:eastAsiaTheme="minorHAnsi" w:hAnsiTheme="minorHAnsi" w:cstheme="minorBidi"/>
              <w:sz w:val="22"/>
              <w:szCs w:val="22"/>
              <w:lang w:val="es-ES"/>
            </w:rPr>
          </w:pPr>
          <w:r w:rsidRPr="003642B2">
            <w:rPr>
              <w:rFonts w:asciiTheme="minorHAnsi" w:eastAsiaTheme="minorHAnsi" w:hAnsiTheme="minorHAnsi" w:cstheme="minorBidi"/>
              <w:sz w:val="22"/>
              <w:szCs w:val="22"/>
              <w:lang w:val="es-ES"/>
            </w:rPr>
            <w:t xml:space="preserve">FICHA TECNICA ENCUESTA  </w:t>
          </w:r>
        </w:p>
      </w:tc>
      <w:tc>
        <w:tcPr>
          <w:tcW w:w="2364" w:type="dxa"/>
          <w:shd w:val="clear" w:color="auto" w:fill="FFFFFF" w:themeFill="background1"/>
        </w:tcPr>
        <w:p w14:paraId="3D9A122B" w14:textId="10E9F86C" w:rsidR="0049105C" w:rsidRPr="003642B2" w:rsidRDefault="0049105C" w:rsidP="0049105C">
          <w:pPr>
            <w:pStyle w:val="Encabezado"/>
            <w:rPr>
              <w:sz w:val="20"/>
            </w:rPr>
          </w:pPr>
          <w:r w:rsidRPr="003642B2">
            <w:rPr>
              <w:sz w:val="20"/>
            </w:rPr>
            <w:t>Código:</w:t>
          </w:r>
          <w:r w:rsidR="00F3012B">
            <w:t xml:space="preserve"> </w:t>
          </w:r>
          <w:r w:rsidR="00F3012B" w:rsidRPr="00F3012B">
            <w:rPr>
              <w:sz w:val="20"/>
            </w:rPr>
            <w:t>750,15,15-34</w:t>
          </w:r>
        </w:p>
      </w:tc>
    </w:tr>
    <w:tr w:rsidR="0049105C" w14:paraId="294C1DFE" w14:textId="77777777" w:rsidTr="00F3012B">
      <w:tblPrEx>
        <w:tblCellMar>
          <w:left w:w="108" w:type="dxa"/>
          <w:right w:w="108" w:type="dxa"/>
        </w:tblCellMar>
      </w:tblPrEx>
      <w:trPr>
        <w:trHeight w:val="130"/>
      </w:trPr>
      <w:tc>
        <w:tcPr>
          <w:tcW w:w="3211" w:type="dxa"/>
          <w:vMerge/>
          <w:shd w:val="clear" w:color="auto" w:fill="FFFFFF" w:themeFill="background1"/>
        </w:tcPr>
        <w:p w14:paraId="58AA6B5E" w14:textId="77777777" w:rsidR="0049105C" w:rsidRPr="005111EE" w:rsidRDefault="0049105C" w:rsidP="0049105C">
          <w:pPr>
            <w:pStyle w:val="Encabezado"/>
            <w:rPr>
              <w:color w:val="000000" w:themeColor="text1"/>
            </w:rPr>
          </w:pPr>
        </w:p>
      </w:tc>
      <w:tc>
        <w:tcPr>
          <w:tcW w:w="4581" w:type="dxa"/>
          <w:shd w:val="clear" w:color="auto" w:fill="FFFFFF" w:themeFill="background1"/>
        </w:tcPr>
        <w:p w14:paraId="1CE5D4D6" w14:textId="77777777" w:rsidR="0049105C" w:rsidRPr="003642B2" w:rsidRDefault="0049105C" w:rsidP="0049105C">
          <w:pPr>
            <w:pStyle w:val="Encabezado"/>
            <w:jc w:val="center"/>
            <w:rPr>
              <w:rFonts w:ascii="Verdana" w:hAnsi="Verdana"/>
              <w:sz w:val="20"/>
              <w:szCs w:val="20"/>
            </w:rPr>
          </w:pPr>
          <w:r w:rsidRPr="003642B2">
            <w:rPr>
              <w:rFonts w:ascii="Verdana" w:hAnsi="Verdana"/>
              <w:sz w:val="20"/>
              <w:szCs w:val="20"/>
            </w:rPr>
            <w:t>GESTION FINANCIERA</w:t>
          </w:r>
        </w:p>
      </w:tc>
      <w:tc>
        <w:tcPr>
          <w:tcW w:w="2364" w:type="dxa"/>
          <w:shd w:val="clear" w:color="auto" w:fill="FFFFFF" w:themeFill="background1"/>
        </w:tcPr>
        <w:p w14:paraId="3822C77F" w14:textId="458DEA81" w:rsidR="0049105C" w:rsidRPr="003642B2" w:rsidRDefault="0049105C" w:rsidP="0049105C">
          <w:pPr>
            <w:pStyle w:val="Encabezado"/>
            <w:rPr>
              <w:sz w:val="20"/>
            </w:rPr>
          </w:pPr>
          <w:r w:rsidRPr="003642B2">
            <w:rPr>
              <w:sz w:val="20"/>
            </w:rPr>
            <w:t>Versión:</w:t>
          </w:r>
          <w:r w:rsidR="00F3012B">
            <w:rPr>
              <w:sz w:val="20"/>
            </w:rPr>
            <w:t>03</w:t>
          </w:r>
        </w:p>
      </w:tc>
    </w:tr>
    <w:tr w:rsidR="0049105C" w14:paraId="05F0EB2A" w14:textId="77777777" w:rsidTr="00F3012B">
      <w:tblPrEx>
        <w:tblCellMar>
          <w:left w:w="108" w:type="dxa"/>
          <w:right w:w="108" w:type="dxa"/>
        </w:tblCellMar>
      </w:tblPrEx>
      <w:trPr>
        <w:trHeight w:val="236"/>
      </w:trPr>
      <w:tc>
        <w:tcPr>
          <w:tcW w:w="3211" w:type="dxa"/>
          <w:vMerge/>
          <w:shd w:val="clear" w:color="auto" w:fill="FFFFFF" w:themeFill="background1"/>
        </w:tcPr>
        <w:p w14:paraId="68275E5B" w14:textId="77777777" w:rsidR="0049105C" w:rsidRPr="005111EE" w:rsidRDefault="0049105C" w:rsidP="0049105C">
          <w:pPr>
            <w:pStyle w:val="Encabezado"/>
            <w:rPr>
              <w:color w:val="000000" w:themeColor="text1"/>
            </w:rPr>
          </w:pPr>
        </w:p>
      </w:tc>
      <w:tc>
        <w:tcPr>
          <w:tcW w:w="4581" w:type="dxa"/>
          <w:vMerge w:val="restart"/>
          <w:shd w:val="clear" w:color="auto" w:fill="FFFFFF" w:themeFill="background1"/>
        </w:tcPr>
        <w:p w14:paraId="495BB508" w14:textId="77777777" w:rsidR="0049105C" w:rsidRPr="003642B2" w:rsidRDefault="0049105C" w:rsidP="0049105C">
          <w:pPr>
            <w:spacing w:after="0"/>
            <w:contextualSpacing/>
            <w:jc w:val="center"/>
            <w:rPr>
              <w:rFonts w:ascii="Verdana" w:hAnsi="Verdana"/>
              <w:sz w:val="20"/>
              <w:szCs w:val="20"/>
            </w:rPr>
          </w:pPr>
          <w:r w:rsidRPr="003642B2">
            <w:rPr>
              <w:rFonts w:ascii="Verdana" w:hAnsi="Verdana" w:cs="Arial"/>
              <w:sz w:val="20"/>
              <w:szCs w:val="20"/>
            </w:rPr>
            <w:t xml:space="preserve">MEDICION NIVEL DE SATISFACCIÓN </w:t>
          </w:r>
        </w:p>
        <w:p w14:paraId="5E3CC3EE" w14:textId="77777777" w:rsidR="0049105C" w:rsidRPr="003642B2" w:rsidRDefault="0049105C" w:rsidP="0049105C">
          <w:pPr>
            <w:pStyle w:val="Encabezado"/>
            <w:jc w:val="center"/>
            <w:rPr>
              <w:rFonts w:ascii="Verdana" w:hAnsi="Verdana"/>
              <w:sz w:val="20"/>
              <w:szCs w:val="20"/>
            </w:rPr>
          </w:pPr>
          <w:r w:rsidRPr="003642B2">
            <w:rPr>
              <w:rFonts w:ascii="Verdana" w:hAnsi="Verdana"/>
              <w:sz w:val="20"/>
              <w:szCs w:val="20"/>
            </w:rPr>
            <w:t>PARTES INTERESADAS</w:t>
          </w:r>
        </w:p>
      </w:tc>
      <w:tc>
        <w:tcPr>
          <w:tcW w:w="2364" w:type="dxa"/>
          <w:shd w:val="clear" w:color="auto" w:fill="FFFFFF" w:themeFill="background1"/>
        </w:tcPr>
        <w:p w14:paraId="5C355B00" w14:textId="37454583" w:rsidR="0049105C" w:rsidRPr="003642B2" w:rsidRDefault="0049105C" w:rsidP="0049105C">
          <w:pPr>
            <w:pStyle w:val="Encabezado"/>
            <w:rPr>
              <w:sz w:val="20"/>
            </w:rPr>
          </w:pPr>
          <w:r w:rsidRPr="003642B2">
            <w:rPr>
              <w:sz w:val="20"/>
            </w:rPr>
            <w:t>Fecha:</w:t>
          </w:r>
          <w:r w:rsidR="00F3012B">
            <w:rPr>
              <w:sz w:val="20"/>
            </w:rPr>
            <w:t>30/06/2021</w:t>
          </w:r>
        </w:p>
      </w:tc>
    </w:tr>
    <w:tr w:rsidR="0049105C" w14:paraId="638AFBAA" w14:textId="77777777" w:rsidTr="00F3012B">
      <w:tblPrEx>
        <w:tblCellMar>
          <w:left w:w="108" w:type="dxa"/>
          <w:right w:w="108" w:type="dxa"/>
        </w:tblCellMar>
      </w:tblPrEx>
      <w:trPr>
        <w:trHeight w:val="251"/>
      </w:trPr>
      <w:tc>
        <w:tcPr>
          <w:tcW w:w="3211" w:type="dxa"/>
          <w:vMerge/>
          <w:shd w:val="clear" w:color="auto" w:fill="FFFFFF" w:themeFill="background1"/>
        </w:tcPr>
        <w:p w14:paraId="067A6DC6" w14:textId="77777777" w:rsidR="0049105C" w:rsidRDefault="0049105C" w:rsidP="0049105C">
          <w:pPr>
            <w:pStyle w:val="Encabezado"/>
          </w:pPr>
        </w:p>
      </w:tc>
      <w:tc>
        <w:tcPr>
          <w:tcW w:w="4581" w:type="dxa"/>
          <w:vMerge/>
          <w:shd w:val="clear" w:color="auto" w:fill="FFFFFF" w:themeFill="background1"/>
        </w:tcPr>
        <w:p w14:paraId="21D1EB4C" w14:textId="77777777" w:rsidR="0049105C" w:rsidRPr="003642B2" w:rsidRDefault="0049105C" w:rsidP="0049105C">
          <w:pPr>
            <w:pStyle w:val="Encabezado"/>
            <w:rPr>
              <w:color w:val="FFFFFF" w:themeColor="background1"/>
            </w:rPr>
          </w:pPr>
        </w:p>
      </w:tc>
      <w:tc>
        <w:tcPr>
          <w:tcW w:w="2364" w:type="dxa"/>
          <w:shd w:val="clear" w:color="auto" w:fill="FFFFFF" w:themeFill="background1"/>
        </w:tcPr>
        <w:p w14:paraId="0D3C7617" w14:textId="49137114" w:rsidR="0049105C" w:rsidRPr="003642B2" w:rsidRDefault="0049105C" w:rsidP="0049105C">
          <w:pPr>
            <w:pStyle w:val="Encabezado"/>
            <w:rPr>
              <w:sz w:val="20"/>
            </w:rPr>
          </w:pPr>
          <w:r w:rsidRPr="003642B2">
            <w:rPr>
              <w:sz w:val="20"/>
            </w:rPr>
            <w:t xml:space="preserve">Página: </w:t>
          </w:r>
          <w:r w:rsidR="00F3012B">
            <w:rPr>
              <w:sz w:val="20"/>
            </w:rPr>
            <w:t>01</w:t>
          </w:r>
        </w:p>
      </w:tc>
    </w:tr>
  </w:tbl>
  <w:p w14:paraId="43AE3CA0"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429"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7C481AF2" wp14:editId="753EA7BA">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2pt" o:bullet="t">
        <v:imagedata r:id="rId1" o:title="mso8250"/>
      </v:shape>
    </w:pict>
  </w:numPicBullet>
  <w:abstractNum w:abstractNumId="0" w15:restartNumberingAfterBreak="0">
    <w:nsid w:val="03A44AE9"/>
    <w:multiLevelType w:val="multilevel"/>
    <w:tmpl w:val="22907696"/>
    <w:lvl w:ilvl="0">
      <w:start w:val="1"/>
      <w:numFmt w:val="bullet"/>
      <w:lvlText w:val=""/>
      <w:lvlPicBulletId w:val="0"/>
      <w:lvlJc w:val="left"/>
      <w:pPr>
        <w:ind w:left="720" w:hanging="360"/>
      </w:pPr>
      <w:rPr>
        <w:rFonts w:ascii="Symbol" w:hAnsi="Symbol" w:hint="default"/>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F4A3B"/>
    <w:multiLevelType w:val="multilevel"/>
    <w:tmpl w:val="FB18889A"/>
    <w:lvl w:ilvl="0">
      <w:start w:val="1"/>
      <w:numFmt w:val="decimal"/>
      <w:lvlText w:val="%1."/>
      <w:lvlJc w:val="left"/>
      <w:pPr>
        <w:ind w:left="360" w:hanging="360"/>
      </w:pPr>
      <w:rPr>
        <w:rFonts w:hint="default"/>
        <w:b/>
        <w:color w:val="auto"/>
        <w:sz w:val="24"/>
        <w:szCs w:val="24"/>
      </w:rPr>
    </w:lvl>
    <w:lvl w:ilvl="1">
      <w:start w:val="1"/>
      <w:numFmt w:val="bullet"/>
      <w:lvlText w:val=""/>
      <w:lvlJc w:val="left"/>
      <w:pPr>
        <w:ind w:left="471" w:hanging="4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624CB7"/>
    <w:multiLevelType w:val="hybridMultilevel"/>
    <w:tmpl w:val="95DA530C"/>
    <w:lvl w:ilvl="0" w:tplc="54628BCE">
      <w:start w:val="1"/>
      <w:numFmt w:val="bullet"/>
      <w:lvlText w:val=""/>
      <w:lvlJc w:val="left"/>
      <w:pPr>
        <w:ind w:left="360" w:hanging="360"/>
      </w:pPr>
      <w:rPr>
        <w:rFonts w:ascii="Symbol" w:hAnsi="Symbol" w:hint="default"/>
        <w:sz w:val="14"/>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16D6B32"/>
    <w:multiLevelType w:val="multilevel"/>
    <w:tmpl w:val="9A4AAB8E"/>
    <w:lvl w:ilvl="0">
      <w:start w:val="1"/>
      <w:numFmt w:val="decimal"/>
      <w:lvlText w:val="%1."/>
      <w:lvlJc w:val="left"/>
      <w:pPr>
        <w:ind w:left="360" w:hanging="360"/>
      </w:pPr>
      <w:rPr>
        <w:rFonts w:hint="default"/>
        <w:b/>
        <w:color w:val="auto"/>
        <w:sz w:val="24"/>
        <w:szCs w:val="24"/>
      </w:rPr>
    </w:lvl>
    <w:lvl w:ilvl="1">
      <w:start w:val="1"/>
      <w:numFmt w:val="bullet"/>
      <w:lvlText w:val=""/>
      <w:lvlJc w:val="left"/>
      <w:pPr>
        <w:ind w:left="471" w:hanging="405"/>
      </w:pPr>
      <w:rPr>
        <w:rFonts w:ascii="Symbol" w:hAnsi="Symbol" w:hint="default"/>
        <w:sz w:val="1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5B4357"/>
    <w:multiLevelType w:val="hybridMultilevel"/>
    <w:tmpl w:val="5F42C3A0"/>
    <w:lvl w:ilvl="0" w:tplc="54628BCE">
      <w:start w:val="1"/>
      <w:numFmt w:val="bullet"/>
      <w:lvlText w:val=""/>
      <w:lvlJc w:val="left"/>
      <w:pPr>
        <w:ind w:left="1191" w:hanging="360"/>
      </w:pPr>
      <w:rPr>
        <w:rFonts w:ascii="Symbol" w:hAnsi="Symbol" w:hint="default"/>
        <w:sz w:val="14"/>
      </w:rPr>
    </w:lvl>
    <w:lvl w:ilvl="1" w:tplc="240A0003" w:tentative="1">
      <w:start w:val="1"/>
      <w:numFmt w:val="bullet"/>
      <w:lvlText w:val="o"/>
      <w:lvlJc w:val="left"/>
      <w:pPr>
        <w:ind w:left="1911" w:hanging="360"/>
      </w:pPr>
      <w:rPr>
        <w:rFonts w:ascii="Courier New" w:hAnsi="Courier New" w:cs="Courier New" w:hint="default"/>
      </w:rPr>
    </w:lvl>
    <w:lvl w:ilvl="2" w:tplc="240A0005" w:tentative="1">
      <w:start w:val="1"/>
      <w:numFmt w:val="bullet"/>
      <w:lvlText w:val=""/>
      <w:lvlJc w:val="left"/>
      <w:pPr>
        <w:ind w:left="2631" w:hanging="360"/>
      </w:pPr>
      <w:rPr>
        <w:rFonts w:ascii="Wingdings" w:hAnsi="Wingdings" w:hint="default"/>
      </w:rPr>
    </w:lvl>
    <w:lvl w:ilvl="3" w:tplc="240A0001" w:tentative="1">
      <w:start w:val="1"/>
      <w:numFmt w:val="bullet"/>
      <w:lvlText w:val=""/>
      <w:lvlJc w:val="left"/>
      <w:pPr>
        <w:ind w:left="3351" w:hanging="360"/>
      </w:pPr>
      <w:rPr>
        <w:rFonts w:ascii="Symbol" w:hAnsi="Symbol" w:hint="default"/>
      </w:rPr>
    </w:lvl>
    <w:lvl w:ilvl="4" w:tplc="240A0003" w:tentative="1">
      <w:start w:val="1"/>
      <w:numFmt w:val="bullet"/>
      <w:lvlText w:val="o"/>
      <w:lvlJc w:val="left"/>
      <w:pPr>
        <w:ind w:left="4071" w:hanging="360"/>
      </w:pPr>
      <w:rPr>
        <w:rFonts w:ascii="Courier New" w:hAnsi="Courier New" w:cs="Courier New" w:hint="default"/>
      </w:rPr>
    </w:lvl>
    <w:lvl w:ilvl="5" w:tplc="240A0005" w:tentative="1">
      <w:start w:val="1"/>
      <w:numFmt w:val="bullet"/>
      <w:lvlText w:val=""/>
      <w:lvlJc w:val="left"/>
      <w:pPr>
        <w:ind w:left="4791" w:hanging="360"/>
      </w:pPr>
      <w:rPr>
        <w:rFonts w:ascii="Wingdings" w:hAnsi="Wingdings" w:hint="default"/>
      </w:rPr>
    </w:lvl>
    <w:lvl w:ilvl="6" w:tplc="240A0001" w:tentative="1">
      <w:start w:val="1"/>
      <w:numFmt w:val="bullet"/>
      <w:lvlText w:val=""/>
      <w:lvlJc w:val="left"/>
      <w:pPr>
        <w:ind w:left="5511" w:hanging="360"/>
      </w:pPr>
      <w:rPr>
        <w:rFonts w:ascii="Symbol" w:hAnsi="Symbol" w:hint="default"/>
      </w:rPr>
    </w:lvl>
    <w:lvl w:ilvl="7" w:tplc="240A0003" w:tentative="1">
      <w:start w:val="1"/>
      <w:numFmt w:val="bullet"/>
      <w:lvlText w:val="o"/>
      <w:lvlJc w:val="left"/>
      <w:pPr>
        <w:ind w:left="6231" w:hanging="360"/>
      </w:pPr>
      <w:rPr>
        <w:rFonts w:ascii="Courier New" w:hAnsi="Courier New" w:cs="Courier New" w:hint="default"/>
      </w:rPr>
    </w:lvl>
    <w:lvl w:ilvl="8" w:tplc="240A0005" w:tentative="1">
      <w:start w:val="1"/>
      <w:numFmt w:val="bullet"/>
      <w:lvlText w:val=""/>
      <w:lvlJc w:val="left"/>
      <w:pPr>
        <w:ind w:left="6951" w:hanging="360"/>
      </w:pPr>
      <w:rPr>
        <w:rFonts w:ascii="Wingdings" w:hAnsi="Wingdings" w:hint="default"/>
      </w:rPr>
    </w:lvl>
  </w:abstractNum>
  <w:abstractNum w:abstractNumId="8"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D27BAE"/>
    <w:multiLevelType w:val="hybridMultilevel"/>
    <w:tmpl w:val="23CA59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D73E87"/>
    <w:multiLevelType w:val="multilevel"/>
    <w:tmpl w:val="FB18889A"/>
    <w:lvl w:ilvl="0">
      <w:start w:val="1"/>
      <w:numFmt w:val="decimal"/>
      <w:lvlText w:val="%1."/>
      <w:lvlJc w:val="left"/>
      <w:pPr>
        <w:ind w:left="360" w:hanging="360"/>
      </w:pPr>
      <w:rPr>
        <w:rFonts w:hint="default"/>
        <w:b/>
        <w:color w:val="auto"/>
        <w:sz w:val="24"/>
        <w:szCs w:val="24"/>
      </w:rPr>
    </w:lvl>
    <w:lvl w:ilvl="1">
      <w:start w:val="1"/>
      <w:numFmt w:val="bullet"/>
      <w:lvlText w:val=""/>
      <w:lvlJc w:val="left"/>
      <w:pPr>
        <w:ind w:left="471" w:hanging="4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3" w15:restartNumberingAfterBreak="0">
    <w:nsid w:val="59403FF4"/>
    <w:multiLevelType w:val="multilevel"/>
    <w:tmpl w:val="FB18889A"/>
    <w:lvl w:ilvl="0">
      <w:start w:val="1"/>
      <w:numFmt w:val="decimal"/>
      <w:lvlText w:val="%1."/>
      <w:lvlJc w:val="left"/>
      <w:pPr>
        <w:ind w:left="360" w:hanging="360"/>
      </w:pPr>
      <w:rPr>
        <w:rFonts w:hint="default"/>
        <w:b/>
        <w:color w:val="auto"/>
        <w:sz w:val="24"/>
        <w:szCs w:val="24"/>
      </w:rPr>
    </w:lvl>
    <w:lvl w:ilvl="1">
      <w:start w:val="1"/>
      <w:numFmt w:val="bullet"/>
      <w:lvlText w:val=""/>
      <w:lvlJc w:val="left"/>
      <w:pPr>
        <w:ind w:left="471" w:hanging="4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A676EDF"/>
    <w:multiLevelType w:val="hybridMultilevel"/>
    <w:tmpl w:val="6AEE89E4"/>
    <w:lvl w:ilvl="0" w:tplc="675482E4">
      <w:start w:val="1"/>
      <w:numFmt w:val="decimal"/>
      <w:lvlText w:val="%1."/>
      <w:lvlJc w:val="left"/>
      <w:pPr>
        <w:ind w:left="942" w:hanging="426"/>
        <w:jc w:val="right"/>
      </w:pPr>
      <w:rPr>
        <w:rFonts w:ascii="Arial" w:eastAsia="Arial" w:hAnsi="Arial" w:cs="Arial" w:hint="default"/>
        <w:b/>
        <w:bCs/>
        <w:spacing w:val="-1"/>
        <w:w w:val="100"/>
        <w:sz w:val="22"/>
        <w:szCs w:val="22"/>
        <w:lang w:val="es-ES" w:eastAsia="es-ES" w:bidi="es-ES"/>
      </w:rPr>
    </w:lvl>
    <w:lvl w:ilvl="1" w:tplc="D38421B8">
      <w:numFmt w:val="bullet"/>
      <w:lvlText w:val=""/>
      <w:lvlJc w:val="left"/>
      <w:pPr>
        <w:ind w:left="1237" w:hanging="360"/>
      </w:pPr>
      <w:rPr>
        <w:rFonts w:ascii="Symbol" w:eastAsia="Symbol" w:hAnsi="Symbol" w:cs="Symbol" w:hint="default"/>
        <w:w w:val="100"/>
        <w:sz w:val="22"/>
        <w:szCs w:val="22"/>
        <w:lang w:val="es-ES" w:eastAsia="es-ES" w:bidi="es-ES"/>
      </w:rPr>
    </w:lvl>
    <w:lvl w:ilvl="2" w:tplc="DCE850F0">
      <w:numFmt w:val="bullet"/>
      <w:lvlText w:val="•"/>
      <w:lvlJc w:val="left"/>
      <w:pPr>
        <w:ind w:left="2291" w:hanging="360"/>
      </w:pPr>
      <w:rPr>
        <w:rFonts w:hint="default"/>
        <w:lang w:val="es-ES" w:eastAsia="es-ES" w:bidi="es-ES"/>
      </w:rPr>
    </w:lvl>
    <w:lvl w:ilvl="3" w:tplc="94C86944">
      <w:numFmt w:val="bullet"/>
      <w:lvlText w:val="•"/>
      <w:lvlJc w:val="left"/>
      <w:pPr>
        <w:ind w:left="3342" w:hanging="360"/>
      </w:pPr>
      <w:rPr>
        <w:rFonts w:hint="default"/>
        <w:lang w:val="es-ES" w:eastAsia="es-ES" w:bidi="es-ES"/>
      </w:rPr>
    </w:lvl>
    <w:lvl w:ilvl="4" w:tplc="C748C064">
      <w:numFmt w:val="bullet"/>
      <w:lvlText w:val="•"/>
      <w:lvlJc w:val="left"/>
      <w:pPr>
        <w:ind w:left="4393" w:hanging="360"/>
      </w:pPr>
      <w:rPr>
        <w:rFonts w:hint="default"/>
        <w:lang w:val="es-ES" w:eastAsia="es-ES" w:bidi="es-ES"/>
      </w:rPr>
    </w:lvl>
    <w:lvl w:ilvl="5" w:tplc="3D44C602">
      <w:numFmt w:val="bullet"/>
      <w:lvlText w:val="•"/>
      <w:lvlJc w:val="left"/>
      <w:pPr>
        <w:ind w:left="5444" w:hanging="360"/>
      </w:pPr>
      <w:rPr>
        <w:rFonts w:hint="default"/>
        <w:lang w:val="es-ES" w:eastAsia="es-ES" w:bidi="es-ES"/>
      </w:rPr>
    </w:lvl>
    <w:lvl w:ilvl="6" w:tplc="B0D4654A">
      <w:numFmt w:val="bullet"/>
      <w:lvlText w:val="•"/>
      <w:lvlJc w:val="left"/>
      <w:pPr>
        <w:ind w:left="6495" w:hanging="360"/>
      </w:pPr>
      <w:rPr>
        <w:rFonts w:hint="default"/>
        <w:lang w:val="es-ES" w:eastAsia="es-ES" w:bidi="es-ES"/>
      </w:rPr>
    </w:lvl>
    <w:lvl w:ilvl="7" w:tplc="4B8819EA">
      <w:numFmt w:val="bullet"/>
      <w:lvlText w:val="•"/>
      <w:lvlJc w:val="left"/>
      <w:pPr>
        <w:ind w:left="7546" w:hanging="360"/>
      </w:pPr>
      <w:rPr>
        <w:rFonts w:hint="default"/>
        <w:lang w:val="es-ES" w:eastAsia="es-ES" w:bidi="es-ES"/>
      </w:rPr>
    </w:lvl>
    <w:lvl w:ilvl="8" w:tplc="651651A6">
      <w:numFmt w:val="bullet"/>
      <w:lvlText w:val="•"/>
      <w:lvlJc w:val="left"/>
      <w:pPr>
        <w:ind w:left="8597" w:hanging="360"/>
      </w:pPr>
      <w:rPr>
        <w:rFonts w:hint="default"/>
        <w:lang w:val="es-ES" w:eastAsia="es-ES" w:bidi="es-ES"/>
      </w:rPr>
    </w:lvl>
  </w:abstractNum>
  <w:abstractNum w:abstractNumId="15" w15:restartNumberingAfterBreak="0">
    <w:nsid w:val="6107257A"/>
    <w:multiLevelType w:val="multilevel"/>
    <w:tmpl w:val="804C60A4"/>
    <w:lvl w:ilvl="0">
      <w:start w:val="1"/>
      <w:numFmt w:val="decimal"/>
      <w:lvlText w:val="%1."/>
      <w:lvlJc w:val="left"/>
      <w:pPr>
        <w:ind w:left="360" w:hanging="360"/>
      </w:pPr>
      <w:rPr>
        <w:rFonts w:hint="default"/>
        <w:b/>
        <w:color w:val="auto"/>
        <w:sz w:val="24"/>
        <w:szCs w:val="24"/>
      </w:rPr>
    </w:lvl>
    <w:lvl w:ilvl="1">
      <w:start w:val="1"/>
      <w:numFmt w:val="bullet"/>
      <w:lvlText w:val=""/>
      <w:lvlJc w:val="left"/>
      <w:pPr>
        <w:ind w:left="471" w:hanging="4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1FE15D5"/>
    <w:multiLevelType w:val="multilevel"/>
    <w:tmpl w:val="FB18889A"/>
    <w:lvl w:ilvl="0">
      <w:start w:val="1"/>
      <w:numFmt w:val="decimal"/>
      <w:lvlText w:val="%1."/>
      <w:lvlJc w:val="left"/>
      <w:pPr>
        <w:ind w:left="360" w:hanging="360"/>
      </w:pPr>
      <w:rPr>
        <w:rFonts w:hint="default"/>
        <w:b/>
        <w:color w:val="auto"/>
        <w:sz w:val="24"/>
        <w:szCs w:val="24"/>
      </w:rPr>
    </w:lvl>
    <w:lvl w:ilvl="1">
      <w:start w:val="1"/>
      <w:numFmt w:val="bullet"/>
      <w:lvlText w:val=""/>
      <w:lvlJc w:val="left"/>
      <w:pPr>
        <w:ind w:left="471" w:hanging="405"/>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8" w15:restartNumberingAfterBreak="0">
    <w:nsid w:val="64322822"/>
    <w:multiLevelType w:val="multilevel"/>
    <w:tmpl w:val="C4A0AB2C"/>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7"/>
  </w:num>
  <w:num w:numId="2">
    <w:abstractNumId w:val="2"/>
  </w:num>
  <w:num w:numId="3">
    <w:abstractNumId w:val="3"/>
  </w:num>
  <w:num w:numId="4">
    <w:abstractNumId w:val="8"/>
  </w:num>
  <w:num w:numId="5">
    <w:abstractNumId w:val="19"/>
  </w:num>
  <w:num w:numId="6">
    <w:abstractNumId w:val="11"/>
  </w:num>
  <w:num w:numId="7">
    <w:abstractNumId w:val="6"/>
  </w:num>
  <w:num w:numId="8">
    <w:abstractNumId w:val="12"/>
  </w:num>
  <w:num w:numId="9">
    <w:abstractNumId w:val="0"/>
  </w:num>
  <w:num w:numId="10">
    <w:abstractNumId w:val="1"/>
  </w:num>
  <w:num w:numId="11">
    <w:abstractNumId w:val="18"/>
  </w:num>
  <w:num w:numId="12">
    <w:abstractNumId w:val="16"/>
  </w:num>
  <w:num w:numId="13">
    <w:abstractNumId w:val="10"/>
  </w:num>
  <w:num w:numId="14">
    <w:abstractNumId w:val="14"/>
  </w:num>
  <w:num w:numId="15">
    <w:abstractNumId w:val="13"/>
  </w:num>
  <w:num w:numId="16">
    <w:abstractNumId w:val="9"/>
  </w:num>
  <w:num w:numId="17">
    <w:abstractNumId w:val="5"/>
  </w:num>
  <w:num w:numId="18">
    <w:abstractNumId w:val="15"/>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5EEA"/>
    <w:rsid w:val="00014CD8"/>
    <w:rsid w:val="00035906"/>
    <w:rsid w:val="00072716"/>
    <w:rsid w:val="00075304"/>
    <w:rsid w:val="00080D21"/>
    <w:rsid w:val="00084629"/>
    <w:rsid w:val="000952BC"/>
    <w:rsid w:val="00096A9C"/>
    <w:rsid w:val="000A3C94"/>
    <w:rsid w:val="000B1AA2"/>
    <w:rsid w:val="000D063A"/>
    <w:rsid w:val="000D5CEF"/>
    <w:rsid w:val="000D5FE0"/>
    <w:rsid w:val="000E00D1"/>
    <w:rsid w:val="000F0094"/>
    <w:rsid w:val="000F1D5D"/>
    <w:rsid w:val="000F539E"/>
    <w:rsid w:val="0011083E"/>
    <w:rsid w:val="00110BEE"/>
    <w:rsid w:val="00111983"/>
    <w:rsid w:val="0012791C"/>
    <w:rsid w:val="00137487"/>
    <w:rsid w:val="00145604"/>
    <w:rsid w:val="00151DFC"/>
    <w:rsid w:val="0016598F"/>
    <w:rsid w:val="00166B8B"/>
    <w:rsid w:val="0017127A"/>
    <w:rsid w:val="00174DB0"/>
    <w:rsid w:val="00177334"/>
    <w:rsid w:val="00187F9F"/>
    <w:rsid w:val="00193978"/>
    <w:rsid w:val="001942E2"/>
    <w:rsid w:val="001B3AE0"/>
    <w:rsid w:val="001B66D8"/>
    <w:rsid w:val="001D6D8F"/>
    <w:rsid w:val="001E1FCC"/>
    <w:rsid w:val="001F088B"/>
    <w:rsid w:val="001F4B3D"/>
    <w:rsid w:val="002006B0"/>
    <w:rsid w:val="00204C0B"/>
    <w:rsid w:val="00213DE2"/>
    <w:rsid w:val="0022123A"/>
    <w:rsid w:val="00222EF8"/>
    <w:rsid w:val="0023034C"/>
    <w:rsid w:val="00231966"/>
    <w:rsid w:val="00244CA1"/>
    <w:rsid w:val="0024787C"/>
    <w:rsid w:val="00251FC8"/>
    <w:rsid w:val="00260188"/>
    <w:rsid w:val="0026147C"/>
    <w:rsid w:val="00262034"/>
    <w:rsid w:val="0026378C"/>
    <w:rsid w:val="00263CA1"/>
    <w:rsid w:val="00276156"/>
    <w:rsid w:val="0027751C"/>
    <w:rsid w:val="00283394"/>
    <w:rsid w:val="002868C6"/>
    <w:rsid w:val="002A08EF"/>
    <w:rsid w:val="002C0DF9"/>
    <w:rsid w:val="002C241F"/>
    <w:rsid w:val="002D48AD"/>
    <w:rsid w:val="002E4DD0"/>
    <w:rsid w:val="002F0E92"/>
    <w:rsid w:val="002F2E76"/>
    <w:rsid w:val="002F45B7"/>
    <w:rsid w:val="00302C23"/>
    <w:rsid w:val="003036EF"/>
    <w:rsid w:val="00307631"/>
    <w:rsid w:val="00315DEC"/>
    <w:rsid w:val="0031721C"/>
    <w:rsid w:val="00327D50"/>
    <w:rsid w:val="00330E79"/>
    <w:rsid w:val="00332CC0"/>
    <w:rsid w:val="00345328"/>
    <w:rsid w:val="00362408"/>
    <w:rsid w:val="003642B2"/>
    <w:rsid w:val="003653B5"/>
    <w:rsid w:val="00377591"/>
    <w:rsid w:val="003900A2"/>
    <w:rsid w:val="003928FC"/>
    <w:rsid w:val="003A2B6A"/>
    <w:rsid w:val="003A307B"/>
    <w:rsid w:val="003B7FFD"/>
    <w:rsid w:val="003C7074"/>
    <w:rsid w:val="003D265E"/>
    <w:rsid w:val="003F0155"/>
    <w:rsid w:val="003F28E1"/>
    <w:rsid w:val="00415508"/>
    <w:rsid w:val="00425947"/>
    <w:rsid w:val="00431F3A"/>
    <w:rsid w:val="00433D06"/>
    <w:rsid w:val="00436356"/>
    <w:rsid w:val="00480382"/>
    <w:rsid w:val="004806A4"/>
    <w:rsid w:val="00484109"/>
    <w:rsid w:val="004843CB"/>
    <w:rsid w:val="0049036D"/>
    <w:rsid w:val="0049105C"/>
    <w:rsid w:val="004920F6"/>
    <w:rsid w:val="004A112A"/>
    <w:rsid w:val="004B47AB"/>
    <w:rsid w:val="004C26D5"/>
    <w:rsid w:val="004E2EB7"/>
    <w:rsid w:val="004F795C"/>
    <w:rsid w:val="005023C2"/>
    <w:rsid w:val="00505909"/>
    <w:rsid w:val="00506AF3"/>
    <w:rsid w:val="005174B1"/>
    <w:rsid w:val="00524140"/>
    <w:rsid w:val="0053082B"/>
    <w:rsid w:val="00553979"/>
    <w:rsid w:val="00553D20"/>
    <w:rsid w:val="005664F4"/>
    <w:rsid w:val="00571543"/>
    <w:rsid w:val="00577CAE"/>
    <w:rsid w:val="00584FCB"/>
    <w:rsid w:val="005A1307"/>
    <w:rsid w:val="005A1C7D"/>
    <w:rsid w:val="005A3842"/>
    <w:rsid w:val="005A46A5"/>
    <w:rsid w:val="005C56A7"/>
    <w:rsid w:val="005D0A84"/>
    <w:rsid w:val="005D4CFF"/>
    <w:rsid w:val="005D5EC5"/>
    <w:rsid w:val="005E57AA"/>
    <w:rsid w:val="005E6CDC"/>
    <w:rsid w:val="005F1A83"/>
    <w:rsid w:val="005F524B"/>
    <w:rsid w:val="00604773"/>
    <w:rsid w:val="00614BA9"/>
    <w:rsid w:val="00615685"/>
    <w:rsid w:val="00616AA2"/>
    <w:rsid w:val="00636D5B"/>
    <w:rsid w:val="00636E9C"/>
    <w:rsid w:val="00643B53"/>
    <w:rsid w:val="00652FC3"/>
    <w:rsid w:val="00657EEC"/>
    <w:rsid w:val="006908DD"/>
    <w:rsid w:val="006955B7"/>
    <w:rsid w:val="006A6B5D"/>
    <w:rsid w:val="006B5344"/>
    <w:rsid w:val="006B53A1"/>
    <w:rsid w:val="006B78D2"/>
    <w:rsid w:val="006C1797"/>
    <w:rsid w:val="006F09DA"/>
    <w:rsid w:val="006F678F"/>
    <w:rsid w:val="00704B2C"/>
    <w:rsid w:val="007113DC"/>
    <w:rsid w:val="00721538"/>
    <w:rsid w:val="00721EF6"/>
    <w:rsid w:val="0072262D"/>
    <w:rsid w:val="00724369"/>
    <w:rsid w:val="00731BC6"/>
    <w:rsid w:val="00732B02"/>
    <w:rsid w:val="0073750F"/>
    <w:rsid w:val="00750034"/>
    <w:rsid w:val="00751137"/>
    <w:rsid w:val="007566EC"/>
    <w:rsid w:val="0076015E"/>
    <w:rsid w:val="00772FAB"/>
    <w:rsid w:val="0079015C"/>
    <w:rsid w:val="00792049"/>
    <w:rsid w:val="0079248B"/>
    <w:rsid w:val="007B27FD"/>
    <w:rsid w:val="007B41D7"/>
    <w:rsid w:val="007D58DF"/>
    <w:rsid w:val="007E6DDE"/>
    <w:rsid w:val="008126AA"/>
    <w:rsid w:val="0082104E"/>
    <w:rsid w:val="008428D7"/>
    <w:rsid w:val="00872468"/>
    <w:rsid w:val="008803B7"/>
    <w:rsid w:val="00883B7B"/>
    <w:rsid w:val="008845F0"/>
    <w:rsid w:val="00895660"/>
    <w:rsid w:val="008C0846"/>
    <w:rsid w:val="008C0F1F"/>
    <w:rsid w:val="008C1069"/>
    <w:rsid w:val="008C3FE0"/>
    <w:rsid w:val="008D781B"/>
    <w:rsid w:val="008D7AF3"/>
    <w:rsid w:val="008E1C20"/>
    <w:rsid w:val="008E3801"/>
    <w:rsid w:val="00914524"/>
    <w:rsid w:val="00920330"/>
    <w:rsid w:val="009429CD"/>
    <w:rsid w:val="009448E9"/>
    <w:rsid w:val="009473E6"/>
    <w:rsid w:val="00955B94"/>
    <w:rsid w:val="009764E7"/>
    <w:rsid w:val="0097776E"/>
    <w:rsid w:val="00984DB4"/>
    <w:rsid w:val="009C6F9B"/>
    <w:rsid w:val="009D7818"/>
    <w:rsid w:val="009E07AF"/>
    <w:rsid w:val="009E0C76"/>
    <w:rsid w:val="009E22F1"/>
    <w:rsid w:val="009E5706"/>
    <w:rsid w:val="00A00E59"/>
    <w:rsid w:val="00A01A6E"/>
    <w:rsid w:val="00A0358B"/>
    <w:rsid w:val="00A060A7"/>
    <w:rsid w:val="00A07419"/>
    <w:rsid w:val="00A100AF"/>
    <w:rsid w:val="00A16F07"/>
    <w:rsid w:val="00A17D81"/>
    <w:rsid w:val="00A17DEA"/>
    <w:rsid w:val="00A37E64"/>
    <w:rsid w:val="00A4098B"/>
    <w:rsid w:val="00A4114C"/>
    <w:rsid w:val="00A43607"/>
    <w:rsid w:val="00A448CF"/>
    <w:rsid w:val="00A474AF"/>
    <w:rsid w:val="00A50231"/>
    <w:rsid w:val="00A53B74"/>
    <w:rsid w:val="00A544CE"/>
    <w:rsid w:val="00A56495"/>
    <w:rsid w:val="00A82B2F"/>
    <w:rsid w:val="00A83DB4"/>
    <w:rsid w:val="00B13C3E"/>
    <w:rsid w:val="00B1460C"/>
    <w:rsid w:val="00B171CD"/>
    <w:rsid w:val="00B23F45"/>
    <w:rsid w:val="00B349DE"/>
    <w:rsid w:val="00B40884"/>
    <w:rsid w:val="00B43813"/>
    <w:rsid w:val="00B56AD1"/>
    <w:rsid w:val="00B65F07"/>
    <w:rsid w:val="00B80788"/>
    <w:rsid w:val="00B86A09"/>
    <w:rsid w:val="00B91F95"/>
    <w:rsid w:val="00BA7CC2"/>
    <w:rsid w:val="00BB0EDE"/>
    <w:rsid w:val="00BB2D1B"/>
    <w:rsid w:val="00BC0D1E"/>
    <w:rsid w:val="00BC7394"/>
    <w:rsid w:val="00BD027D"/>
    <w:rsid w:val="00BD2535"/>
    <w:rsid w:val="00BE12F6"/>
    <w:rsid w:val="00C01626"/>
    <w:rsid w:val="00C0641E"/>
    <w:rsid w:val="00C20EFF"/>
    <w:rsid w:val="00C218F4"/>
    <w:rsid w:val="00C22560"/>
    <w:rsid w:val="00C2751D"/>
    <w:rsid w:val="00C55B7B"/>
    <w:rsid w:val="00C6160D"/>
    <w:rsid w:val="00C82F71"/>
    <w:rsid w:val="00C87C6F"/>
    <w:rsid w:val="00C95975"/>
    <w:rsid w:val="00C97A50"/>
    <w:rsid w:val="00CC6797"/>
    <w:rsid w:val="00CD0112"/>
    <w:rsid w:val="00CD1903"/>
    <w:rsid w:val="00CD73A2"/>
    <w:rsid w:val="00CD7616"/>
    <w:rsid w:val="00CF1E3B"/>
    <w:rsid w:val="00CF526F"/>
    <w:rsid w:val="00D069D4"/>
    <w:rsid w:val="00D06DB3"/>
    <w:rsid w:val="00D1036F"/>
    <w:rsid w:val="00D204AE"/>
    <w:rsid w:val="00D23497"/>
    <w:rsid w:val="00D36DCA"/>
    <w:rsid w:val="00D44626"/>
    <w:rsid w:val="00D45786"/>
    <w:rsid w:val="00D460EB"/>
    <w:rsid w:val="00D56A39"/>
    <w:rsid w:val="00D60CE9"/>
    <w:rsid w:val="00D6225E"/>
    <w:rsid w:val="00D73B47"/>
    <w:rsid w:val="00D73F0B"/>
    <w:rsid w:val="00D835F6"/>
    <w:rsid w:val="00D84A48"/>
    <w:rsid w:val="00D86FCF"/>
    <w:rsid w:val="00D91C00"/>
    <w:rsid w:val="00D950B1"/>
    <w:rsid w:val="00DA0F88"/>
    <w:rsid w:val="00DB7E17"/>
    <w:rsid w:val="00DD11CB"/>
    <w:rsid w:val="00DE4133"/>
    <w:rsid w:val="00DF3AE5"/>
    <w:rsid w:val="00DF7F68"/>
    <w:rsid w:val="00E02216"/>
    <w:rsid w:val="00E07992"/>
    <w:rsid w:val="00E16F15"/>
    <w:rsid w:val="00E52BA4"/>
    <w:rsid w:val="00E61502"/>
    <w:rsid w:val="00E66DF4"/>
    <w:rsid w:val="00E72035"/>
    <w:rsid w:val="00E73C1B"/>
    <w:rsid w:val="00E82EBE"/>
    <w:rsid w:val="00E82F7C"/>
    <w:rsid w:val="00E9101D"/>
    <w:rsid w:val="00EA189F"/>
    <w:rsid w:val="00EB2102"/>
    <w:rsid w:val="00EC469D"/>
    <w:rsid w:val="00EC4B7B"/>
    <w:rsid w:val="00EC6B42"/>
    <w:rsid w:val="00ED14B0"/>
    <w:rsid w:val="00ED66AB"/>
    <w:rsid w:val="00ED69A7"/>
    <w:rsid w:val="00F21946"/>
    <w:rsid w:val="00F23AA7"/>
    <w:rsid w:val="00F24BFA"/>
    <w:rsid w:val="00F3012B"/>
    <w:rsid w:val="00F30830"/>
    <w:rsid w:val="00F338AD"/>
    <w:rsid w:val="00F41DAC"/>
    <w:rsid w:val="00F50215"/>
    <w:rsid w:val="00F54519"/>
    <w:rsid w:val="00F6047D"/>
    <w:rsid w:val="00F6409E"/>
    <w:rsid w:val="00F65943"/>
    <w:rsid w:val="00F65D55"/>
    <w:rsid w:val="00F67DA2"/>
    <w:rsid w:val="00F7328F"/>
    <w:rsid w:val="00F7779F"/>
    <w:rsid w:val="00FA465B"/>
    <w:rsid w:val="00FB4544"/>
    <w:rsid w:val="00FC30C9"/>
    <w:rsid w:val="00FC7543"/>
    <w:rsid w:val="00FC79B0"/>
    <w:rsid w:val="00FD27CD"/>
    <w:rsid w:val="00FD3286"/>
    <w:rsid w:val="00FE027B"/>
    <w:rsid w:val="00FE64A0"/>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10DA14"/>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link w:val="Ttulo1Car"/>
    <w:uiPriority w:val="1"/>
    <w:qFormat/>
    <w:rsid w:val="00506AF3"/>
    <w:pPr>
      <w:widowControl w:val="0"/>
      <w:autoSpaceDE w:val="0"/>
      <w:autoSpaceDN w:val="0"/>
      <w:spacing w:after="0"/>
      <w:ind w:left="942" w:hanging="426"/>
      <w:outlineLvl w:val="0"/>
    </w:pPr>
    <w:rPr>
      <w:rFonts w:ascii="Arial" w:eastAsia="Arial" w:hAnsi="Arial" w:cs="Arial"/>
      <w:b/>
      <w:bCs/>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y0nh2b">
    <w:name w:val="y0nh2b"/>
    <w:basedOn w:val="Fuentedeprrafopredeter"/>
    <w:rsid w:val="0016598F"/>
  </w:style>
  <w:style w:type="character" w:styleId="Refdecomentario">
    <w:name w:val="annotation reference"/>
    <w:basedOn w:val="Fuentedeprrafopredeter"/>
    <w:uiPriority w:val="99"/>
    <w:semiHidden/>
    <w:unhideWhenUsed/>
    <w:rsid w:val="008C3FE0"/>
    <w:rPr>
      <w:sz w:val="16"/>
      <w:szCs w:val="16"/>
    </w:rPr>
  </w:style>
  <w:style w:type="paragraph" w:styleId="Textocomentario">
    <w:name w:val="annotation text"/>
    <w:basedOn w:val="Normal"/>
    <w:link w:val="TextocomentarioCar"/>
    <w:uiPriority w:val="99"/>
    <w:semiHidden/>
    <w:unhideWhenUsed/>
    <w:rsid w:val="008C3FE0"/>
    <w:rPr>
      <w:sz w:val="20"/>
      <w:szCs w:val="20"/>
    </w:rPr>
  </w:style>
  <w:style w:type="character" w:customStyle="1" w:styleId="TextocomentarioCar">
    <w:name w:val="Texto comentario Car"/>
    <w:basedOn w:val="Fuentedeprrafopredeter"/>
    <w:link w:val="Textocomentario"/>
    <w:uiPriority w:val="99"/>
    <w:semiHidden/>
    <w:rsid w:val="008C3FE0"/>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8C3FE0"/>
    <w:rPr>
      <w:b/>
      <w:bCs/>
    </w:rPr>
  </w:style>
  <w:style w:type="character" w:customStyle="1" w:styleId="AsuntodelcomentarioCar">
    <w:name w:val="Asunto del comentario Car"/>
    <w:basedOn w:val="TextocomentarioCar"/>
    <w:link w:val="Asuntodelcomentario"/>
    <w:uiPriority w:val="99"/>
    <w:semiHidden/>
    <w:rsid w:val="008C3FE0"/>
    <w:rPr>
      <w:b/>
      <w:bCs/>
      <w:lang w:val="es-ES_tradnl" w:eastAsia="en-US"/>
    </w:rPr>
  </w:style>
  <w:style w:type="paragraph" w:styleId="Textoindependiente">
    <w:name w:val="Body Text"/>
    <w:basedOn w:val="Normal"/>
    <w:link w:val="TextoindependienteCar"/>
    <w:uiPriority w:val="99"/>
    <w:semiHidden/>
    <w:unhideWhenUsed/>
    <w:rsid w:val="00506AF3"/>
    <w:pPr>
      <w:spacing w:after="120"/>
    </w:pPr>
  </w:style>
  <w:style w:type="character" w:customStyle="1" w:styleId="TextoindependienteCar">
    <w:name w:val="Texto independiente Car"/>
    <w:basedOn w:val="Fuentedeprrafopredeter"/>
    <w:link w:val="Textoindependiente"/>
    <w:uiPriority w:val="99"/>
    <w:semiHidden/>
    <w:rsid w:val="00506AF3"/>
    <w:rPr>
      <w:sz w:val="24"/>
      <w:szCs w:val="24"/>
      <w:lang w:val="es-ES_tradnl" w:eastAsia="en-US"/>
    </w:rPr>
  </w:style>
  <w:style w:type="character" w:customStyle="1" w:styleId="Ttulo1Car">
    <w:name w:val="Título 1 Car"/>
    <w:basedOn w:val="Fuentedeprrafopredeter"/>
    <w:link w:val="Ttulo1"/>
    <w:uiPriority w:val="1"/>
    <w:rsid w:val="00506AF3"/>
    <w:rPr>
      <w:rFonts w:ascii="Arial" w:eastAsia="Arial" w:hAnsi="Arial" w:cs="Arial"/>
      <w:b/>
      <w:bCs/>
      <w:sz w:val="22"/>
      <w:szCs w:val="22"/>
      <w:lang w:bidi="es-ES"/>
    </w:rPr>
  </w:style>
  <w:style w:type="table" w:customStyle="1" w:styleId="TableNormal">
    <w:name w:val="Table Normal"/>
    <w:uiPriority w:val="2"/>
    <w:semiHidden/>
    <w:unhideWhenUsed/>
    <w:qFormat/>
    <w:rsid w:val="00506AF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6AF3"/>
    <w:pPr>
      <w:widowControl w:val="0"/>
      <w:autoSpaceDE w:val="0"/>
      <w:autoSpaceDN w:val="0"/>
      <w:spacing w:after="0"/>
    </w:pPr>
    <w:rPr>
      <w:rFonts w:ascii="Arial" w:eastAsia="Arial" w:hAnsi="Arial" w:cs="Arial"/>
      <w:sz w:val="22"/>
      <w:szCs w:val="22"/>
      <w:lang w:val="es-ES" w:eastAsia="es-ES" w:bidi="es-ES"/>
    </w:rPr>
  </w:style>
  <w:style w:type="character" w:styleId="nfasis">
    <w:name w:val="Emphasis"/>
    <w:basedOn w:val="Fuentedeprrafopredeter"/>
    <w:uiPriority w:val="20"/>
    <w:qFormat/>
    <w:rsid w:val="008D7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2CE7-1327-4FF1-91CB-95EF4E0D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10</cp:revision>
  <cp:lastPrinted>2021-06-15T22:20:00Z</cp:lastPrinted>
  <dcterms:created xsi:type="dcterms:W3CDTF">2021-06-15T22:22:00Z</dcterms:created>
  <dcterms:modified xsi:type="dcterms:W3CDTF">2021-07-06T16:03:00Z</dcterms:modified>
</cp:coreProperties>
</file>