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127" w:type="pct"/>
        <w:tblInd w:w="-147" w:type="dxa"/>
        <w:tblLook w:val="04A0" w:firstRow="1" w:lastRow="0" w:firstColumn="1" w:lastColumn="0" w:noHBand="0" w:noVBand="1"/>
      </w:tblPr>
      <w:tblGrid>
        <w:gridCol w:w="2977"/>
        <w:gridCol w:w="10349"/>
      </w:tblGrid>
      <w:tr w:rsidR="00DA0469" w:rsidTr="00C17115">
        <w:tc>
          <w:tcPr>
            <w:tcW w:w="1117" w:type="pct"/>
            <w:shd w:val="clear" w:color="auto" w:fill="F2DBDB"/>
          </w:tcPr>
          <w:p w:rsidR="00380B7F" w:rsidRPr="00DA0469" w:rsidRDefault="00D076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PROCESO</w:t>
            </w:r>
          </w:p>
        </w:tc>
        <w:tc>
          <w:tcPr>
            <w:tcW w:w="3883" w:type="pct"/>
          </w:tcPr>
          <w:p w:rsidR="00DA0469" w:rsidRPr="006F1F94" w:rsidRDefault="00DA0469" w:rsidP="00DA0469">
            <w:pPr>
              <w:jc w:val="both"/>
              <w:rPr>
                <w:rFonts w:ascii="Arial" w:hAnsi="Arial" w:cs="Arial"/>
                <w:sz w:val="20"/>
              </w:rPr>
            </w:pPr>
            <w:r w:rsidRPr="006F1F94">
              <w:rPr>
                <w:rFonts w:ascii="Arial" w:hAnsi="Arial" w:cs="Arial"/>
                <w:sz w:val="20"/>
              </w:rPr>
              <w:t xml:space="preserve">Estratégico _____     Misional _____   De Apoyo   </w:t>
            </w:r>
            <w:r w:rsidRPr="006F1F94">
              <w:rPr>
                <w:rFonts w:ascii="Arial" w:hAnsi="Arial" w:cs="Arial"/>
                <w:sz w:val="20"/>
                <w:u w:val="single"/>
              </w:rPr>
              <w:t xml:space="preserve">  </w:t>
            </w:r>
            <w:r w:rsidRPr="006F1F94">
              <w:rPr>
                <w:rFonts w:ascii="Arial" w:hAnsi="Arial" w:cs="Arial"/>
                <w:b/>
                <w:sz w:val="20"/>
                <w:u w:val="single"/>
              </w:rPr>
              <w:t>X</w:t>
            </w:r>
            <w:r w:rsidRPr="006F1F94">
              <w:rPr>
                <w:rFonts w:ascii="Arial" w:hAnsi="Arial" w:cs="Arial"/>
                <w:sz w:val="20"/>
                <w:u w:val="single"/>
              </w:rPr>
              <w:t xml:space="preserve">  </w:t>
            </w:r>
            <w:r w:rsidRPr="006F1F94">
              <w:rPr>
                <w:rFonts w:ascii="Arial" w:hAnsi="Arial" w:cs="Arial"/>
                <w:sz w:val="20"/>
              </w:rPr>
              <w:t xml:space="preserve">  Seguimiento y Medición</w:t>
            </w:r>
            <w:r w:rsidRPr="006F1F94">
              <w:rPr>
                <w:rFonts w:ascii="Arial" w:hAnsi="Arial" w:cs="Arial"/>
                <w:sz w:val="20"/>
                <w:u w:val="single"/>
              </w:rPr>
              <w:t xml:space="preserve"> ______</w:t>
            </w:r>
          </w:p>
        </w:tc>
      </w:tr>
      <w:tr w:rsidR="00DA0469" w:rsidTr="00C17115">
        <w:tc>
          <w:tcPr>
            <w:tcW w:w="1117" w:type="pct"/>
            <w:shd w:val="clear" w:color="auto" w:fill="F2DBDB"/>
          </w:tcPr>
          <w:p w:rsidR="00DA0469" w:rsidRPr="00DA0469" w:rsidRDefault="00DA04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3883" w:type="pct"/>
          </w:tcPr>
          <w:p w:rsidR="00DA0469" w:rsidRPr="006F1F94" w:rsidRDefault="00BE72EE" w:rsidP="00DA0469">
            <w:pPr>
              <w:jc w:val="both"/>
              <w:rPr>
                <w:rFonts w:ascii="Arial" w:hAnsi="Arial" w:cs="Arial"/>
                <w:sz w:val="20"/>
              </w:rPr>
            </w:pPr>
            <w:r w:rsidRPr="006F1F94">
              <w:rPr>
                <w:rFonts w:ascii="Arial" w:hAnsi="Arial" w:cs="Arial"/>
                <w:sz w:val="20"/>
              </w:rPr>
              <w:t>Profesional Especializado Grado 24 encargado del Grupo de Gestión Contractual</w:t>
            </w:r>
          </w:p>
        </w:tc>
      </w:tr>
      <w:tr w:rsidR="00DA0469" w:rsidTr="00C17115">
        <w:tc>
          <w:tcPr>
            <w:tcW w:w="1117" w:type="pct"/>
            <w:shd w:val="clear" w:color="auto" w:fill="F2DBDB"/>
          </w:tcPr>
          <w:p w:rsidR="00DA0469" w:rsidRPr="00DA0469" w:rsidRDefault="00DA04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3883" w:type="pct"/>
          </w:tcPr>
          <w:p w:rsidR="00DA0469" w:rsidRPr="006F1F94" w:rsidRDefault="00BE72EE" w:rsidP="007907BE">
            <w:pPr>
              <w:jc w:val="both"/>
              <w:rPr>
                <w:rFonts w:ascii="Arial" w:hAnsi="Arial" w:cs="Arial"/>
                <w:sz w:val="20"/>
              </w:rPr>
            </w:pPr>
            <w:r w:rsidRPr="006F1F94">
              <w:rPr>
                <w:rFonts w:ascii="Arial" w:hAnsi="Arial" w:cs="Arial"/>
                <w:sz w:val="20"/>
                <w:lang w:eastAsia="es-ES"/>
              </w:rPr>
              <w:t>Adelantar l</w:t>
            </w:r>
            <w:r w:rsidR="007907BE">
              <w:rPr>
                <w:rFonts w:ascii="Arial" w:hAnsi="Arial" w:cs="Arial"/>
                <w:sz w:val="20"/>
                <w:lang w:eastAsia="es-ES"/>
              </w:rPr>
              <w:t>a</w:t>
            </w:r>
            <w:r w:rsidRPr="006F1F94">
              <w:rPr>
                <w:rFonts w:ascii="Arial" w:hAnsi="Arial" w:cs="Arial"/>
                <w:sz w:val="20"/>
                <w:lang w:eastAsia="es-ES"/>
              </w:rPr>
              <w:t xml:space="preserve">s diferentes </w:t>
            </w:r>
            <w:r w:rsidR="007907BE">
              <w:rPr>
                <w:rFonts w:ascii="Arial" w:hAnsi="Arial" w:cs="Arial"/>
                <w:sz w:val="20"/>
                <w:lang w:eastAsia="es-ES"/>
              </w:rPr>
              <w:t xml:space="preserve">modalidades </w:t>
            </w:r>
            <w:r w:rsidRPr="006F1F94">
              <w:rPr>
                <w:rFonts w:ascii="Arial" w:hAnsi="Arial" w:cs="Arial"/>
                <w:sz w:val="20"/>
                <w:lang w:eastAsia="es-ES"/>
              </w:rPr>
              <w:t>de selección para la adquisición de bienes y servicios requeridos para el desarrollo y cumplimiento de la misión y operación de la entidad, a través de la celebración de contratos y/o convenios, de conformidad con lo señalado en la Ley 80 de 1993, Ley 1150 de 2007, sus decretos reglamentarios y demás leyes que se apliquen en materia contractual</w:t>
            </w:r>
          </w:p>
        </w:tc>
      </w:tr>
      <w:tr w:rsidR="00DA0469" w:rsidTr="00C17115">
        <w:tc>
          <w:tcPr>
            <w:tcW w:w="1117" w:type="pct"/>
            <w:shd w:val="clear" w:color="auto" w:fill="F2DBDB"/>
          </w:tcPr>
          <w:p w:rsidR="00DA0469" w:rsidRPr="00DA0469" w:rsidRDefault="00DA04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ALCANCE</w:t>
            </w:r>
          </w:p>
        </w:tc>
        <w:tc>
          <w:tcPr>
            <w:tcW w:w="3883" w:type="pct"/>
          </w:tcPr>
          <w:p w:rsidR="00DA0469" w:rsidRPr="006F1F94" w:rsidRDefault="006F1F94" w:rsidP="00FB50DA">
            <w:pPr>
              <w:jc w:val="both"/>
              <w:rPr>
                <w:rFonts w:ascii="Arial" w:hAnsi="Arial" w:cs="Arial"/>
                <w:sz w:val="20"/>
              </w:rPr>
            </w:pPr>
            <w:r w:rsidRPr="00CB1235">
              <w:rPr>
                <w:rFonts w:ascii="Arial" w:hAnsi="Arial" w:cs="Arial"/>
                <w:sz w:val="20"/>
              </w:rPr>
              <w:t xml:space="preserve">Inicia con la elaboración del </w:t>
            </w:r>
            <w:r w:rsidR="00BE69E1">
              <w:rPr>
                <w:rFonts w:ascii="Arial" w:hAnsi="Arial" w:cs="Arial"/>
                <w:sz w:val="20"/>
              </w:rPr>
              <w:t>Pla</w:t>
            </w:r>
            <w:r w:rsidR="00BE69E1" w:rsidRPr="00A17317">
              <w:rPr>
                <w:rFonts w:ascii="Arial" w:hAnsi="Arial" w:cs="Arial"/>
                <w:b/>
                <w:sz w:val="20"/>
              </w:rPr>
              <w:t>n</w:t>
            </w:r>
            <w:r w:rsidR="00BE69E1">
              <w:rPr>
                <w:rFonts w:ascii="Arial" w:hAnsi="Arial" w:cs="Arial"/>
                <w:sz w:val="20"/>
              </w:rPr>
              <w:t xml:space="preserve"> Anual de Adquisiciones</w:t>
            </w:r>
            <w:r w:rsidRPr="00CB1235">
              <w:rPr>
                <w:rFonts w:ascii="Arial" w:hAnsi="Arial" w:cs="Arial"/>
                <w:sz w:val="20"/>
              </w:rPr>
              <w:t xml:space="preserve"> </w:t>
            </w:r>
            <w:r w:rsidR="00FB50DA">
              <w:rPr>
                <w:rFonts w:ascii="Arial" w:hAnsi="Arial" w:cs="Arial"/>
                <w:sz w:val="20"/>
              </w:rPr>
              <w:t>y</w:t>
            </w:r>
            <w:r w:rsidRPr="00CB1235">
              <w:rPr>
                <w:rFonts w:ascii="Arial" w:hAnsi="Arial" w:cs="Arial"/>
                <w:sz w:val="20"/>
              </w:rPr>
              <w:t xml:space="preserve"> finaliza con la formulación e implementación de acciones correctivas, preventivas y de mejora.</w:t>
            </w:r>
          </w:p>
        </w:tc>
      </w:tr>
    </w:tbl>
    <w:p w:rsidR="00380B7F" w:rsidRDefault="00380B7F" w:rsidP="001A5D12">
      <w:pPr>
        <w:spacing w:after="0" w:line="240" w:lineRule="auto"/>
      </w:pPr>
    </w:p>
    <w:tbl>
      <w:tblPr>
        <w:tblStyle w:val="Tablaconcuadrcula"/>
        <w:tblW w:w="5179" w:type="pct"/>
        <w:jc w:val="center"/>
        <w:tblLook w:val="04A0" w:firstRow="1" w:lastRow="0" w:firstColumn="1" w:lastColumn="0" w:noHBand="0" w:noVBand="1"/>
      </w:tblPr>
      <w:tblGrid>
        <w:gridCol w:w="2600"/>
        <w:gridCol w:w="3064"/>
        <w:gridCol w:w="2598"/>
        <w:gridCol w:w="2598"/>
        <w:gridCol w:w="2601"/>
      </w:tblGrid>
      <w:tr w:rsidR="008B7E8A" w:rsidRPr="007D343B" w:rsidTr="007907BE">
        <w:trPr>
          <w:trHeight w:val="329"/>
          <w:jc w:val="center"/>
        </w:trPr>
        <w:tc>
          <w:tcPr>
            <w:tcW w:w="2104" w:type="pct"/>
            <w:gridSpan w:val="2"/>
            <w:shd w:val="clear" w:color="auto" w:fill="F2DBDB"/>
            <w:vAlign w:val="center"/>
          </w:tcPr>
          <w:p w:rsidR="00B03D70" w:rsidRPr="007D343B" w:rsidRDefault="00B03D70" w:rsidP="00B03D70">
            <w:pPr>
              <w:jc w:val="center"/>
              <w:rPr>
                <w:rFonts w:ascii="Arial" w:hAnsi="Arial" w:cs="Arial"/>
                <w:b/>
              </w:rPr>
            </w:pPr>
            <w:r w:rsidRPr="007D343B">
              <w:rPr>
                <w:rFonts w:ascii="Arial" w:hAnsi="Arial" w:cs="Arial"/>
                <w:b/>
              </w:rPr>
              <w:t>ENTRADAS</w:t>
            </w:r>
          </w:p>
        </w:tc>
        <w:tc>
          <w:tcPr>
            <w:tcW w:w="965" w:type="pct"/>
            <w:vMerge w:val="restart"/>
            <w:shd w:val="clear" w:color="auto" w:fill="F2DBDB"/>
            <w:vAlign w:val="center"/>
          </w:tcPr>
          <w:p w:rsidR="00B03D70" w:rsidRPr="007D343B" w:rsidRDefault="00B03D70" w:rsidP="00B03D70">
            <w:pPr>
              <w:jc w:val="center"/>
              <w:rPr>
                <w:rFonts w:ascii="Arial" w:hAnsi="Arial" w:cs="Arial"/>
                <w:b/>
              </w:rPr>
            </w:pPr>
            <w:r w:rsidRPr="007D343B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931" w:type="pct"/>
            <w:gridSpan w:val="2"/>
            <w:shd w:val="clear" w:color="auto" w:fill="F2DBDB"/>
            <w:vAlign w:val="center"/>
          </w:tcPr>
          <w:p w:rsidR="00B03D70" w:rsidRPr="007D343B" w:rsidRDefault="00B03D70" w:rsidP="00B03D70">
            <w:pPr>
              <w:jc w:val="center"/>
              <w:rPr>
                <w:rFonts w:ascii="Arial" w:hAnsi="Arial" w:cs="Arial"/>
                <w:b/>
              </w:rPr>
            </w:pPr>
            <w:r w:rsidRPr="007D343B">
              <w:rPr>
                <w:rFonts w:ascii="Arial" w:hAnsi="Arial" w:cs="Arial"/>
                <w:b/>
              </w:rPr>
              <w:t>SALIDAS</w:t>
            </w:r>
          </w:p>
        </w:tc>
      </w:tr>
      <w:tr w:rsidR="00394D65" w:rsidRPr="007D343B" w:rsidTr="00D34E8C">
        <w:trPr>
          <w:trHeight w:val="361"/>
          <w:jc w:val="center"/>
        </w:trPr>
        <w:tc>
          <w:tcPr>
            <w:tcW w:w="966" w:type="pct"/>
            <w:shd w:val="clear" w:color="auto" w:fill="F2DBDB"/>
            <w:vAlign w:val="center"/>
          </w:tcPr>
          <w:p w:rsidR="00B03D70" w:rsidRPr="007D343B" w:rsidRDefault="00B03D70" w:rsidP="00B03D70">
            <w:pPr>
              <w:jc w:val="center"/>
              <w:rPr>
                <w:rFonts w:ascii="Arial" w:hAnsi="Arial" w:cs="Arial"/>
                <w:b/>
              </w:rPr>
            </w:pPr>
            <w:r w:rsidRPr="007D343B"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1138" w:type="pct"/>
            <w:shd w:val="clear" w:color="auto" w:fill="F2DBDB"/>
            <w:vAlign w:val="center"/>
          </w:tcPr>
          <w:p w:rsidR="00B03D70" w:rsidRPr="007D343B" w:rsidRDefault="00B03D70" w:rsidP="00B03D70">
            <w:pPr>
              <w:jc w:val="center"/>
              <w:rPr>
                <w:rFonts w:ascii="Arial" w:hAnsi="Arial" w:cs="Arial"/>
                <w:b/>
              </w:rPr>
            </w:pPr>
            <w:r w:rsidRPr="007D343B">
              <w:rPr>
                <w:rFonts w:ascii="Arial" w:hAnsi="Arial" w:cs="Arial"/>
                <w:b/>
              </w:rPr>
              <w:t>INSUMO</w:t>
            </w:r>
          </w:p>
        </w:tc>
        <w:tc>
          <w:tcPr>
            <w:tcW w:w="965" w:type="pct"/>
            <w:vMerge/>
            <w:shd w:val="clear" w:color="auto" w:fill="F2DBDB"/>
            <w:vAlign w:val="center"/>
          </w:tcPr>
          <w:p w:rsidR="00B03D70" w:rsidRPr="007D343B" w:rsidRDefault="00B03D70" w:rsidP="00B03D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5" w:type="pct"/>
            <w:shd w:val="clear" w:color="auto" w:fill="F2DBDB"/>
            <w:vAlign w:val="center"/>
          </w:tcPr>
          <w:p w:rsidR="00B03D70" w:rsidRPr="007D343B" w:rsidRDefault="00B03D70" w:rsidP="00B03D70">
            <w:pPr>
              <w:jc w:val="center"/>
              <w:rPr>
                <w:rFonts w:ascii="Arial" w:hAnsi="Arial" w:cs="Arial"/>
                <w:b/>
              </w:rPr>
            </w:pPr>
            <w:r w:rsidRPr="007D343B">
              <w:rPr>
                <w:rFonts w:ascii="Arial" w:hAnsi="Arial" w:cs="Arial"/>
                <w:b/>
              </w:rPr>
              <w:t>PRODUCTO</w:t>
            </w:r>
          </w:p>
        </w:tc>
        <w:tc>
          <w:tcPr>
            <w:tcW w:w="966" w:type="pct"/>
            <w:shd w:val="clear" w:color="auto" w:fill="F2DBDB"/>
            <w:vAlign w:val="center"/>
          </w:tcPr>
          <w:p w:rsidR="00B03D70" w:rsidRPr="007D343B" w:rsidRDefault="00B03D70" w:rsidP="00B03D70">
            <w:pPr>
              <w:jc w:val="center"/>
              <w:rPr>
                <w:rFonts w:ascii="Arial" w:hAnsi="Arial" w:cs="Arial"/>
                <w:b/>
              </w:rPr>
            </w:pPr>
            <w:r w:rsidRPr="007D343B">
              <w:rPr>
                <w:rFonts w:ascii="Arial" w:hAnsi="Arial" w:cs="Arial"/>
                <w:b/>
              </w:rPr>
              <w:t>CLIENTE</w:t>
            </w:r>
          </w:p>
        </w:tc>
      </w:tr>
      <w:tr w:rsidR="00B03D70" w:rsidRPr="007D343B" w:rsidTr="007907BE">
        <w:trPr>
          <w:trHeight w:val="180"/>
          <w:jc w:val="center"/>
        </w:trPr>
        <w:tc>
          <w:tcPr>
            <w:tcW w:w="5000" w:type="pct"/>
            <w:gridSpan w:val="5"/>
            <w:vAlign w:val="center"/>
          </w:tcPr>
          <w:p w:rsidR="00B03D70" w:rsidRPr="00CC2E4C" w:rsidRDefault="00B03D70" w:rsidP="00B03D70">
            <w:pPr>
              <w:jc w:val="center"/>
              <w:rPr>
                <w:rFonts w:ascii="Arial" w:hAnsi="Arial" w:cs="Arial"/>
                <w:b/>
              </w:rPr>
            </w:pPr>
            <w:r w:rsidRPr="00CC2E4C">
              <w:rPr>
                <w:rFonts w:ascii="Arial" w:hAnsi="Arial" w:cs="Arial"/>
                <w:b/>
              </w:rPr>
              <w:t>Planear</w:t>
            </w:r>
          </w:p>
        </w:tc>
      </w:tr>
      <w:tr w:rsidR="00BE72EE" w:rsidRPr="007D343B" w:rsidTr="00D34E8C">
        <w:trPr>
          <w:jc w:val="center"/>
        </w:trPr>
        <w:tc>
          <w:tcPr>
            <w:tcW w:w="966" w:type="pct"/>
            <w:vAlign w:val="center"/>
          </w:tcPr>
          <w:p w:rsidR="00BE72EE" w:rsidRPr="00DA5AAC" w:rsidRDefault="00BE72EE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 de la Unidad</w:t>
            </w:r>
          </w:p>
        </w:tc>
        <w:tc>
          <w:tcPr>
            <w:tcW w:w="1138" w:type="pct"/>
            <w:vAlign w:val="center"/>
          </w:tcPr>
          <w:p w:rsidR="00BE72EE" w:rsidRPr="00DA5AAC" w:rsidRDefault="00BE72EE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Necesidades de bienes y servicios de la Unidad.</w:t>
            </w:r>
          </w:p>
          <w:p w:rsidR="00BE72EE" w:rsidRPr="00DA5AAC" w:rsidRDefault="00BE72EE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Anteproyecto de Presupuesto</w:t>
            </w:r>
          </w:p>
        </w:tc>
        <w:tc>
          <w:tcPr>
            <w:tcW w:w="965" w:type="pct"/>
            <w:vAlign w:val="center"/>
          </w:tcPr>
          <w:p w:rsidR="00BE72EE" w:rsidRPr="00DA5AAC" w:rsidRDefault="00BE72EE" w:rsidP="00FB50DA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 xml:space="preserve">Elaborar </w:t>
            </w:r>
            <w:r w:rsidR="00BE69E1">
              <w:rPr>
                <w:rFonts w:ascii="Arial" w:hAnsi="Arial" w:cs="Arial"/>
                <w:sz w:val="20"/>
                <w:szCs w:val="18"/>
              </w:rPr>
              <w:t>Plan Anual de Adquisiciones</w:t>
            </w:r>
          </w:p>
        </w:tc>
        <w:tc>
          <w:tcPr>
            <w:tcW w:w="965" w:type="pct"/>
            <w:vAlign w:val="center"/>
          </w:tcPr>
          <w:p w:rsidR="00BE72EE" w:rsidRPr="00DA5AAC" w:rsidRDefault="00BE69E1" w:rsidP="00FB50DA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Plan Anual de Adquisiciones</w:t>
            </w:r>
            <w:r w:rsidR="00BE72EE" w:rsidRPr="00DA5AAC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966" w:type="pct"/>
            <w:vAlign w:val="center"/>
          </w:tcPr>
          <w:p w:rsidR="00BE72EE" w:rsidRPr="00DA5AAC" w:rsidRDefault="00BE72EE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 de la Unidad</w:t>
            </w:r>
          </w:p>
        </w:tc>
      </w:tr>
      <w:tr w:rsidR="00BE72EE" w:rsidRPr="007D343B" w:rsidTr="00D34E8C">
        <w:trPr>
          <w:jc w:val="center"/>
        </w:trPr>
        <w:tc>
          <w:tcPr>
            <w:tcW w:w="966" w:type="pct"/>
            <w:vAlign w:val="center"/>
          </w:tcPr>
          <w:p w:rsidR="00F10224" w:rsidRPr="00DA5AAC" w:rsidRDefault="00BE72EE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Gestión Financiera</w:t>
            </w:r>
          </w:p>
          <w:p w:rsidR="00BE72EE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 xml:space="preserve">Gestión </w:t>
            </w:r>
            <w:r w:rsidR="00BE72EE" w:rsidRPr="00DA5AAC">
              <w:rPr>
                <w:rFonts w:ascii="Arial" w:hAnsi="Arial" w:cs="Arial"/>
                <w:sz w:val="20"/>
                <w:szCs w:val="18"/>
              </w:rPr>
              <w:t xml:space="preserve">Administrativa </w:t>
            </w:r>
          </w:p>
        </w:tc>
        <w:tc>
          <w:tcPr>
            <w:tcW w:w="1138" w:type="pct"/>
            <w:vAlign w:val="center"/>
          </w:tcPr>
          <w:p w:rsidR="00BE72EE" w:rsidRPr="00DA5AAC" w:rsidRDefault="00BE69E1" w:rsidP="00FB50DA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Plan Anual de Adquisiciones</w:t>
            </w:r>
            <w:r w:rsidR="00BE72EE" w:rsidRPr="00DA5AAC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965" w:type="pct"/>
            <w:vAlign w:val="center"/>
          </w:tcPr>
          <w:p w:rsidR="00BE72EE" w:rsidRPr="00DA5AAC" w:rsidRDefault="00BE72EE" w:rsidP="004762F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 xml:space="preserve">Definir modalidades de selección y establecer tiempos del proceso. </w:t>
            </w:r>
          </w:p>
        </w:tc>
        <w:tc>
          <w:tcPr>
            <w:tcW w:w="965" w:type="pct"/>
            <w:vAlign w:val="center"/>
          </w:tcPr>
          <w:p w:rsidR="00BE72EE" w:rsidRPr="00DA5AAC" w:rsidRDefault="00BE69E1" w:rsidP="00FB50DA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Plan Anual de Adquisiciones</w:t>
            </w:r>
            <w:r w:rsidR="00BE72EE" w:rsidRPr="00DA5AAC">
              <w:rPr>
                <w:rFonts w:ascii="Arial" w:hAnsi="Arial" w:cs="Arial"/>
                <w:sz w:val="20"/>
                <w:szCs w:val="18"/>
              </w:rPr>
              <w:t xml:space="preserve"> con modalidades de selección.</w:t>
            </w:r>
          </w:p>
        </w:tc>
        <w:tc>
          <w:tcPr>
            <w:tcW w:w="966" w:type="pct"/>
            <w:vAlign w:val="center"/>
          </w:tcPr>
          <w:p w:rsidR="00BE72EE" w:rsidRPr="00DA5AAC" w:rsidRDefault="00BE72EE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</w:t>
            </w:r>
            <w:r w:rsidR="00380B7F" w:rsidRPr="00DA5AAC">
              <w:rPr>
                <w:rFonts w:ascii="Arial" w:hAnsi="Arial" w:cs="Arial"/>
                <w:sz w:val="20"/>
                <w:szCs w:val="18"/>
              </w:rPr>
              <w:t xml:space="preserve"> de la Unidad</w:t>
            </w:r>
          </w:p>
        </w:tc>
      </w:tr>
      <w:tr w:rsidR="00F10224" w:rsidRPr="007D343B" w:rsidTr="00D34E8C">
        <w:trPr>
          <w:jc w:val="center"/>
        </w:trPr>
        <w:tc>
          <w:tcPr>
            <w:tcW w:w="966" w:type="pct"/>
            <w:vAlign w:val="center"/>
          </w:tcPr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Rama Legislativa</w:t>
            </w:r>
            <w:r w:rsidR="007907BE">
              <w:rPr>
                <w:rFonts w:ascii="Arial" w:hAnsi="Arial" w:cs="Arial"/>
                <w:sz w:val="20"/>
                <w:szCs w:val="18"/>
              </w:rPr>
              <w:t xml:space="preserve"> y Ejecutiva</w:t>
            </w:r>
          </w:p>
        </w:tc>
        <w:tc>
          <w:tcPr>
            <w:tcW w:w="1138" w:type="pct"/>
            <w:vAlign w:val="center"/>
          </w:tcPr>
          <w:p w:rsidR="00F10224" w:rsidRPr="00DA5AAC" w:rsidRDefault="00B968AE" w:rsidP="00B968AE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Normativa</w:t>
            </w:r>
            <w:r w:rsidR="00F10224" w:rsidRPr="00DA5AAC">
              <w:rPr>
                <w:rFonts w:ascii="Arial" w:hAnsi="Arial" w:cs="Arial"/>
                <w:sz w:val="20"/>
                <w:szCs w:val="18"/>
              </w:rPr>
              <w:t xml:space="preserve"> vigente en Contratación Estatal</w:t>
            </w:r>
          </w:p>
        </w:tc>
        <w:tc>
          <w:tcPr>
            <w:tcW w:w="965" w:type="pct"/>
            <w:vAlign w:val="center"/>
          </w:tcPr>
          <w:p w:rsidR="00F10224" w:rsidRPr="00DA5AAC" w:rsidRDefault="00063EB4" w:rsidP="004762F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Elaborar y Actualizar</w:t>
            </w:r>
            <w:r w:rsidR="00F10224" w:rsidRPr="00DA5AAC">
              <w:rPr>
                <w:rFonts w:ascii="Arial" w:hAnsi="Arial" w:cs="Arial"/>
                <w:sz w:val="20"/>
                <w:szCs w:val="18"/>
              </w:rPr>
              <w:t xml:space="preserve"> el Manual de Contratación</w:t>
            </w:r>
          </w:p>
        </w:tc>
        <w:tc>
          <w:tcPr>
            <w:tcW w:w="965" w:type="pct"/>
            <w:vAlign w:val="center"/>
          </w:tcPr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Manual de Contratación</w:t>
            </w:r>
          </w:p>
        </w:tc>
        <w:tc>
          <w:tcPr>
            <w:tcW w:w="966" w:type="pct"/>
            <w:vAlign w:val="center"/>
          </w:tcPr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 de la Unidad</w:t>
            </w:r>
          </w:p>
        </w:tc>
      </w:tr>
      <w:tr w:rsidR="00F10224" w:rsidRPr="007D343B" w:rsidTr="00D34E8C">
        <w:trPr>
          <w:jc w:val="center"/>
        </w:trPr>
        <w:tc>
          <w:tcPr>
            <w:tcW w:w="966" w:type="pct"/>
            <w:vAlign w:val="center"/>
          </w:tcPr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Rama Legislativa</w:t>
            </w:r>
            <w:r w:rsidR="007907BE">
              <w:rPr>
                <w:rFonts w:ascii="Arial" w:hAnsi="Arial" w:cs="Arial"/>
                <w:sz w:val="20"/>
                <w:szCs w:val="18"/>
              </w:rPr>
              <w:t xml:space="preserve"> y Ejecutiva</w:t>
            </w:r>
          </w:p>
        </w:tc>
        <w:tc>
          <w:tcPr>
            <w:tcW w:w="1138" w:type="pct"/>
            <w:vAlign w:val="center"/>
          </w:tcPr>
          <w:p w:rsidR="00F10224" w:rsidRPr="00DA5AAC" w:rsidRDefault="00B968AE" w:rsidP="00B968AE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Normativa</w:t>
            </w:r>
            <w:r w:rsidR="00F10224" w:rsidRPr="00DA5AAC">
              <w:rPr>
                <w:rFonts w:ascii="Arial" w:hAnsi="Arial" w:cs="Arial"/>
                <w:sz w:val="20"/>
                <w:szCs w:val="18"/>
              </w:rPr>
              <w:t xml:space="preserve"> vigente en Contratación Estatal</w:t>
            </w:r>
          </w:p>
        </w:tc>
        <w:tc>
          <w:tcPr>
            <w:tcW w:w="965" w:type="pct"/>
            <w:vAlign w:val="center"/>
          </w:tcPr>
          <w:p w:rsidR="00F10224" w:rsidRPr="00DA5AAC" w:rsidRDefault="00063EB4" w:rsidP="004762F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Elaborar y Actualizar</w:t>
            </w:r>
            <w:r w:rsidR="00F10224" w:rsidRPr="00DA5AAC">
              <w:rPr>
                <w:rFonts w:ascii="Arial" w:hAnsi="Arial" w:cs="Arial"/>
                <w:sz w:val="20"/>
                <w:szCs w:val="18"/>
              </w:rPr>
              <w:t xml:space="preserve"> Manual de supervisión de contratos y Convenios.</w:t>
            </w:r>
          </w:p>
        </w:tc>
        <w:tc>
          <w:tcPr>
            <w:tcW w:w="965" w:type="pct"/>
            <w:vAlign w:val="center"/>
          </w:tcPr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Manual de supervisión de contratos y/o convenios</w:t>
            </w:r>
          </w:p>
        </w:tc>
        <w:tc>
          <w:tcPr>
            <w:tcW w:w="966" w:type="pct"/>
            <w:vAlign w:val="center"/>
          </w:tcPr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 de la Unidad</w:t>
            </w:r>
          </w:p>
        </w:tc>
      </w:tr>
      <w:tr w:rsidR="00F10224" w:rsidRPr="007D343B" w:rsidTr="00D34E8C">
        <w:trPr>
          <w:jc w:val="center"/>
        </w:trPr>
        <w:tc>
          <w:tcPr>
            <w:tcW w:w="966" w:type="pct"/>
            <w:vAlign w:val="center"/>
          </w:tcPr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Departamento Nacional de Planeación – DNP</w:t>
            </w:r>
          </w:p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Direccionamiento Estratégico</w:t>
            </w:r>
          </w:p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Planeación Estratégica</w:t>
            </w:r>
          </w:p>
        </w:tc>
        <w:tc>
          <w:tcPr>
            <w:tcW w:w="1138" w:type="pct"/>
            <w:vAlign w:val="center"/>
          </w:tcPr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 xml:space="preserve">Directrices del DNP </w:t>
            </w:r>
          </w:p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Plan de Desarrollo</w:t>
            </w:r>
          </w:p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Plan estratégico</w:t>
            </w:r>
          </w:p>
          <w:p w:rsidR="00F10224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Anteproyecto de presupuesto</w:t>
            </w:r>
          </w:p>
          <w:p w:rsidR="007907BE" w:rsidRPr="00DA5AAC" w:rsidRDefault="007907BE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Plan Anual de Adquisiciones</w:t>
            </w:r>
          </w:p>
          <w:p w:rsidR="004762F2" w:rsidRPr="00DA5AAC" w:rsidRDefault="004762F2" w:rsidP="004762F2">
            <w:pPr>
              <w:pStyle w:val="Prrafodelista"/>
              <w:spacing w:after="0"/>
              <w:ind w:left="142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65" w:type="pct"/>
            <w:vAlign w:val="center"/>
          </w:tcPr>
          <w:p w:rsidR="00F10224" w:rsidRPr="00DA5AAC" w:rsidRDefault="00F10224" w:rsidP="004762F2">
            <w:pPr>
              <w:jc w:val="both"/>
              <w:rPr>
                <w:rFonts w:ascii="Arial" w:eastAsia="Cambria" w:hAnsi="Arial" w:cs="Arial"/>
                <w:sz w:val="20"/>
                <w:szCs w:val="18"/>
                <w:lang w:val="es-ES_tradnl"/>
              </w:rPr>
            </w:pPr>
            <w:r w:rsidRPr="00DA5AAC">
              <w:rPr>
                <w:rFonts w:ascii="Arial" w:eastAsia="Cambria" w:hAnsi="Arial" w:cs="Arial"/>
                <w:sz w:val="20"/>
                <w:szCs w:val="18"/>
                <w:lang w:val="es-ES_tradnl"/>
              </w:rPr>
              <w:t>Formular las actividades estratégicas e indicadores y gestionar los recursos necesarios</w:t>
            </w:r>
          </w:p>
        </w:tc>
        <w:tc>
          <w:tcPr>
            <w:tcW w:w="965" w:type="pct"/>
            <w:vAlign w:val="center"/>
          </w:tcPr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Plan de acción del proceso</w:t>
            </w:r>
          </w:p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Necesidades de recursos</w:t>
            </w:r>
            <w:r w:rsidR="007907BE">
              <w:rPr>
                <w:rFonts w:ascii="Arial" w:hAnsi="Arial" w:cs="Arial"/>
                <w:sz w:val="20"/>
                <w:szCs w:val="18"/>
              </w:rPr>
              <w:t xml:space="preserve"> gestionados</w:t>
            </w:r>
          </w:p>
        </w:tc>
        <w:tc>
          <w:tcPr>
            <w:tcW w:w="966" w:type="pct"/>
            <w:vAlign w:val="center"/>
          </w:tcPr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Seguimiento y Mejora</w:t>
            </w:r>
          </w:p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Gestión Financiera</w:t>
            </w:r>
          </w:p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Gestión del Talento Humano</w:t>
            </w:r>
          </w:p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 xml:space="preserve">Gestión de Tecnologías de la Información </w:t>
            </w:r>
          </w:p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 xml:space="preserve">Gestión Administrativa </w:t>
            </w:r>
          </w:p>
        </w:tc>
      </w:tr>
      <w:tr w:rsidR="00F10224" w:rsidRPr="007D343B" w:rsidTr="00D34E8C">
        <w:trPr>
          <w:jc w:val="center"/>
        </w:trPr>
        <w:tc>
          <w:tcPr>
            <w:tcW w:w="966" w:type="pct"/>
            <w:vAlign w:val="center"/>
          </w:tcPr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lastRenderedPageBreak/>
              <w:t xml:space="preserve">Entes externos </w:t>
            </w:r>
          </w:p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Legislación</w:t>
            </w:r>
          </w:p>
          <w:p w:rsidR="00F10224" w:rsidRPr="00DA5AAC" w:rsidRDefault="00F10224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 xml:space="preserve">Gestión Jurídica </w:t>
            </w:r>
          </w:p>
        </w:tc>
        <w:tc>
          <w:tcPr>
            <w:tcW w:w="1138" w:type="pct"/>
            <w:vAlign w:val="center"/>
          </w:tcPr>
          <w:p w:rsidR="00F10224" w:rsidRPr="00DA5AAC" w:rsidRDefault="00373CDF" w:rsidP="00373CDF">
            <w:pPr>
              <w:numPr>
                <w:ilvl w:val="0"/>
                <w:numId w:val="19"/>
              </w:numPr>
              <w:ind w:left="142" w:hanging="142"/>
              <w:jc w:val="both"/>
              <w:rPr>
                <w:rFonts w:ascii="Arial" w:eastAsia="Cambria" w:hAnsi="Arial" w:cs="Arial"/>
                <w:sz w:val="20"/>
                <w:szCs w:val="18"/>
                <w:lang w:val="es-ES_tradnl"/>
              </w:rPr>
            </w:pPr>
            <w:r>
              <w:rPr>
                <w:rFonts w:ascii="Arial" w:eastAsia="Cambria" w:hAnsi="Arial" w:cs="Arial"/>
                <w:sz w:val="20"/>
                <w:szCs w:val="18"/>
                <w:lang w:val="es-ES_tradnl"/>
              </w:rPr>
              <w:t>Normativa</w:t>
            </w:r>
          </w:p>
        </w:tc>
        <w:tc>
          <w:tcPr>
            <w:tcW w:w="965" w:type="pct"/>
            <w:vAlign w:val="center"/>
          </w:tcPr>
          <w:p w:rsidR="00F10224" w:rsidRPr="00DA5AAC" w:rsidRDefault="00F10224" w:rsidP="00C549D4">
            <w:pPr>
              <w:jc w:val="both"/>
              <w:rPr>
                <w:rFonts w:ascii="Arial" w:eastAsia="Cambria" w:hAnsi="Arial" w:cs="Arial"/>
                <w:sz w:val="20"/>
                <w:szCs w:val="18"/>
                <w:lang w:val="es-ES_tradnl"/>
              </w:rPr>
            </w:pPr>
            <w:r w:rsidRPr="00DA5AAC">
              <w:rPr>
                <w:rFonts w:ascii="Arial" w:eastAsia="Cambria" w:hAnsi="Arial" w:cs="Arial"/>
                <w:sz w:val="20"/>
                <w:szCs w:val="18"/>
                <w:lang w:val="es-ES_tradnl"/>
              </w:rPr>
              <w:t xml:space="preserve">Identificar la </w:t>
            </w:r>
            <w:r w:rsidR="00C549D4" w:rsidRPr="00DA5AAC">
              <w:rPr>
                <w:rFonts w:ascii="Arial" w:eastAsia="Cambria" w:hAnsi="Arial" w:cs="Arial"/>
                <w:sz w:val="20"/>
                <w:szCs w:val="18"/>
                <w:lang w:val="es-ES_tradnl"/>
              </w:rPr>
              <w:t>normativa</w:t>
            </w:r>
            <w:r w:rsidR="00C549D4">
              <w:rPr>
                <w:rFonts w:ascii="Arial" w:eastAsia="Cambria" w:hAnsi="Arial" w:cs="Arial"/>
                <w:sz w:val="20"/>
                <w:szCs w:val="18"/>
                <w:lang w:val="es-ES_tradnl"/>
              </w:rPr>
              <w:t xml:space="preserve"> </w:t>
            </w:r>
            <w:r w:rsidRPr="00DA5AAC">
              <w:rPr>
                <w:rFonts w:ascii="Arial" w:eastAsia="Cambria" w:hAnsi="Arial" w:cs="Arial"/>
                <w:sz w:val="20"/>
                <w:szCs w:val="18"/>
                <w:lang w:val="es-ES_tradnl"/>
              </w:rPr>
              <w:t>aplicable</w:t>
            </w:r>
          </w:p>
        </w:tc>
        <w:tc>
          <w:tcPr>
            <w:tcW w:w="965" w:type="pct"/>
            <w:vAlign w:val="center"/>
          </w:tcPr>
          <w:p w:rsidR="00F10224" w:rsidRPr="00DA5AAC" w:rsidRDefault="00F10224" w:rsidP="004762F2">
            <w:pPr>
              <w:numPr>
                <w:ilvl w:val="0"/>
                <w:numId w:val="19"/>
              </w:numPr>
              <w:ind w:left="142" w:hanging="142"/>
              <w:jc w:val="both"/>
              <w:rPr>
                <w:rFonts w:ascii="Arial" w:eastAsia="Cambria" w:hAnsi="Arial" w:cs="Arial"/>
                <w:sz w:val="20"/>
                <w:szCs w:val="18"/>
                <w:lang w:val="es-ES_tradnl"/>
              </w:rPr>
            </w:pPr>
            <w:r w:rsidRPr="00DA5AAC">
              <w:rPr>
                <w:rFonts w:ascii="Arial" w:eastAsia="Cambria" w:hAnsi="Arial" w:cs="Arial"/>
                <w:sz w:val="20"/>
                <w:szCs w:val="18"/>
                <w:lang w:val="es-ES_tradnl"/>
              </w:rPr>
              <w:t>Normograma</w:t>
            </w:r>
          </w:p>
        </w:tc>
        <w:tc>
          <w:tcPr>
            <w:tcW w:w="966" w:type="pct"/>
            <w:vAlign w:val="center"/>
          </w:tcPr>
          <w:p w:rsidR="00F10224" w:rsidRPr="00DA5AAC" w:rsidRDefault="00F10224" w:rsidP="004762F2">
            <w:pPr>
              <w:numPr>
                <w:ilvl w:val="0"/>
                <w:numId w:val="19"/>
              </w:numPr>
              <w:ind w:left="142" w:hanging="142"/>
              <w:jc w:val="both"/>
              <w:rPr>
                <w:rFonts w:ascii="Arial" w:eastAsia="Cambria" w:hAnsi="Arial" w:cs="Arial"/>
                <w:sz w:val="20"/>
                <w:szCs w:val="18"/>
                <w:lang w:val="es-ES_tradnl"/>
              </w:rPr>
            </w:pPr>
            <w:r w:rsidRPr="00DA5AAC">
              <w:rPr>
                <w:rFonts w:ascii="Arial" w:eastAsia="Cambria" w:hAnsi="Arial" w:cs="Arial"/>
                <w:sz w:val="20"/>
                <w:szCs w:val="18"/>
                <w:lang w:val="es-ES_tradnl"/>
              </w:rPr>
              <w:t>Todos los procesos</w:t>
            </w:r>
          </w:p>
        </w:tc>
      </w:tr>
      <w:tr w:rsidR="00F10224" w:rsidRPr="007D343B" w:rsidTr="007907BE">
        <w:trPr>
          <w:jc w:val="center"/>
        </w:trPr>
        <w:tc>
          <w:tcPr>
            <w:tcW w:w="5000" w:type="pct"/>
            <w:gridSpan w:val="5"/>
            <w:vAlign w:val="center"/>
          </w:tcPr>
          <w:p w:rsidR="00F10224" w:rsidRPr="0049261B" w:rsidRDefault="00F10224" w:rsidP="00492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261B">
              <w:rPr>
                <w:rFonts w:ascii="Arial" w:hAnsi="Arial" w:cs="Arial"/>
                <w:b/>
                <w:szCs w:val="18"/>
              </w:rPr>
              <w:t>Hacer</w:t>
            </w:r>
          </w:p>
        </w:tc>
      </w:tr>
      <w:tr w:rsidR="00380B7F" w:rsidRPr="007D343B" w:rsidTr="00D34E8C">
        <w:trPr>
          <w:jc w:val="center"/>
        </w:trPr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Gestión Financiera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Gestión Administrativa</w:t>
            </w:r>
          </w:p>
        </w:tc>
        <w:tc>
          <w:tcPr>
            <w:tcW w:w="1138" w:type="pct"/>
            <w:vAlign w:val="center"/>
          </w:tcPr>
          <w:p w:rsidR="00380B7F" w:rsidRPr="00DA5AAC" w:rsidRDefault="00BE69E1" w:rsidP="00FB50DA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Plan Anual de Adquisiciones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Elaborar Estudios y Documentos previos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Estudios y Documentos previos</w:t>
            </w:r>
          </w:p>
        </w:tc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 de la Unidad</w:t>
            </w:r>
          </w:p>
        </w:tc>
      </w:tr>
      <w:tr w:rsidR="00380B7F" w:rsidRPr="007D343B" w:rsidTr="00D34E8C">
        <w:trPr>
          <w:jc w:val="center"/>
        </w:trPr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 de la Unidad</w:t>
            </w:r>
          </w:p>
        </w:tc>
        <w:tc>
          <w:tcPr>
            <w:tcW w:w="1138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 xml:space="preserve">Estudios y documentos previos 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Realizar el Comité de Contratación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Actas de Comité de Contratación</w:t>
            </w:r>
          </w:p>
        </w:tc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 de la Unidad</w:t>
            </w:r>
          </w:p>
        </w:tc>
      </w:tr>
      <w:tr w:rsidR="00380B7F" w:rsidRPr="007D343B" w:rsidTr="00D34E8C">
        <w:trPr>
          <w:jc w:val="center"/>
        </w:trPr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Gestión Contractual</w:t>
            </w:r>
          </w:p>
        </w:tc>
        <w:tc>
          <w:tcPr>
            <w:tcW w:w="1138" w:type="pct"/>
            <w:vAlign w:val="center"/>
          </w:tcPr>
          <w:p w:rsidR="00380B7F" w:rsidRPr="00DA5AAC" w:rsidRDefault="00BE69E1" w:rsidP="00FB50DA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Plan Anual de Adquisiciones</w:t>
            </w:r>
            <w:r w:rsidR="00380B7F" w:rsidRPr="00DA5AAC">
              <w:rPr>
                <w:rFonts w:ascii="Arial" w:hAnsi="Arial" w:cs="Arial"/>
                <w:sz w:val="20"/>
                <w:szCs w:val="18"/>
              </w:rPr>
              <w:t xml:space="preserve"> con modalidades de selección.</w:t>
            </w:r>
          </w:p>
        </w:tc>
        <w:tc>
          <w:tcPr>
            <w:tcW w:w="965" w:type="pct"/>
            <w:vAlign w:val="center"/>
          </w:tcPr>
          <w:p w:rsidR="00380B7F" w:rsidRPr="00DA5AAC" w:rsidRDefault="00D34E8C" w:rsidP="00FB50D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17115">
              <w:rPr>
                <w:rFonts w:ascii="Arial" w:hAnsi="Arial" w:cs="Arial"/>
                <w:sz w:val="20"/>
                <w:szCs w:val="18"/>
              </w:rPr>
              <w:t>Gestionar el proceso de contratación de acuerdo a la modalidad definida en PAA y en los estudios previos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Contrato/ convenio  Suscrito y legalizado</w:t>
            </w:r>
          </w:p>
        </w:tc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 de la Unidad</w:t>
            </w:r>
          </w:p>
        </w:tc>
      </w:tr>
      <w:tr w:rsidR="00380B7F" w:rsidRPr="007D343B" w:rsidTr="00D34E8C">
        <w:trPr>
          <w:jc w:val="center"/>
        </w:trPr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Gestión Contractual</w:t>
            </w:r>
          </w:p>
        </w:tc>
        <w:tc>
          <w:tcPr>
            <w:tcW w:w="1138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Contratos / convenios suscritos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Realizar la ejecución y supervisión del Contrato / Convenio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Informes de actividades y de supervisión  - Liquidación de</w:t>
            </w:r>
            <w:r w:rsidR="00B700BB" w:rsidRPr="00DA5AAC">
              <w:rPr>
                <w:rFonts w:ascii="Arial" w:hAnsi="Arial" w:cs="Arial"/>
                <w:sz w:val="20"/>
                <w:szCs w:val="18"/>
              </w:rPr>
              <w:t>l</w:t>
            </w:r>
            <w:r w:rsidRPr="00DA5AAC">
              <w:rPr>
                <w:rFonts w:ascii="Arial" w:hAnsi="Arial" w:cs="Arial"/>
                <w:sz w:val="20"/>
                <w:szCs w:val="18"/>
              </w:rPr>
              <w:t xml:space="preserve"> Contrato / Convenio</w:t>
            </w:r>
          </w:p>
        </w:tc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 de la Unidad</w:t>
            </w:r>
          </w:p>
        </w:tc>
      </w:tr>
      <w:tr w:rsidR="00380B7F" w:rsidRPr="007D343B" w:rsidTr="00D34E8C">
        <w:trPr>
          <w:jc w:val="center"/>
        </w:trPr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Planeación Estratégica</w:t>
            </w:r>
          </w:p>
        </w:tc>
        <w:tc>
          <w:tcPr>
            <w:tcW w:w="1138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Plan de Acción y presupuesto aprobados para la vigencia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Ejecutar el Plan de Acción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Tablero de Control Institucional con los resultados del seguimiento al Plan de Acción</w:t>
            </w:r>
          </w:p>
        </w:tc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 xml:space="preserve">Seguimiento y Mejora </w:t>
            </w:r>
          </w:p>
        </w:tc>
      </w:tr>
      <w:tr w:rsidR="00380B7F" w:rsidRPr="007D343B" w:rsidTr="00D34E8C">
        <w:trPr>
          <w:jc w:val="center"/>
        </w:trPr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</w:t>
            </w:r>
          </w:p>
        </w:tc>
        <w:tc>
          <w:tcPr>
            <w:tcW w:w="1138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Metodología de Administración de riesgos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 xml:space="preserve">Procedimientos 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Informes de Control Interno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Informes de revisión por la Dirección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Identificar los riesgos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Mapa de riesgos del proceso</w:t>
            </w:r>
          </w:p>
        </w:tc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Todos los procesos</w:t>
            </w:r>
          </w:p>
        </w:tc>
      </w:tr>
      <w:tr w:rsidR="00380B7F" w:rsidRPr="007D343B" w:rsidTr="00D34E8C">
        <w:trPr>
          <w:jc w:val="center"/>
        </w:trPr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Direccionamiento Estratégico</w:t>
            </w:r>
          </w:p>
        </w:tc>
        <w:tc>
          <w:tcPr>
            <w:tcW w:w="1138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Mapa de riesgos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Aplicar los controles y actividades definidas en el Mapa de riesgos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Informe ejecutivo con los resultados del Plan de monitoreo de los riesgos</w:t>
            </w:r>
          </w:p>
        </w:tc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Direccionamiento Estratégico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Seguimiento y Mejora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lastRenderedPageBreak/>
              <w:t xml:space="preserve">Evaluación Independiente </w:t>
            </w:r>
          </w:p>
        </w:tc>
      </w:tr>
      <w:tr w:rsidR="00380B7F" w:rsidRPr="007D343B" w:rsidTr="007907BE">
        <w:trPr>
          <w:jc w:val="center"/>
        </w:trPr>
        <w:tc>
          <w:tcPr>
            <w:tcW w:w="5000" w:type="pct"/>
            <w:gridSpan w:val="5"/>
            <w:vAlign w:val="center"/>
          </w:tcPr>
          <w:p w:rsidR="00380B7F" w:rsidRPr="00CC2E4C" w:rsidRDefault="00380B7F" w:rsidP="00380B7F">
            <w:pPr>
              <w:jc w:val="center"/>
              <w:rPr>
                <w:rFonts w:ascii="Arial" w:hAnsi="Arial" w:cs="Arial"/>
                <w:b/>
              </w:rPr>
            </w:pPr>
            <w:r w:rsidRPr="00CC2E4C">
              <w:rPr>
                <w:rFonts w:ascii="Arial" w:hAnsi="Arial" w:cs="Arial"/>
                <w:b/>
              </w:rPr>
              <w:lastRenderedPageBreak/>
              <w:t>Verificar</w:t>
            </w:r>
          </w:p>
        </w:tc>
      </w:tr>
      <w:tr w:rsidR="00380B7F" w:rsidRPr="007D343B" w:rsidTr="00D34E8C">
        <w:trPr>
          <w:jc w:val="center"/>
        </w:trPr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Planeación Estratégica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Direccionamiento Estratégico</w:t>
            </w:r>
          </w:p>
        </w:tc>
        <w:tc>
          <w:tcPr>
            <w:tcW w:w="1138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Informes de Gestión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Plan de Acción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jc w:val="both"/>
              <w:rPr>
                <w:rFonts w:ascii="Arial" w:eastAsia="Cambria" w:hAnsi="Arial" w:cs="Arial"/>
                <w:sz w:val="20"/>
                <w:szCs w:val="18"/>
                <w:lang w:val="es-ES_tradnl"/>
              </w:rPr>
            </w:pPr>
            <w:r w:rsidRPr="00DA5AAC">
              <w:rPr>
                <w:rFonts w:ascii="Arial" w:eastAsia="Cambria" w:hAnsi="Arial" w:cs="Arial"/>
                <w:sz w:val="20"/>
                <w:szCs w:val="18"/>
                <w:lang w:val="es-ES_tradnl"/>
              </w:rPr>
              <w:t>Autoevaluar la gestión del proceso a través del seguimiento a indicadores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numPr>
                <w:ilvl w:val="0"/>
                <w:numId w:val="19"/>
              </w:numPr>
              <w:ind w:left="142" w:hanging="142"/>
              <w:jc w:val="both"/>
              <w:rPr>
                <w:rFonts w:ascii="Arial" w:eastAsia="Cambria" w:hAnsi="Arial" w:cs="Arial"/>
                <w:sz w:val="20"/>
                <w:szCs w:val="18"/>
                <w:lang w:val="es-ES_tradnl"/>
              </w:rPr>
            </w:pPr>
            <w:r w:rsidRPr="00DA5AAC">
              <w:rPr>
                <w:rFonts w:ascii="Arial" w:eastAsia="Cambria" w:hAnsi="Arial" w:cs="Arial"/>
                <w:sz w:val="20"/>
                <w:szCs w:val="18"/>
                <w:lang w:val="es-ES_tradnl"/>
              </w:rPr>
              <w:t>Tablero de control con los resultados del seguimiento de los indicadores</w:t>
            </w:r>
          </w:p>
        </w:tc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Direccionamiento Estratégico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Seguimiento y Mejora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Evaluación Independiente</w:t>
            </w:r>
          </w:p>
        </w:tc>
      </w:tr>
      <w:tr w:rsidR="0085239D" w:rsidRPr="007D343B" w:rsidTr="00D34E8C">
        <w:trPr>
          <w:jc w:val="center"/>
        </w:trPr>
        <w:tc>
          <w:tcPr>
            <w:tcW w:w="966" w:type="pct"/>
            <w:vAlign w:val="center"/>
          </w:tcPr>
          <w:p w:rsidR="0085239D" w:rsidRPr="00C17115" w:rsidRDefault="0085239D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C17115">
              <w:rPr>
                <w:rFonts w:ascii="Arial" w:hAnsi="Arial" w:cs="Arial"/>
                <w:sz w:val="20"/>
                <w:szCs w:val="18"/>
              </w:rPr>
              <w:t>Gestión Contractual</w:t>
            </w:r>
          </w:p>
        </w:tc>
        <w:tc>
          <w:tcPr>
            <w:tcW w:w="1138" w:type="pct"/>
            <w:vAlign w:val="center"/>
          </w:tcPr>
          <w:p w:rsidR="0085239D" w:rsidRPr="00C17115" w:rsidRDefault="0085239D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C17115">
              <w:rPr>
                <w:rFonts w:ascii="Arial" w:hAnsi="Arial" w:cs="Arial"/>
                <w:sz w:val="20"/>
                <w:szCs w:val="18"/>
              </w:rPr>
              <w:t>Evaluación de proveedores</w:t>
            </w:r>
          </w:p>
        </w:tc>
        <w:tc>
          <w:tcPr>
            <w:tcW w:w="965" w:type="pct"/>
            <w:vAlign w:val="center"/>
          </w:tcPr>
          <w:p w:rsidR="0085239D" w:rsidRPr="00C17115" w:rsidRDefault="00BE113B" w:rsidP="00BE113B">
            <w:pPr>
              <w:jc w:val="both"/>
              <w:rPr>
                <w:rFonts w:ascii="Arial" w:eastAsia="Cambria" w:hAnsi="Arial" w:cs="Arial"/>
                <w:sz w:val="20"/>
                <w:szCs w:val="18"/>
                <w:lang w:val="es-ES_tradnl"/>
              </w:rPr>
            </w:pPr>
            <w:r w:rsidRPr="00C17115">
              <w:rPr>
                <w:rFonts w:ascii="Arial" w:eastAsia="Cambria" w:hAnsi="Arial" w:cs="Arial"/>
                <w:sz w:val="20"/>
                <w:szCs w:val="18"/>
                <w:lang w:val="es-ES_tradnl"/>
              </w:rPr>
              <w:t>Reportar</w:t>
            </w:r>
            <w:r w:rsidR="0085239D" w:rsidRPr="00C17115">
              <w:rPr>
                <w:rFonts w:ascii="Arial" w:eastAsia="Cambria" w:hAnsi="Arial" w:cs="Arial"/>
                <w:sz w:val="20"/>
                <w:szCs w:val="18"/>
                <w:lang w:val="es-ES_tradnl"/>
              </w:rPr>
              <w:t xml:space="preserve"> contratos suscritos, multas y sanciones de incumplimiento de proveedores en el aplicativo dispuesto por la Cámara de Comercio de Bogotá.</w:t>
            </w:r>
          </w:p>
        </w:tc>
        <w:tc>
          <w:tcPr>
            <w:tcW w:w="965" w:type="pct"/>
            <w:vAlign w:val="center"/>
          </w:tcPr>
          <w:p w:rsidR="0085239D" w:rsidRPr="00C17115" w:rsidRDefault="0085239D" w:rsidP="0085239D">
            <w:pPr>
              <w:numPr>
                <w:ilvl w:val="0"/>
                <w:numId w:val="19"/>
              </w:numPr>
              <w:ind w:left="130" w:hanging="141"/>
              <w:jc w:val="both"/>
              <w:rPr>
                <w:rFonts w:ascii="Arial" w:eastAsia="Cambria" w:hAnsi="Arial" w:cs="Arial"/>
                <w:sz w:val="20"/>
                <w:szCs w:val="18"/>
                <w:lang w:val="es-ES_tradnl"/>
              </w:rPr>
            </w:pPr>
            <w:r w:rsidRPr="00C17115">
              <w:rPr>
                <w:rFonts w:ascii="Arial" w:eastAsia="Cambria" w:hAnsi="Arial" w:cs="Arial"/>
                <w:sz w:val="20"/>
                <w:szCs w:val="18"/>
                <w:lang w:val="es-ES_tradnl"/>
              </w:rPr>
              <w:t>Reporte generado por el aplicativo dispuesto por la Cámara de Comercio de Bogotá.</w:t>
            </w:r>
          </w:p>
        </w:tc>
        <w:tc>
          <w:tcPr>
            <w:tcW w:w="966" w:type="pct"/>
            <w:vAlign w:val="center"/>
          </w:tcPr>
          <w:p w:rsidR="0085239D" w:rsidRPr="00C17115" w:rsidRDefault="0085239D" w:rsidP="0085239D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C17115">
              <w:rPr>
                <w:rFonts w:ascii="Arial" w:hAnsi="Arial" w:cs="Arial"/>
                <w:sz w:val="20"/>
                <w:szCs w:val="18"/>
              </w:rPr>
              <w:t>Cámaras Comercio</w:t>
            </w:r>
          </w:p>
          <w:p w:rsidR="0085239D" w:rsidRPr="00C17115" w:rsidRDefault="0085239D" w:rsidP="0085239D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C17115">
              <w:rPr>
                <w:rFonts w:ascii="Arial" w:hAnsi="Arial" w:cs="Arial"/>
                <w:sz w:val="20"/>
                <w:szCs w:val="18"/>
              </w:rPr>
              <w:t xml:space="preserve">Entidades Públicas </w:t>
            </w:r>
          </w:p>
          <w:p w:rsidR="0085239D" w:rsidRPr="00C17115" w:rsidRDefault="0085239D" w:rsidP="0085239D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C17115">
              <w:rPr>
                <w:rFonts w:ascii="Arial" w:hAnsi="Arial" w:cs="Arial"/>
                <w:sz w:val="20"/>
                <w:szCs w:val="18"/>
              </w:rPr>
              <w:t>Todos los procesos</w:t>
            </w:r>
          </w:p>
        </w:tc>
      </w:tr>
      <w:tr w:rsidR="00380B7F" w:rsidRPr="007D343B" w:rsidTr="007907BE">
        <w:trPr>
          <w:jc w:val="center"/>
        </w:trPr>
        <w:tc>
          <w:tcPr>
            <w:tcW w:w="5000" w:type="pct"/>
            <w:gridSpan w:val="5"/>
            <w:vAlign w:val="center"/>
          </w:tcPr>
          <w:p w:rsidR="00380B7F" w:rsidRPr="00CC2E4C" w:rsidRDefault="00380B7F" w:rsidP="00380B7F">
            <w:pPr>
              <w:jc w:val="center"/>
              <w:rPr>
                <w:rFonts w:ascii="Arial" w:hAnsi="Arial" w:cs="Arial"/>
                <w:b/>
              </w:rPr>
            </w:pPr>
            <w:r w:rsidRPr="00CC2E4C">
              <w:rPr>
                <w:rFonts w:ascii="Arial" w:hAnsi="Arial" w:cs="Arial"/>
                <w:b/>
              </w:rPr>
              <w:t>Actuar</w:t>
            </w:r>
          </w:p>
        </w:tc>
      </w:tr>
      <w:tr w:rsidR="00380B7F" w:rsidRPr="007D343B" w:rsidTr="00D34E8C">
        <w:trPr>
          <w:jc w:val="center"/>
        </w:trPr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Seguimiento y Mejora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Evaluación Independiente</w:t>
            </w:r>
          </w:p>
        </w:tc>
        <w:tc>
          <w:tcPr>
            <w:tcW w:w="1138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Informes de Gestión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Informes de Auditorías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jc w:val="both"/>
              <w:rPr>
                <w:rFonts w:ascii="Arial" w:eastAsia="Cambria" w:hAnsi="Arial" w:cs="Arial"/>
                <w:sz w:val="20"/>
                <w:szCs w:val="18"/>
                <w:lang w:val="es-ES_tradnl"/>
              </w:rPr>
            </w:pPr>
            <w:r w:rsidRPr="00DA5AAC">
              <w:rPr>
                <w:rFonts w:ascii="Arial" w:eastAsia="Cambria" w:hAnsi="Arial" w:cs="Arial"/>
                <w:sz w:val="20"/>
                <w:szCs w:val="18"/>
                <w:lang w:val="es-ES_tradnl"/>
              </w:rPr>
              <w:t>Formular e implementar las acciones correctivas, preventivas y de mejora</w:t>
            </w:r>
          </w:p>
        </w:tc>
        <w:tc>
          <w:tcPr>
            <w:tcW w:w="965" w:type="pct"/>
            <w:vAlign w:val="center"/>
          </w:tcPr>
          <w:p w:rsidR="00380B7F" w:rsidRPr="00DA5AAC" w:rsidRDefault="00380B7F" w:rsidP="004762F2">
            <w:pPr>
              <w:numPr>
                <w:ilvl w:val="0"/>
                <w:numId w:val="19"/>
              </w:numPr>
              <w:ind w:left="142" w:hanging="142"/>
              <w:jc w:val="both"/>
              <w:rPr>
                <w:rFonts w:ascii="Arial" w:eastAsia="Cambria" w:hAnsi="Arial" w:cs="Arial"/>
                <w:sz w:val="20"/>
                <w:szCs w:val="18"/>
                <w:lang w:val="es-ES_tradnl"/>
              </w:rPr>
            </w:pPr>
            <w:r w:rsidRPr="00DA5AAC">
              <w:rPr>
                <w:rFonts w:ascii="Arial" w:eastAsia="Cambria" w:hAnsi="Arial" w:cs="Arial"/>
                <w:sz w:val="20"/>
                <w:szCs w:val="18"/>
                <w:lang w:val="es-ES_tradnl"/>
              </w:rPr>
              <w:t>Planes de Mejoramiento</w:t>
            </w:r>
          </w:p>
        </w:tc>
        <w:tc>
          <w:tcPr>
            <w:tcW w:w="966" w:type="pct"/>
            <w:vAlign w:val="center"/>
          </w:tcPr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Entes externos de control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Direccionamiento Estratégico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Seguimiento y Mejora</w:t>
            </w:r>
          </w:p>
          <w:p w:rsidR="00380B7F" w:rsidRPr="00DA5AAC" w:rsidRDefault="00380B7F" w:rsidP="004762F2">
            <w:pPr>
              <w:pStyle w:val="Prrafodelista"/>
              <w:numPr>
                <w:ilvl w:val="0"/>
                <w:numId w:val="19"/>
              </w:numPr>
              <w:spacing w:after="0"/>
              <w:ind w:left="142" w:hanging="142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A5AAC">
              <w:rPr>
                <w:rFonts w:ascii="Arial" w:hAnsi="Arial" w:cs="Arial"/>
                <w:sz w:val="20"/>
                <w:szCs w:val="18"/>
              </w:rPr>
              <w:t>Evaluación Independiente</w:t>
            </w:r>
          </w:p>
        </w:tc>
      </w:tr>
    </w:tbl>
    <w:p w:rsidR="00B03D70" w:rsidRDefault="00B03D70"/>
    <w:tbl>
      <w:tblPr>
        <w:tblStyle w:val="Tablaconcuadrcula"/>
        <w:tblW w:w="5127" w:type="pct"/>
        <w:tblInd w:w="-147" w:type="dxa"/>
        <w:tblLook w:val="04A0" w:firstRow="1" w:lastRow="0" w:firstColumn="1" w:lastColumn="0" w:noHBand="0" w:noVBand="1"/>
      </w:tblPr>
      <w:tblGrid>
        <w:gridCol w:w="4395"/>
        <w:gridCol w:w="4334"/>
        <w:gridCol w:w="4597"/>
      </w:tblGrid>
      <w:tr w:rsidR="00CC2E4C" w:rsidRPr="00CC2E4C" w:rsidTr="004049A7">
        <w:tc>
          <w:tcPr>
            <w:tcW w:w="1649" w:type="pct"/>
            <w:shd w:val="clear" w:color="auto" w:fill="F2DBDB"/>
            <w:vAlign w:val="center"/>
          </w:tcPr>
          <w:p w:rsidR="00CC2E4C" w:rsidRPr="00783FDD" w:rsidRDefault="00CC2E4C" w:rsidP="00CC2E4C">
            <w:pPr>
              <w:jc w:val="center"/>
              <w:rPr>
                <w:rFonts w:ascii="Arial" w:hAnsi="Arial" w:cs="Arial"/>
                <w:b/>
              </w:rPr>
            </w:pPr>
            <w:r w:rsidRPr="00783FDD">
              <w:rPr>
                <w:rFonts w:ascii="Arial" w:hAnsi="Arial" w:cs="Arial"/>
                <w:b/>
              </w:rPr>
              <w:t>REQUISITOS DE LAS NORMAS</w:t>
            </w:r>
          </w:p>
        </w:tc>
        <w:tc>
          <w:tcPr>
            <w:tcW w:w="1626" w:type="pct"/>
            <w:shd w:val="clear" w:color="auto" w:fill="F2DBDB"/>
            <w:vAlign w:val="center"/>
          </w:tcPr>
          <w:p w:rsidR="00CC2E4C" w:rsidRPr="00783FDD" w:rsidRDefault="00CC2E4C" w:rsidP="00CC2E4C">
            <w:pPr>
              <w:jc w:val="center"/>
              <w:rPr>
                <w:rFonts w:ascii="Arial" w:hAnsi="Arial" w:cs="Arial"/>
                <w:b/>
              </w:rPr>
            </w:pPr>
            <w:r w:rsidRPr="00783FDD">
              <w:rPr>
                <w:rFonts w:ascii="Arial" w:hAnsi="Arial" w:cs="Arial"/>
                <w:b/>
              </w:rPr>
              <w:t>DOCUMENTACIÓN RELACIONADA</w:t>
            </w:r>
          </w:p>
        </w:tc>
        <w:tc>
          <w:tcPr>
            <w:tcW w:w="1725" w:type="pct"/>
            <w:shd w:val="clear" w:color="auto" w:fill="F2DBDB"/>
            <w:vAlign w:val="center"/>
          </w:tcPr>
          <w:p w:rsidR="00CC2E4C" w:rsidRPr="00783FDD" w:rsidRDefault="00CC2E4C" w:rsidP="00CC2E4C">
            <w:pPr>
              <w:jc w:val="center"/>
              <w:rPr>
                <w:rFonts w:ascii="Arial" w:hAnsi="Arial" w:cs="Arial"/>
                <w:b/>
              </w:rPr>
            </w:pPr>
            <w:r w:rsidRPr="00783FDD">
              <w:rPr>
                <w:rFonts w:ascii="Arial" w:hAnsi="Arial" w:cs="Arial"/>
                <w:b/>
              </w:rPr>
              <w:t>POLÍTICAS DE OPERACIÓN</w:t>
            </w:r>
          </w:p>
        </w:tc>
      </w:tr>
      <w:tr w:rsidR="00CC2E4C" w:rsidRPr="00CC2E4C" w:rsidTr="004049A7">
        <w:tc>
          <w:tcPr>
            <w:tcW w:w="1649" w:type="pct"/>
          </w:tcPr>
          <w:p w:rsidR="00C3422F" w:rsidRP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4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NTCGP 1000:2009. </w:t>
            </w:r>
          </w:p>
          <w:p w:rsidR="00C3422F" w:rsidRP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>4.1 Requisitos generales</w:t>
            </w:r>
          </w:p>
          <w:p w:rsidR="00C3422F" w:rsidRP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4.2 Gestión documental, </w:t>
            </w:r>
          </w:p>
          <w:p w:rsidR="00C3422F" w:rsidRP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4.2.1 generalidades, </w:t>
            </w:r>
          </w:p>
          <w:p w:rsidR="00C3422F" w:rsidRP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4.2.3 Control de documentos, </w:t>
            </w:r>
          </w:p>
          <w:p w:rsidR="00C3422F" w:rsidRP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>4.2.4 Control de registros</w:t>
            </w:r>
          </w:p>
          <w:p w:rsidR="00C3422F" w:rsidRP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>5.2 Enfoque al Cliente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lastRenderedPageBreak/>
              <w:t>5.5.3 comunicación interna</w:t>
            </w:r>
          </w:p>
          <w:p w:rsidR="00D84154" w:rsidRDefault="00D84154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6.3 Infraestructura </w:t>
            </w:r>
          </w:p>
          <w:p w:rsidR="00D84154" w:rsidRPr="00C3422F" w:rsidRDefault="00D84154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 Ambiente de Trabajo</w:t>
            </w:r>
          </w:p>
          <w:p w:rsidR="00C3422F" w:rsidRPr="00C3422F" w:rsidRDefault="00D84154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 A</w:t>
            </w:r>
            <w:r w:rsidR="00C3422F" w:rsidRPr="00C3422F">
              <w:rPr>
                <w:rFonts w:ascii="Arial" w:hAnsi="Arial" w:cs="Arial"/>
                <w:sz w:val="18"/>
                <w:szCs w:val="18"/>
              </w:rPr>
              <w:t xml:space="preserve">dquisición de bienes y servicios,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7.4.1. Proceso de adquisición de bienes y servicios, 7.4.2. Información para la adquisición de bienes y servicios,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7.4.3. Verificación de los productos y/o servicios adquiridos,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 Medición, análisis y mejora,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8.1 generalidades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8.2.3 Seguimiento y medición de los procesos,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8.4 Análisis de datos,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8.5.1 Mejora continua,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8.5.2 Acción correctiva, </w:t>
            </w:r>
          </w:p>
          <w:p w:rsidR="00C3422F" w:rsidRPr="00C3422F" w:rsidRDefault="00C3422F" w:rsidP="00C3422F">
            <w:pPr>
              <w:pStyle w:val="Prrafodelista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8.5.3 Acción preventiva </w:t>
            </w:r>
          </w:p>
          <w:p w:rsidR="00C3422F" w:rsidRPr="00C3422F" w:rsidRDefault="00C3422F" w:rsidP="00C3422F">
            <w:pPr>
              <w:pStyle w:val="Prrafodelista"/>
              <w:spacing w:after="0"/>
              <w:ind w:left="0"/>
              <w:rPr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3422F" w:rsidRP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422F">
              <w:rPr>
                <w:rFonts w:ascii="Arial" w:hAnsi="Arial" w:cs="Arial"/>
                <w:b/>
                <w:bCs/>
                <w:sz w:val="18"/>
                <w:szCs w:val="18"/>
              </w:rPr>
              <w:t>ISO 9001:</w:t>
            </w:r>
            <w:r w:rsidRPr="00C3422F">
              <w:rPr>
                <w:rFonts w:ascii="Arial" w:hAnsi="Arial" w:cs="Arial"/>
                <w:b/>
                <w:sz w:val="18"/>
                <w:szCs w:val="18"/>
              </w:rPr>
              <w:t xml:space="preserve">2008.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4.1 Requisitos generales,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4.2 Gestión documental,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4.2.1 generalidades,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4.2.3 Control de documentos,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4.2.4 Control de registros,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5.2 Enfoque al Cliente,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5.5.3 comunicación interna,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6.3. Infraestructura,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6.4. Ambiente de trabajo,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7.4 compras,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7.4.1. Proceso de compras,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7.4.2. Información de las compras,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>7.4.3. Verificac</w:t>
            </w:r>
            <w:r>
              <w:rPr>
                <w:rFonts w:ascii="Arial" w:hAnsi="Arial" w:cs="Arial"/>
                <w:sz w:val="18"/>
                <w:szCs w:val="18"/>
              </w:rPr>
              <w:t xml:space="preserve">ión de los productos comprados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 Medición, análisis y mejora,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8.1 generalidades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8.2.3 Seguimiento y medición de los procesos,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8.4 Análisis de datos,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8.5.1 Mejora continua,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t xml:space="preserve">8.5.2 Acción correctiva, </w:t>
            </w:r>
          </w:p>
          <w:p w:rsidR="00C3422F" w:rsidRPr="00C3422F" w:rsidRDefault="00C3422F" w:rsidP="00C3422F">
            <w:pPr>
              <w:pStyle w:val="Prrafodelista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C3422F">
              <w:rPr>
                <w:rFonts w:ascii="Arial" w:hAnsi="Arial" w:cs="Arial"/>
                <w:sz w:val="18"/>
                <w:szCs w:val="18"/>
              </w:rPr>
              <w:lastRenderedPageBreak/>
              <w:t>8.5.3 Acción preventiva</w:t>
            </w:r>
            <w:r w:rsidRPr="00C3422F">
              <w:rPr>
                <w:sz w:val="18"/>
                <w:szCs w:val="18"/>
              </w:rPr>
              <w:t xml:space="preserve"> 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MECI 2014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1.1.1 Acuerdos, Compromisos o Protocolos Éticos, 1.1.2 Desarrollo del Talento Humano,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1.2.1 Planes, programas y proyectos,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1.2.3 Estructura Organizacional,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1.3 Componente Administración del Riesgo,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2.1 Actividades de control,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2.1.1 Autoevaluación del Control y Gestión,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2.1.3 Plan de Mejoramiento, </w:t>
            </w:r>
          </w:p>
          <w:p w:rsidR="00C3422F" w:rsidRDefault="00C3422F" w:rsidP="00C3422F">
            <w:pPr>
              <w:pStyle w:val="Prrafodelista"/>
              <w:spacing w:after="0"/>
              <w:ind w:left="0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3. Eje transversal: Información y Comunicación</w:t>
            </w:r>
          </w:p>
          <w:p w:rsidR="00C3422F" w:rsidRDefault="00C3422F" w:rsidP="00A95B28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NTC ISO 14001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4.1 Requisitos generales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4.3.1 Aspectos ambientales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4.3.2 Requisitos legales y otros requisitos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4.3.3 Objetivos, metas y programas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4.4.3 Comunicación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4.4.7 Preparación y respuesta ante emergencias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4.5.3 No conformidad, acción correctiva y acción preventiva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NTC – OHSAS 18001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4.1 Requisitos generales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4.3.1 Identificación de peligros, valoración de riesgos y determinación de los controles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4.3.2 Requisitos legales y otros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4.3.3 Objetivos y programas (s)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4.4.3.1 Comunicación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4.4.7 Preparación y respuesta ante emergencias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4.5.3. Investigación de Incidentes, No conformidades y acciones correctivas y preventivas</w:t>
            </w:r>
          </w:p>
          <w:p w:rsidR="00A95B28" w:rsidRDefault="00A95B28" w:rsidP="00A95B2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NTC-ISO/IEC 27001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Liderazgo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Planificación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6.1 Acciones para tratar riesgos y oportunidades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 Recursos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 Competencias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 Toma de conciencia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 Comunicación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 Información Documentada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 Planificación y control operacional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 Valoración de riesgos de la Seguridad de la Información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 Tratamiento de riesgos de la Seguridad de la Información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9.3. Revisión por la Dirección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Mejora </w:t>
            </w:r>
          </w:p>
          <w:p w:rsidR="00A95B28" w:rsidRDefault="00A95B28" w:rsidP="00A95B28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 No Conformidades y Acciones Correctivas</w:t>
            </w:r>
          </w:p>
          <w:p w:rsidR="00A95B28" w:rsidRPr="00A95B28" w:rsidRDefault="00A95B28" w:rsidP="00D67C0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10.2 Mejora Continua</w:t>
            </w:r>
          </w:p>
        </w:tc>
        <w:tc>
          <w:tcPr>
            <w:tcW w:w="1626" w:type="pct"/>
          </w:tcPr>
          <w:p w:rsidR="0049261B" w:rsidRPr="00191CB7" w:rsidRDefault="0049261B" w:rsidP="0049261B">
            <w:pPr>
              <w:rPr>
                <w:rFonts w:ascii="Arial" w:hAnsi="Arial" w:cs="Arial"/>
                <w:b/>
                <w:sz w:val="20"/>
              </w:rPr>
            </w:pPr>
            <w:r w:rsidRPr="00191CB7">
              <w:rPr>
                <w:rFonts w:ascii="Arial" w:hAnsi="Arial" w:cs="Arial"/>
                <w:b/>
                <w:sz w:val="20"/>
              </w:rPr>
              <w:lastRenderedPageBreak/>
              <w:t>Procedimientos</w:t>
            </w:r>
          </w:p>
          <w:p w:rsidR="0049261B" w:rsidRDefault="0049261B" w:rsidP="0049261B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 w:rsidRPr="00191CB7">
              <w:rPr>
                <w:rFonts w:ascii="Arial" w:hAnsi="Arial" w:cs="Arial"/>
                <w:sz w:val="20"/>
              </w:rPr>
              <w:t xml:space="preserve">Procedimiento </w:t>
            </w:r>
            <w:r w:rsidR="00A95B28">
              <w:rPr>
                <w:rFonts w:ascii="Arial" w:hAnsi="Arial" w:cs="Arial"/>
                <w:sz w:val="20"/>
              </w:rPr>
              <w:t>Planeación Contractual</w:t>
            </w:r>
          </w:p>
          <w:p w:rsidR="00A95B28" w:rsidRDefault="00A95B28" w:rsidP="0049261B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Procedimiento de Licitación Pública</w:t>
            </w:r>
          </w:p>
          <w:p w:rsidR="00A95B28" w:rsidRDefault="00A95B28" w:rsidP="0049261B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Procedimiento de Selección Abreviada Menor Cuantía</w:t>
            </w:r>
          </w:p>
          <w:p w:rsidR="00A95B28" w:rsidRDefault="00A95B28" w:rsidP="0049261B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Procedimiento de Contratación Directa</w:t>
            </w:r>
          </w:p>
          <w:p w:rsidR="00A95B28" w:rsidRDefault="00A95B28" w:rsidP="0049261B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Procedimiento de Concurso de Méritos</w:t>
            </w:r>
          </w:p>
          <w:p w:rsidR="00A95B28" w:rsidRDefault="00A95B28" w:rsidP="0049261B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Procedimiento de Mínima Cuantía</w:t>
            </w:r>
          </w:p>
          <w:p w:rsidR="00A95B28" w:rsidRDefault="00A95B28" w:rsidP="0049261B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Procedimiento de Subasta Inversa</w:t>
            </w:r>
          </w:p>
          <w:p w:rsidR="00A95B28" w:rsidRDefault="00A95B28" w:rsidP="0049261B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Procedimiento de Supervisión de Contratos</w:t>
            </w:r>
          </w:p>
          <w:p w:rsidR="00A95B28" w:rsidRPr="00191CB7" w:rsidRDefault="00A95B28" w:rsidP="0049261B">
            <w:pPr>
              <w:pStyle w:val="Prrafodelista"/>
              <w:numPr>
                <w:ilvl w:val="0"/>
                <w:numId w:val="21"/>
              </w:numPr>
              <w:spacing w:after="0"/>
              <w:ind w:left="142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Procedimiento de Liquidación de Contratos</w:t>
            </w:r>
          </w:p>
          <w:p w:rsidR="0049261B" w:rsidRPr="00191CB7" w:rsidRDefault="0049261B" w:rsidP="0049261B">
            <w:pPr>
              <w:pStyle w:val="Prrafodelista"/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:rsidR="0049261B" w:rsidRPr="002C5C60" w:rsidRDefault="0049261B" w:rsidP="00492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5C60">
              <w:rPr>
                <w:rFonts w:ascii="Arial" w:hAnsi="Arial" w:cs="Arial"/>
                <w:b/>
                <w:sz w:val="20"/>
                <w:szCs w:val="20"/>
              </w:rPr>
              <w:t>Planes y Manuales</w:t>
            </w:r>
          </w:p>
          <w:p w:rsidR="00FB50DA" w:rsidRDefault="00BE69E1" w:rsidP="007D549A">
            <w:pPr>
              <w:pStyle w:val="Prrafodelista"/>
              <w:numPr>
                <w:ilvl w:val="0"/>
                <w:numId w:val="22"/>
              </w:numPr>
              <w:spacing w:after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Anual de Adquisiciones</w:t>
            </w:r>
          </w:p>
          <w:p w:rsidR="0049261B" w:rsidRPr="00FB50DA" w:rsidRDefault="0049261B" w:rsidP="007D549A">
            <w:pPr>
              <w:pStyle w:val="Prrafodelista"/>
              <w:numPr>
                <w:ilvl w:val="0"/>
                <w:numId w:val="22"/>
              </w:numPr>
              <w:spacing w:after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FB50DA">
              <w:rPr>
                <w:rFonts w:ascii="Arial" w:hAnsi="Arial" w:cs="Arial"/>
                <w:sz w:val="20"/>
                <w:szCs w:val="20"/>
              </w:rPr>
              <w:t>Manual de Contratación</w:t>
            </w:r>
            <w:r w:rsidR="00A95B28">
              <w:rPr>
                <w:rFonts w:ascii="Arial" w:hAnsi="Arial" w:cs="Arial"/>
                <w:sz w:val="20"/>
                <w:szCs w:val="20"/>
              </w:rPr>
              <w:t xml:space="preserve"> y Supervisión</w:t>
            </w:r>
          </w:p>
          <w:p w:rsidR="0049261B" w:rsidRPr="00191CB7" w:rsidRDefault="0049261B" w:rsidP="00A95B28">
            <w:pPr>
              <w:pStyle w:val="Prrafodelista"/>
              <w:spacing w:after="0"/>
              <w:ind w:left="142"/>
              <w:rPr>
                <w:rFonts w:ascii="Arial" w:hAnsi="Arial" w:cs="Arial"/>
              </w:rPr>
            </w:pPr>
          </w:p>
        </w:tc>
        <w:tc>
          <w:tcPr>
            <w:tcW w:w="1725" w:type="pct"/>
          </w:tcPr>
          <w:p w:rsidR="00E23059" w:rsidRDefault="00E23059" w:rsidP="00E23059">
            <w:pPr>
              <w:pStyle w:val="Prrafodelista"/>
              <w:numPr>
                <w:ilvl w:val="0"/>
                <w:numId w:val="22"/>
              </w:numPr>
              <w:spacing w:after="0"/>
              <w:ind w:left="519" w:hanging="425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Política de Atención a Víctimas</w:t>
            </w:r>
          </w:p>
          <w:p w:rsidR="00E23059" w:rsidRDefault="00E23059" w:rsidP="00E23059">
            <w:pPr>
              <w:pStyle w:val="Prrafodelista"/>
              <w:spacing w:after="0"/>
              <w:ind w:left="519" w:hanging="425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sz w:val="20"/>
                <w:szCs w:val="20"/>
              </w:rPr>
              <w:t>Política de Planeación y Control</w:t>
            </w:r>
          </w:p>
          <w:p w:rsidR="00E23059" w:rsidRDefault="00E23059" w:rsidP="00E23059">
            <w:pPr>
              <w:pStyle w:val="Prrafodelista"/>
              <w:spacing w:after="0"/>
              <w:ind w:left="519" w:hanging="425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sz w:val="20"/>
                <w:szCs w:val="20"/>
              </w:rPr>
              <w:t>Política de Adquisición de Bienes y Servicios</w:t>
            </w:r>
          </w:p>
          <w:p w:rsidR="00E23059" w:rsidRDefault="00E23059" w:rsidP="00E23059">
            <w:pPr>
              <w:pStyle w:val="Prrafodelista"/>
              <w:spacing w:after="0"/>
              <w:ind w:left="519" w:hanging="425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sz w:val="20"/>
                <w:szCs w:val="20"/>
              </w:rPr>
              <w:t>Política de Desconcentración</w:t>
            </w:r>
          </w:p>
          <w:p w:rsidR="00E23059" w:rsidRDefault="00E23059" w:rsidP="00E23059">
            <w:pPr>
              <w:pStyle w:val="Prrafodelista"/>
              <w:spacing w:after="0"/>
              <w:ind w:left="519" w:hanging="425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sz w:val="20"/>
                <w:szCs w:val="20"/>
              </w:rPr>
              <w:t>Política de Comunicación</w:t>
            </w:r>
          </w:p>
          <w:p w:rsidR="00E23059" w:rsidRDefault="00E23059" w:rsidP="00E23059">
            <w:pPr>
              <w:pStyle w:val="Prrafodelista"/>
              <w:spacing w:after="0"/>
              <w:ind w:left="519" w:hanging="425"/>
            </w:pPr>
            <w:r>
              <w:rPr>
                <w:rFonts w:ascii="Symbol" w:hAnsi="Symbol"/>
                <w:sz w:val="20"/>
                <w:szCs w:val="20"/>
              </w:rPr>
              <w:lastRenderedPageBreak/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sz w:val="20"/>
                <w:szCs w:val="20"/>
              </w:rPr>
              <w:t>Política de Manejo de Información</w:t>
            </w:r>
          </w:p>
          <w:p w:rsidR="00E23059" w:rsidRDefault="00E23059" w:rsidP="00E23059">
            <w:pPr>
              <w:pStyle w:val="Prrafodelista"/>
              <w:spacing w:after="0"/>
              <w:ind w:left="519" w:hanging="425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sz w:val="20"/>
                <w:szCs w:val="20"/>
              </w:rPr>
              <w:t>Política Bienestar Laboral</w:t>
            </w:r>
          </w:p>
          <w:p w:rsidR="00E23059" w:rsidRDefault="00E23059" w:rsidP="00062576">
            <w:pPr>
              <w:pStyle w:val="Prrafodelista"/>
              <w:spacing w:after="0"/>
              <w:ind w:left="519" w:hanging="425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sz w:val="20"/>
                <w:szCs w:val="20"/>
              </w:rPr>
              <w:t>Política de Gestión Integral de Riesgos</w:t>
            </w:r>
          </w:p>
          <w:p w:rsidR="00E23059" w:rsidRDefault="00E23059" w:rsidP="00E23059">
            <w:pPr>
              <w:pStyle w:val="Prrafodelista"/>
              <w:spacing w:after="0"/>
              <w:ind w:left="519" w:hanging="425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sz w:val="20"/>
                <w:szCs w:val="20"/>
              </w:rPr>
              <w:t>Política de Seguridad, Salud en el Trabajo y Medio Ambiente.</w:t>
            </w:r>
          </w:p>
          <w:p w:rsidR="00E23059" w:rsidRDefault="00E23059" w:rsidP="00E23059">
            <w:pPr>
              <w:pStyle w:val="Prrafodelista"/>
              <w:spacing w:after="0"/>
              <w:ind w:left="519" w:hanging="425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sz w:val="20"/>
                <w:szCs w:val="20"/>
              </w:rPr>
              <w:t>Política de No fumadores y No Consumo de Alcohol y Drogas.</w:t>
            </w:r>
          </w:p>
          <w:p w:rsidR="00E23059" w:rsidRDefault="00E23059" w:rsidP="00E23059">
            <w:pPr>
              <w:pStyle w:val="Prrafodelista"/>
              <w:spacing w:after="0"/>
              <w:ind w:left="519" w:hanging="425"/>
            </w:pPr>
            <w:r>
              <w:rPr>
                <w:rFonts w:ascii="Symbol" w:hAnsi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sz w:val="20"/>
                <w:szCs w:val="20"/>
              </w:rPr>
              <w:t>Política Ambiental.</w:t>
            </w:r>
          </w:p>
          <w:p w:rsidR="00F011A0" w:rsidRPr="00783FDD" w:rsidRDefault="00E23059" w:rsidP="00E23059">
            <w:pPr>
              <w:ind w:left="519" w:hanging="425"/>
              <w:rPr>
                <w:rFonts w:ascii="Arial" w:hAnsi="Arial" w:cs="Arial"/>
              </w:rPr>
            </w:pPr>
            <w:r>
              <w:rPr>
                <w:rFonts w:ascii="Symbol" w:hAnsi="Symbol"/>
                <w:sz w:val="20"/>
                <w:szCs w:val="20"/>
                <w:lang w:val="es-ES_tradn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  <w:lang w:val="es-ES_tradnl"/>
              </w:rPr>
              <w:t xml:space="preserve">        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Política del Sistema Integral de Gestión.</w:t>
            </w:r>
          </w:p>
        </w:tc>
      </w:tr>
      <w:tr w:rsidR="00CC2E4C" w:rsidRPr="00CC2E4C" w:rsidTr="004049A7">
        <w:tc>
          <w:tcPr>
            <w:tcW w:w="1649" w:type="pct"/>
            <w:shd w:val="clear" w:color="auto" w:fill="F2DBDB"/>
          </w:tcPr>
          <w:p w:rsidR="00CC2E4C" w:rsidRPr="00783FDD" w:rsidRDefault="00057505" w:rsidP="00057505">
            <w:pPr>
              <w:jc w:val="center"/>
              <w:rPr>
                <w:rFonts w:ascii="Arial" w:hAnsi="Arial" w:cs="Arial"/>
                <w:b/>
              </w:rPr>
            </w:pPr>
            <w:r w:rsidRPr="00783FDD">
              <w:rPr>
                <w:rFonts w:ascii="Arial" w:hAnsi="Arial" w:cs="Arial"/>
                <w:b/>
              </w:rPr>
              <w:lastRenderedPageBreak/>
              <w:t>REQUISITOS LEGALES</w:t>
            </w:r>
          </w:p>
        </w:tc>
        <w:tc>
          <w:tcPr>
            <w:tcW w:w="1626" w:type="pct"/>
            <w:shd w:val="clear" w:color="auto" w:fill="F2DBDB"/>
          </w:tcPr>
          <w:p w:rsidR="00CC2E4C" w:rsidRPr="00191CB7" w:rsidRDefault="00057505" w:rsidP="00057505">
            <w:pPr>
              <w:jc w:val="center"/>
              <w:rPr>
                <w:rFonts w:ascii="Arial" w:hAnsi="Arial" w:cs="Arial"/>
                <w:b/>
              </w:rPr>
            </w:pPr>
            <w:r w:rsidRPr="00191CB7">
              <w:rPr>
                <w:rFonts w:ascii="Arial" w:hAnsi="Arial" w:cs="Arial"/>
                <w:b/>
              </w:rPr>
              <w:t>GESTIÓN DEL RIESGO</w:t>
            </w:r>
          </w:p>
        </w:tc>
        <w:tc>
          <w:tcPr>
            <w:tcW w:w="1725" w:type="pct"/>
            <w:shd w:val="clear" w:color="auto" w:fill="F2DBDB"/>
          </w:tcPr>
          <w:p w:rsidR="00CC2E4C" w:rsidRPr="00783FDD" w:rsidRDefault="00057505" w:rsidP="00057505">
            <w:pPr>
              <w:jc w:val="center"/>
              <w:rPr>
                <w:rFonts w:ascii="Arial" w:hAnsi="Arial" w:cs="Arial"/>
                <w:b/>
              </w:rPr>
            </w:pPr>
            <w:r w:rsidRPr="00783FDD">
              <w:rPr>
                <w:rFonts w:ascii="Arial" w:hAnsi="Arial" w:cs="Arial"/>
                <w:b/>
              </w:rPr>
              <w:t>INDICADORES</w:t>
            </w:r>
          </w:p>
        </w:tc>
      </w:tr>
      <w:tr w:rsidR="00CC2E4C" w:rsidRPr="00CC2E4C" w:rsidTr="004049A7">
        <w:trPr>
          <w:trHeight w:val="956"/>
        </w:trPr>
        <w:tc>
          <w:tcPr>
            <w:tcW w:w="1649" w:type="pct"/>
            <w:vAlign w:val="center"/>
          </w:tcPr>
          <w:p w:rsidR="006F1F94" w:rsidRDefault="006F1F94" w:rsidP="006F1F94">
            <w:pPr>
              <w:jc w:val="center"/>
              <w:rPr>
                <w:rFonts w:ascii="Arial" w:hAnsi="Arial" w:cs="Arial"/>
              </w:rPr>
            </w:pPr>
          </w:p>
          <w:p w:rsidR="00783FDD" w:rsidRDefault="00783FDD" w:rsidP="006F1F94">
            <w:pPr>
              <w:jc w:val="center"/>
              <w:rPr>
                <w:rFonts w:ascii="Arial" w:hAnsi="Arial" w:cs="Arial"/>
              </w:rPr>
            </w:pPr>
            <w:r w:rsidRPr="00783FDD">
              <w:rPr>
                <w:rFonts w:ascii="Arial" w:hAnsi="Arial" w:cs="Arial"/>
              </w:rPr>
              <w:t>Ver Normograma</w:t>
            </w:r>
          </w:p>
          <w:p w:rsidR="006F1F94" w:rsidRPr="00783FDD" w:rsidRDefault="006F1F94" w:rsidP="00D67C0E">
            <w:pPr>
              <w:rPr>
                <w:rFonts w:ascii="Arial" w:hAnsi="Arial" w:cs="Arial"/>
              </w:rPr>
            </w:pPr>
          </w:p>
        </w:tc>
        <w:tc>
          <w:tcPr>
            <w:tcW w:w="1626" w:type="pct"/>
            <w:vAlign w:val="center"/>
          </w:tcPr>
          <w:p w:rsidR="00783FDD" w:rsidRPr="00191CB7" w:rsidRDefault="00783FDD" w:rsidP="00783FDD">
            <w:pPr>
              <w:jc w:val="center"/>
              <w:rPr>
                <w:rFonts w:ascii="Arial" w:hAnsi="Arial" w:cs="Arial"/>
              </w:rPr>
            </w:pPr>
            <w:r w:rsidRPr="00191CB7">
              <w:rPr>
                <w:rFonts w:ascii="Arial" w:hAnsi="Arial" w:cs="Arial"/>
              </w:rPr>
              <w:t xml:space="preserve">Ver Mapa de Riesgos </w:t>
            </w:r>
          </w:p>
        </w:tc>
        <w:tc>
          <w:tcPr>
            <w:tcW w:w="1725" w:type="pct"/>
            <w:vAlign w:val="center"/>
          </w:tcPr>
          <w:p w:rsidR="00783FDD" w:rsidRPr="00783FDD" w:rsidRDefault="00783FDD" w:rsidP="00783FDD">
            <w:pPr>
              <w:jc w:val="center"/>
              <w:rPr>
                <w:rFonts w:ascii="Arial" w:hAnsi="Arial" w:cs="Arial"/>
              </w:rPr>
            </w:pPr>
            <w:r w:rsidRPr="00783FDD">
              <w:rPr>
                <w:rFonts w:ascii="Arial" w:hAnsi="Arial" w:cs="Arial"/>
              </w:rPr>
              <w:t>Ver Tablero de Control Institucional</w:t>
            </w:r>
          </w:p>
        </w:tc>
      </w:tr>
      <w:tr w:rsidR="00783FDD" w:rsidRPr="00CC2E4C" w:rsidTr="004049A7">
        <w:tc>
          <w:tcPr>
            <w:tcW w:w="5000" w:type="pct"/>
            <w:gridSpan w:val="3"/>
            <w:shd w:val="clear" w:color="auto" w:fill="F2DBDB"/>
          </w:tcPr>
          <w:p w:rsidR="00783FDD" w:rsidRPr="00191CB7" w:rsidRDefault="00783FDD" w:rsidP="00783FDD">
            <w:pPr>
              <w:jc w:val="center"/>
              <w:rPr>
                <w:rFonts w:ascii="Arial" w:hAnsi="Arial" w:cs="Arial"/>
                <w:b/>
              </w:rPr>
            </w:pPr>
            <w:r w:rsidRPr="00191CB7">
              <w:rPr>
                <w:rFonts w:ascii="Arial" w:hAnsi="Arial" w:cs="Arial"/>
                <w:b/>
              </w:rPr>
              <w:t>RECURSOS</w:t>
            </w:r>
          </w:p>
        </w:tc>
      </w:tr>
      <w:tr w:rsidR="00CC2E4C" w:rsidRPr="00CC2E4C" w:rsidTr="004049A7">
        <w:tc>
          <w:tcPr>
            <w:tcW w:w="1649" w:type="pct"/>
            <w:shd w:val="clear" w:color="auto" w:fill="F2DBDB"/>
          </w:tcPr>
          <w:p w:rsidR="00CC2E4C" w:rsidRPr="00783FDD" w:rsidRDefault="00783FDD" w:rsidP="00783FDD">
            <w:pPr>
              <w:jc w:val="center"/>
              <w:rPr>
                <w:rFonts w:ascii="Arial" w:hAnsi="Arial" w:cs="Arial"/>
                <w:b/>
              </w:rPr>
            </w:pPr>
            <w:r w:rsidRPr="00783FDD">
              <w:rPr>
                <w:rFonts w:ascii="Arial" w:hAnsi="Arial" w:cs="Arial"/>
                <w:b/>
              </w:rPr>
              <w:t>Humanos</w:t>
            </w:r>
          </w:p>
        </w:tc>
        <w:tc>
          <w:tcPr>
            <w:tcW w:w="1626" w:type="pct"/>
            <w:shd w:val="clear" w:color="auto" w:fill="F2DBDB"/>
          </w:tcPr>
          <w:p w:rsidR="00CC2E4C" w:rsidRPr="00191CB7" w:rsidRDefault="00783FDD" w:rsidP="00783FDD">
            <w:pPr>
              <w:jc w:val="center"/>
              <w:rPr>
                <w:rFonts w:ascii="Arial" w:hAnsi="Arial" w:cs="Arial"/>
                <w:b/>
              </w:rPr>
            </w:pPr>
            <w:r w:rsidRPr="00191CB7">
              <w:rPr>
                <w:rFonts w:ascii="Arial" w:hAnsi="Arial" w:cs="Arial"/>
                <w:b/>
              </w:rPr>
              <w:t>Tecnológicos</w:t>
            </w:r>
          </w:p>
        </w:tc>
        <w:tc>
          <w:tcPr>
            <w:tcW w:w="1725" w:type="pct"/>
            <w:shd w:val="clear" w:color="auto" w:fill="F2DBDB"/>
          </w:tcPr>
          <w:p w:rsidR="00CC2E4C" w:rsidRPr="00783FDD" w:rsidRDefault="00783FDD" w:rsidP="00783FDD">
            <w:pPr>
              <w:jc w:val="center"/>
              <w:rPr>
                <w:rFonts w:ascii="Arial" w:hAnsi="Arial" w:cs="Arial"/>
                <w:b/>
              </w:rPr>
            </w:pPr>
            <w:r w:rsidRPr="00783FDD">
              <w:rPr>
                <w:rFonts w:ascii="Arial" w:hAnsi="Arial" w:cs="Arial"/>
                <w:b/>
              </w:rPr>
              <w:t>Infraestructura</w:t>
            </w:r>
          </w:p>
        </w:tc>
      </w:tr>
      <w:tr w:rsidR="00B700BB" w:rsidRPr="00CC2E4C" w:rsidTr="004049A7">
        <w:tc>
          <w:tcPr>
            <w:tcW w:w="1649" w:type="pct"/>
            <w:vAlign w:val="center"/>
          </w:tcPr>
          <w:p w:rsidR="00B700BB" w:rsidRPr="006F1F94" w:rsidRDefault="00F011A0" w:rsidP="00F011A0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20"/>
                <w:szCs w:val="22"/>
                <w:lang w:val="es-CO" w:eastAsia="es-ES"/>
              </w:rPr>
            </w:pPr>
            <w:r w:rsidRPr="006F1F94">
              <w:rPr>
                <w:rFonts w:ascii="Arial" w:hAnsi="Arial" w:cs="Arial"/>
                <w:color w:val="000000"/>
                <w:sz w:val="20"/>
                <w:szCs w:val="22"/>
                <w:lang w:val="es-CO" w:eastAsia="es-ES"/>
              </w:rPr>
              <w:t xml:space="preserve">Servidores públicos con competencias requeridas </w:t>
            </w:r>
          </w:p>
        </w:tc>
        <w:tc>
          <w:tcPr>
            <w:tcW w:w="1626" w:type="pct"/>
          </w:tcPr>
          <w:p w:rsidR="006F1F94" w:rsidRPr="00191CB7" w:rsidRDefault="006F1F94" w:rsidP="002C5C60">
            <w:pPr>
              <w:pStyle w:val="Default"/>
              <w:numPr>
                <w:ilvl w:val="0"/>
                <w:numId w:val="23"/>
              </w:numPr>
              <w:ind w:left="232" w:hanging="232"/>
              <w:rPr>
                <w:color w:val="auto"/>
                <w:sz w:val="20"/>
                <w:szCs w:val="22"/>
              </w:rPr>
            </w:pPr>
            <w:r w:rsidRPr="00191CB7">
              <w:rPr>
                <w:color w:val="auto"/>
                <w:sz w:val="20"/>
                <w:szCs w:val="22"/>
              </w:rPr>
              <w:t xml:space="preserve">Computadores </w:t>
            </w:r>
          </w:p>
          <w:p w:rsidR="006F1F94" w:rsidRPr="00191CB7" w:rsidRDefault="006F1F94" w:rsidP="002C5C60">
            <w:pPr>
              <w:pStyle w:val="Default"/>
              <w:numPr>
                <w:ilvl w:val="0"/>
                <w:numId w:val="23"/>
              </w:numPr>
              <w:ind w:left="232" w:hanging="232"/>
              <w:rPr>
                <w:color w:val="auto"/>
                <w:sz w:val="20"/>
                <w:szCs w:val="22"/>
              </w:rPr>
            </w:pPr>
            <w:r w:rsidRPr="00191CB7">
              <w:rPr>
                <w:color w:val="auto"/>
                <w:sz w:val="20"/>
                <w:szCs w:val="22"/>
              </w:rPr>
              <w:t xml:space="preserve">Página web </w:t>
            </w:r>
          </w:p>
          <w:p w:rsidR="006F1F94" w:rsidRPr="00191CB7" w:rsidRDefault="006F1F94" w:rsidP="002C5C60">
            <w:pPr>
              <w:pStyle w:val="Default"/>
              <w:numPr>
                <w:ilvl w:val="0"/>
                <w:numId w:val="23"/>
              </w:numPr>
              <w:ind w:left="232" w:hanging="232"/>
              <w:rPr>
                <w:color w:val="auto"/>
                <w:sz w:val="20"/>
                <w:szCs w:val="22"/>
              </w:rPr>
            </w:pPr>
            <w:r w:rsidRPr="00191CB7">
              <w:rPr>
                <w:color w:val="auto"/>
                <w:sz w:val="20"/>
                <w:szCs w:val="22"/>
              </w:rPr>
              <w:t xml:space="preserve">Acceso a Internet </w:t>
            </w:r>
          </w:p>
          <w:p w:rsidR="006F1F94" w:rsidRPr="00191CB7" w:rsidRDefault="006F1F94" w:rsidP="002C5C60">
            <w:pPr>
              <w:pStyle w:val="Prrafodelista"/>
              <w:numPr>
                <w:ilvl w:val="0"/>
                <w:numId w:val="23"/>
              </w:numPr>
              <w:spacing w:after="0"/>
              <w:ind w:left="232" w:hanging="232"/>
              <w:rPr>
                <w:rFonts w:ascii="Arial" w:hAnsi="Arial" w:cs="Arial"/>
                <w:sz w:val="20"/>
                <w:szCs w:val="22"/>
                <w:lang w:val="es-CO" w:eastAsia="es-ES"/>
              </w:rPr>
            </w:pPr>
            <w:r w:rsidRPr="00191CB7">
              <w:rPr>
                <w:rFonts w:ascii="Arial" w:hAnsi="Arial" w:cs="Arial"/>
                <w:sz w:val="20"/>
                <w:szCs w:val="22"/>
                <w:lang w:val="es-CO" w:eastAsia="es-ES"/>
              </w:rPr>
              <w:t>Intranet</w:t>
            </w:r>
          </w:p>
          <w:p w:rsidR="00B700BB" w:rsidRPr="00191CB7" w:rsidRDefault="00B700BB" w:rsidP="002C5C60">
            <w:pPr>
              <w:pStyle w:val="Prrafodelista"/>
              <w:numPr>
                <w:ilvl w:val="0"/>
                <w:numId w:val="23"/>
              </w:numPr>
              <w:spacing w:after="0"/>
              <w:ind w:left="232" w:hanging="232"/>
              <w:rPr>
                <w:rFonts w:ascii="Arial" w:hAnsi="Arial" w:cs="Arial"/>
                <w:sz w:val="20"/>
                <w:szCs w:val="22"/>
                <w:lang w:val="es-CO" w:eastAsia="es-ES"/>
              </w:rPr>
            </w:pPr>
            <w:r w:rsidRPr="00191CB7">
              <w:rPr>
                <w:rFonts w:ascii="Arial" w:hAnsi="Arial" w:cs="Arial"/>
                <w:sz w:val="20"/>
                <w:szCs w:val="22"/>
                <w:lang w:val="es-CO" w:eastAsia="es-ES"/>
              </w:rPr>
              <w:t>Aplicativo de Gestión Contractual</w:t>
            </w:r>
          </w:p>
        </w:tc>
        <w:tc>
          <w:tcPr>
            <w:tcW w:w="1725" w:type="pct"/>
            <w:vAlign w:val="center"/>
          </w:tcPr>
          <w:p w:rsidR="00B700BB" w:rsidRPr="006F1F94" w:rsidRDefault="00F011A0" w:rsidP="00B700BB">
            <w:pPr>
              <w:pStyle w:val="Prrafodelista"/>
              <w:spacing w:after="0"/>
              <w:ind w:left="0"/>
              <w:rPr>
                <w:rFonts w:ascii="Arial" w:hAnsi="Arial" w:cs="Arial"/>
                <w:color w:val="000000"/>
                <w:sz w:val="20"/>
                <w:szCs w:val="22"/>
                <w:lang w:val="es-CO" w:eastAsia="es-ES"/>
              </w:rPr>
            </w:pPr>
            <w:r w:rsidRPr="006F1F94">
              <w:rPr>
                <w:rFonts w:ascii="Arial" w:hAnsi="Arial" w:cs="Arial"/>
                <w:color w:val="000000"/>
                <w:sz w:val="20"/>
                <w:szCs w:val="22"/>
                <w:lang w:val="es-CO" w:eastAsia="es-ES"/>
              </w:rPr>
              <w:t xml:space="preserve">Puestos de trabajo adecuados </w:t>
            </w:r>
          </w:p>
        </w:tc>
      </w:tr>
    </w:tbl>
    <w:p w:rsidR="00DA5AAC" w:rsidRPr="00DA5AAC" w:rsidRDefault="00DA5AAC" w:rsidP="00783FDD">
      <w:pPr>
        <w:spacing w:after="0" w:line="240" w:lineRule="auto"/>
        <w:rPr>
          <w:rFonts w:ascii="Arial" w:hAnsi="Arial" w:cs="Arial"/>
          <w:b/>
          <w:sz w:val="8"/>
        </w:rPr>
      </w:pPr>
    </w:p>
    <w:p w:rsidR="00191CB7" w:rsidRDefault="00191CB7" w:rsidP="00783FDD">
      <w:pPr>
        <w:spacing w:after="0" w:line="240" w:lineRule="auto"/>
        <w:rPr>
          <w:rFonts w:ascii="Arial" w:hAnsi="Arial" w:cs="Arial"/>
          <w:b/>
        </w:rPr>
      </w:pPr>
    </w:p>
    <w:p w:rsidR="00783FDD" w:rsidRDefault="00783FDD" w:rsidP="00783FDD">
      <w:pPr>
        <w:spacing w:after="0" w:line="240" w:lineRule="auto"/>
        <w:rPr>
          <w:rFonts w:ascii="Arial" w:hAnsi="Arial" w:cs="Arial"/>
          <w:b/>
        </w:rPr>
      </w:pPr>
      <w:r w:rsidRPr="00783FDD">
        <w:rPr>
          <w:rFonts w:ascii="Arial" w:hAnsi="Arial" w:cs="Arial"/>
          <w:b/>
        </w:rPr>
        <w:t xml:space="preserve">ANEXOS </w:t>
      </w:r>
    </w:p>
    <w:p w:rsidR="0031676E" w:rsidRPr="00783FDD" w:rsidRDefault="0031676E" w:rsidP="00783FDD">
      <w:pPr>
        <w:spacing w:after="0" w:line="240" w:lineRule="auto"/>
        <w:rPr>
          <w:rFonts w:ascii="Arial" w:hAnsi="Arial" w:cs="Arial"/>
          <w:b/>
        </w:rPr>
      </w:pPr>
    </w:p>
    <w:p w:rsidR="00783FDD" w:rsidRDefault="00783FDD" w:rsidP="00783FDD">
      <w:pPr>
        <w:spacing w:after="0" w:line="240" w:lineRule="auto"/>
        <w:rPr>
          <w:rFonts w:ascii="Arial" w:hAnsi="Arial" w:cs="Arial"/>
        </w:rPr>
      </w:pPr>
      <w:r w:rsidRPr="00783FDD">
        <w:rPr>
          <w:rFonts w:ascii="Arial" w:hAnsi="Arial" w:cs="Arial"/>
          <w:b/>
        </w:rPr>
        <w:t>Anexo 1</w:t>
      </w:r>
      <w:r>
        <w:rPr>
          <w:rFonts w:ascii="Arial" w:hAnsi="Arial" w:cs="Arial"/>
        </w:rPr>
        <w:t xml:space="preserve"> Control de cambios </w:t>
      </w:r>
    </w:p>
    <w:p w:rsidR="00783FDD" w:rsidRDefault="00783FDD" w:rsidP="00783FDD">
      <w:pPr>
        <w:spacing w:after="0" w:line="240" w:lineRule="auto"/>
        <w:rPr>
          <w:rFonts w:ascii="Arial" w:hAnsi="Arial" w:cs="Arial"/>
        </w:rPr>
      </w:pPr>
    </w:p>
    <w:p w:rsidR="0031676E" w:rsidRPr="00DA5AAC" w:rsidRDefault="0031676E" w:rsidP="00783FDD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0"/>
        <w:gridCol w:w="2599"/>
        <w:gridCol w:w="2599"/>
        <w:gridCol w:w="2599"/>
        <w:gridCol w:w="2599"/>
      </w:tblGrid>
      <w:tr w:rsidR="00783FDD" w:rsidTr="006F1F94">
        <w:tc>
          <w:tcPr>
            <w:tcW w:w="1000" w:type="pct"/>
            <w:shd w:val="clear" w:color="auto" w:fill="F2DBDB"/>
          </w:tcPr>
          <w:p w:rsidR="00783FDD" w:rsidRPr="00783FDD" w:rsidRDefault="00783FDD" w:rsidP="00783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Versión</w:t>
            </w:r>
          </w:p>
        </w:tc>
        <w:tc>
          <w:tcPr>
            <w:tcW w:w="1000" w:type="pct"/>
            <w:shd w:val="clear" w:color="auto" w:fill="F2DBDB"/>
          </w:tcPr>
          <w:p w:rsidR="00783FDD" w:rsidRPr="00783FDD" w:rsidRDefault="00783FDD" w:rsidP="00783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 del cambio</w:t>
            </w:r>
          </w:p>
        </w:tc>
        <w:tc>
          <w:tcPr>
            <w:tcW w:w="1000" w:type="pct"/>
            <w:shd w:val="clear" w:color="auto" w:fill="F2DBDB"/>
          </w:tcPr>
          <w:p w:rsidR="00783FDD" w:rsidRPr="00783FDD" w:rsidRDefault="00783FDD" w:rsidP="00783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Cambio realizado</w:t>
            </w:r>
          </w:p>
        </w:tc>
        <w:tc>
          <w:tcPr>
            <w:tcW w:w="1000" w:type="pct"/>
            <w:shd w:val="clear" w:color="auto" w:fill="F2DBDB"/>
          </w:tcPr>
          <w:p w:rsidR="00783FDD" w:rsidRPr="00783FDD" w:rsidRDefault="00783FDD" w:rsidP="00783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Motivo del cambio</w:t>
            </w:r>
          </w:p>
        </w:tc>
        <w:tc>
          <w:tcPr>
            <w:tcW w:w="1000" w:type="pct"/>
            <w:shd w:val="clear" w:color="auto" w:fill="F2DBDB"/>
          </w:tcPr>
          <w:p w:rsidR="00783FDD" w:rsidRPr="00783FDD" w:rsidRDefault="00783FDD" w:rsidP="00783F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del cambio</w:t>
            </w:r>
          </w:p>
        </w:tc>
      </w:tr>
      <w:tr w:rsidR="00783FDD" w:rsidTr="00051D87">
        <w:tc>
          <w:tcPr>
            <w:tcW w:w="1000" w:type="pct"/>
            <w:vAlign w:val="center"/>
          </w:tcPr>
          <w:p w:rsidR="00783FDD" w:rsidRPr="00051D87" w:rsidRDefault="00C3422F" w:rsidP="00051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 2</w:t>
            </w:r>
          </w:p>
        </w:tc>
        <w:tc>
          <w:tcPr>
            <w:tcW w:w="1000" w:type="pct"/>
            <w:vAlign w:val="center"/>
          </w:tcPr>
          <w:p w:rsidR="00783FDD" w:rsidRPr="00051D87" w:rsidRDefault="00051D87" w:rsidP="00051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Requisitos de las Normas</w:t>
            </w:r>
          </w:p>
        </w:tc>
        <w:tc>
          <w:tcPr>
            <w:tcW w:w="1000" w:type="pct"/>
            <w:vAlign w:val="center"/>
          </w:tcPr>
          <w:p w:rsidR="00783FDD" w:rsidRPr="00051D87" w:rsidRDefault="00051D87" w:rsidP="00051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adicionan requisitos de Norma</w:t>
            </w:r>
          </w:p>
        </w:tc>
        <w:tc>
          <w:tcPr>
            <w:tcW w:w="1000" w:type="pct"/>
            <w:vAlign w:val="center"/>
          </w:tcPr>
          <w:p w:rsidR="00783FDD" w:rsidRPr="00051D87" w:rsidRDefault="00051D87" w:rsidP="00B923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Implementación del Sistema</w:t>
            </w:r>
            <w:r w:rsidR="00B923FD">
              <w:rPr>
                <w:rFonts w:ascii="Arial" w:hAnsi="Arial" w:cs="Arial"/>
                <w:sz w:val="20"/>
              </w:rPr>
              <w:t xml:space="preserve"> Integrado de Gestión</w:t>
            </w:r>
          </w:p>
        </w:tc>
        <w:tc>
          <w:tcPr>
            <w:tcW w:w="1000" w:type="pct"/>
            <w:vAlign w:val="center"/>
          </w:tcPr>
          <w:p w:rsidR="00783FDD" w:rsidRPr="00051D87" w:rsidRDefault="00051D87" w:rsidP="00051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21/07/2014</w:t>
            </w:r>
          </w:p>
        </w:tc>
      </w:tr>
      <w:tr w:rsidR="00051D87" w:rsidTr="00051D87">
        <w:tc>
          <w:tcPr>
            <w:tcW w:w="1000" w:type="pct"/>
            <w:vAlign w:val="center"/>
          </w:tcPr>
          <w:p w:rsidR="00051D87" w:rsidRPr="00051D87" w:rsidRDefault="00C3422F" w:rsidP="00051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 2</w:t>
            </w:r>
          </w:p>
        </w:tc>
        <w:tc>
          <w:tcPr>
            <w:tcW w:w="1000" w:type="pct"/>
            <w:vAlign w:val="center"/>
          </w:tcPr>
          <w:p w:rsidR="00051D87" w:rsidRDefault="00051D87" w:rsidP="00051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Documentación Relacionada</w:t>
            </w:r>
          </w:p>
        </w:tc>
        <w:tc>
          <w:tcPr>
            <w:tcW w:w="1000" w:type="pct"/>
            <w:vAlign w:val="center"/>
          </w:tcPr>
          <w:p w:rsidR="00051D87" w:rsidRDefault="00051D87" w:rsidP="00051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actualizan los procedimientos</w:t>
            </w:r>
          </w:p>
        </w:tc>
        <w:tc>
          <w:tcPr>
            <w:tcW w:w="1000" w:type="pct"/>
            <w:vAlign w:val="center"/>
          </w:tcPr>
          <w:p w:rsidR="00051D87" w:rsidRDefault="00051D87" w:rsidP="00051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Implementación del Sistema Integrado de gestión de Calidad. Actualización de la normativa vigente Decreto 1510 de 2013</w:t>
            </w:r>
          </w:p>
        </w:tc>
        <w:tc>
          <w:tcPr>
            <w:tcW w:w="1000" w:type="pct"/>
            <w:vAlign w:val="center"/>
          </w:tcPr>
          <w:p w:rsidR="00051D87" w:rsidRDefault="00051D87" w:rsidP="00051D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21/07/2014</w:t>
            </w:r>
          </w:p>
        </w:tc>
      </w:tr>
      <w:tr w:rsidR="00B923FD" w:rsidTr="00051D87">
        <w:tc>
          <w:tcPr>
            <w:tcW w:w="1000" w:type="pct"/>
            <w:vAlign w:val="center"/>
          </w:tcPr>
          <w:p w:rsidR="00B923FD" w:rsidRDefault="00B923FD" w:rsidP="00B923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 3</w:t>
            </w:r>
          </w:p>
        </w:tc>
        <w:tc>
          <w:tcPr>
            <w:tcW w:w="1000" w:type="pct"/>
            <w:vAlign w:val="center"/>
          </w:tcPr>
          <w:p w:rsidR="00B923FD" w:rsidRDefault="00B923FD" w:rsidP="00B923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Requisitos de las Normas </w:t>
            </w:r>
          </w:p>
        </w:tc>
        <w:tc>
          <w:tcPr>
            <w:tcW w:w="1000" w:type="pct"/>
            <w:vAlign w:val="center"/>
          </w:tcPr>
          <w:p w:rsidR="00B923FD" w:rsidRPr="00051D87" w:rsidRDefault="00B923FD" w:rsidP="00B923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adicionan requisitos de </w:t>
            </w:r>
            <w:r w:rsidR="00062576">
              <w:rPr>
                <w:rFonts w:ascii="Arial" w:hAnsi="Arial" w:cs="Arial"/>
                <w:sz w:val="20"/>
              </w:rPr>
              <w:t xml:space="preserve">la </w:t>
            </w:r>
            <w:r>
              <w:rPr>
                <w:rFonts w:ascii="Arial" w:hAnsi="Arial" w:cs="Arial"/>
                <w:sz w:val="20"/>
              </w:rPr>
              <w:t>Norma</w:t>
            </w:r>
            <w:r w:rsidR="00062576">
              <w:rPr>
                <w:rFonts w:ascii="Arial" w:hAnsi="Arial" w:cs="Arial"/>
                <w:sz w:val="20"/>
              </w:rPr>
              <w:t xml:space="preserve"> ISO 9001</w:t>
            </w:r>
          </w:p>
        </w:tc>
        <w:tc>
          <w:tcPr>
            <w:tcW w:w="1000" w:type="pct"/>
            <w:vAlign w:val="center"/>
          </w:tcPr>
          <w:p w:rsidR="00B923FD" w:rsidRPr="00051D87" w:rsidRDefault="00B923FD" w:rsidP="00B923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Implementación del Sistema Integrado de Gestión</w:t>
            </w:r>
          </w:p>
        </w:tc>
        <w:tc>
          <w:tcPr>
            <w:tcW w:w="1000" w:type="pct"/>
            <w:vAlign w:val="center"/>
          </w:tcPr>
          <w:p w:rsidR="00B923FD" w:rsidRDefault="00C17115" w:rsidP="00B923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23/12/2015</w:t>
            </w:r>
          </w:p>
        </w:tc>
      </w:tr>
      <w:tr w:rsidR="00062576" w:rsidTr="00051D87">
        <w:tc>
          <w:tcPr>
            <w:tcW w:w="1000" w:type="pct"/>
            <w:vAlign w:val="center"/>
          </w:tcPr>
          <w:p w:rsidR="00062576" w:rsidRDefault="00062576" w:rsidP="00B923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Versión 3</w:t>
            </w:r>
          </w:p>
        </w:tc>
        <w:tc>
          <w:tcPr>
            <w:tcW w:w="1000" w:type="pct"/>
            <w:vAlign w:val="center"/>
          </w:tcPr>
          <w:p w:rsidR="00062576" w:rsidRDefault="00062576" w:rsidP="00B923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Políticas de Operación </w:t>
            </w:r>
          </w:p>
        </w:tc>
        <w:tc>
          <w:tcPr>
            <w:tcW w:w="1000" w:type="pct"/>
            <w:vAlign w:val="center"/>
          </w:tcPr>
          <w:p w:rsidR="00062576" w:rsidRDefault="00062576" w:rsidP="000625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adicionan las políticas de la Entidad</w:t>
            </w:r>
          </w:p>
        </w:tc>
        <w:tc>
          <w:tcPr>
            <w:tcW w:w="1000" w:type="pct"/>
            <w:vAlign w:val="center"/>
          </w:tcPr>
          <w:p w:rsidR="00062576" w:rsidRDefault="00062576" w:rsidP="00B923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Implementación del Sistema Integrado de Gestión</w:t>
            </w:r>
          </w:p>
        </w:tc>
        <w:tc>
          <w:tcPr>
            <w:tcW w:w="1000" w:type="pct"/>
            <w:vAlign w:val="center"/>
          </w:tcPr>
          <w:p w:rsidR="00062576" w:rsidRDefault="00C17115" w:rsidP="00B923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23/12/2015</w:t>
            </w:r>
          </w:p>
        </w:tc>
      </w:tr>
    </w:tbl>
    <w:p w:rsidR="00783FDD" w:rsidRPr="00783FDD" w:rsidRDefault="00783FDD" w:rsidP="00D67C0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783FDD" w:rsidRPr="00783FDD" w:rsidSect="00DA0469">
      <w:head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DE" w:rsidRDefault="00491BDE" w:rsidP="00DA0469">
      <w:pPr>
        <w:spacing w:after="0" w:line="240" w:lineRule="auto"/>
      </w:pPr>
      <w:r>
        <w:separator/>
      </w:r>
    </w:p>
  </w:endnote>
  <w:endnote w:type="continuationSeparator" w:id="0">
    <w:p w:rsidR="00491BDE" w:rsidRDefault="00491BDE" w:rsidP="00DA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DE" w:rsidRDefault="00491BDE" w:rsidP="00DA0469">
      <w:pPr>
        <w:spacing w:after="0" w:line="240" w:lineRule="auto"/>
      </w:pPr>
      <w:r>
        <w:separator/>
      </w:r>
    </w:p>
  </w:footnote>
  <w:footnote w:type="continuationSeparator" w:id="0">
    <w:p w:rsidR="00491BDE" w:rsidRDefault="00491BDE" w:rsidP="00DA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1" w:type="pct"/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3922"/>
      <w:gridCol w:w="898"/>
      <w:gridCol w:w="3829"/>
      <w:gridCol w:w="1655"/>
      <w:gridCol w:w="2981"/>
    </w:tblGrid>
    <w:tr w:rsidR="007944BB" w:rsidTr="00C17115">
      <w:trPr>
        <w:trHeight w:val="277"/>
        <w:jc w:val="center"/>
      </w:trPr>
      <w:tc>
        <w:tcPr>
          <w:tcW w:w="1476" w:type="pct"/>
          <w:vMerge w:val="restart"/>
        </w:tcPr>
        <w:p w:rsidR="007944BB" w:rsidRDefault="00F243CF" w:rsidP="007944BB">
          <w:pPr>
            <w:pStyle w:val="Encabezado"/>
            <w:jc w:val="center"/>
          </w:pPr>
          <w:r>
            <w:object w:dxaOrig="4830" w:dyaOrig="1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6.25pt;height:47.25pt" o:ole="">
                <v:imagedata r:id="rId1" o:title=""/>
              </v:shape>
              <o:OLEObject Type="Embed" ProgID="PBrush" ShapeID="_x0000_i1025" DrawAspect="Content" ObjectID="_1514093671" r:id="rId2"/>
            </w:object>
          </w:r>
        </w:p>
      </w:tc>
      <w:tc>
        <w:tcPr>
          <w:tcW w:w="2402" w:type="pct"/>
          <w:gridSpan w:val="3"/>
          <w:vMerge w:val="restart"/>
          <w:vAlign w:val="center"/>
        </w:tcPr>
        <w:p w:rsidR="007944BB" w:rsidRPr="00643752" w:rsidRDefault="007944BB" w:rsidP="007944BB">
          <w:pPr>
            <w:pStyle w:val="Encabezad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CARACTERIZACIÓ</w:t>
          </w:r>
          <w:r w:rsidRPr="00643752">
            <w:rPr>
              <w:rFonts w:ascii="Arial" w:hAnsi="Arial" w:cs="Arial"/>
              <w:b/>
              <w:sz w:val="18"/>
            </w:rPr>
            <w:t xml:space="preserve">N DE PROCESO </w:t>
          </w:r>
        </w:p>
        <w:p w:rsidR="007944BB" w:rsidRDefault="007944BB" w:rsidP="007944BB">
          <w:pPr>
            <w:pStyle w:val="Encabezado"/>
            <w:jc w:val="center"/>
          </w:pPr>
          <w:r>
            <w:rPr>
              <w:rFonts w:ascii="Arial" w:hAnsi="Arial" w:cs="Arial"/>
              <w:b/>
            </w:rPr>
            <w:t>GESTION CONTRACTUAL</w:t>
          </w:r>
        </w:p>
      </w:tc>
      <w:tc>
        <w:tcPr>
          <w:tcW w:w="1122" w:type="pct"/>
          <w:vAlign w:val="center"/>
        </w:tcPr>
        <w:p w:rsidR="007944BB" w:rsidRPr="00831207" w:rsidRDefault="007944BB" w:rsidP="00457293">
          <w:pPr>
            <w:pStyle w:val="Encabezado"/>
            <w:rPr>
              <w:rFonts w:ascii="Arial" w:hAnsi="Arial" w:cs="Arial"/>
              <w:b/>
              <w:sz w:val="16"/>
            </w:rPr>
          </w:pPr>
          <w:r w:rsidRPr="00831207">
            <w:rPr>
              <w:rFonts w:ascii="Arial" w:hAnsi="Arial" w:cs="Arial"/>
              <w:b/>
              <w:sz w:val="16"/>
            </w:rPr>
            <w:t>Código</w:t>
          </w:r>
          <w:r>
            <w:rPr>
              <w:rFonts w:ascii="Arial" w:hAnsi="Arial" w:cs="Arial"/>
              <w:b/>
              <w:sz w:val="16"/>
            </w:rPr>
            <w:t>: 7</w:t>
          </w:r>
          <w:r w:rsidR="00457293">
            <w:rPr>
              <w:rFonts w:ascii="Arial" w:hAnsi="Arial" w:cs="Arial"/>
              <w:b/>
              <w:sz w:val="16"/>
            </w:rPr>
            <w:t>6</w:t>
          </w:r>
          <w:r>
            <w:rPr>
              <w:rFonts w:ascii="Arial" w:hAnsi="Arial" w:cs="Arial"/>
              <w:b/>
              <w:sz w:val="16"/>
            </w:rPr>
            <w:t>0.10.09-1</w:t>
          </w:r>
        </w:p>
      </w:tc>
    </w:tr>
    <w:tr w:rsidR="007944BB" w:rsidTr="00C17115">
      <w:trPr>
        <w:trHeight w:val="281"/>
        <w:jc w:val="center"/>
      </w:trPr>
      <w:tc>
        <w:tcPr>
          <w:tcW w:w="1476" w:type="pct"/>
          <w:vMerge/>
        </w:tcPr>
        <w:p w:rsidR="007944BB" w:rsidRDefault="007944BB" w:rsidP="007944BB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2402" w:type="pct"/>
          <w:gridSpan w:val="3"/>
          <w:vMerge/>
          <w:vAlign w:val="center"/>
        </w:tcPr>
        <w:p w:rsidR="007944BB" w:rsidRDefault="007944BB" w:rsidP="007944B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122" w:type="pct"/>
          <w:vAlign w:val="center"/>
        </w:tcPr>
        <w:p w:rsidR="007944BB" w:rsidRPr="00831207" w:rsidRDefault="007944BB" w:rsidP="00BC2F94">
          <w:pPr>
            <w:pStyle w:val="Encabezado"/>
            <w:rPr>
              <w:rFonts w:ascii="Arial" w:hAnsi="Arial" w:cs="Arial"/>
              <w:b/>
              <w:sz w:val="16"/>
            </w:rPr>
          </w:pPr>
          <w:r w:rsidRPr="00831207">
            <w:rPr>
              <w:rFonts w:ascii="Arial" w:hAnsi="Arial" w:cs="Arial"/>
              <w:b/>
              <w:sz w:val="16"/>
            </w:rPr>
            <w:t>Versión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D431C4">
            <w:rPr>
              <w:rFonts w:ascii="Arial" w:hAnsi="Arial" w:cs="Arial"/>
              <w:b/>
              <w:sz w:val="16"/>
            </w:rPr>
            <w:t>04</w:t>
          </w:r>
        </w:p>
      </w:tc>
    </w:tr>
    <w:tr w:rsidR="007944BB" w:rsidTr="00C17115">
      <w:trPr>
        <w:trHeight w:val="257"/>
        <w:jc w:val="center"/>
      </w:trPr>
      <w:tc>
        <w:tcPr>
          <w:tcW w:w="1476" w:type="pct"/>
          <w:vMerge/>
        </w:tcPr>
        <w:p w:rsidR="007944BB" w:rsidRDefault="007944BB" w:rsidP="007944BB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2402" w:type="pct"/>
          <w:gridSpan w:val="3"/>
          <w:vMerge/>
          <w:vAlign w:val="center"/>
        </w:tcPr>
        <w:p w:rsidR="007944BB" w:rsidRDefault="007944BB" w:rsidP="007944B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122" w:type="pct"/>
          <w:vAlign w:val="center"/>
        </w:tcPr>
        <w:p w:rsidR="007944BB" w:rsidRPr="00831207" w:rsidRDefault="007944BB" w:rsidP="00D431C4">
          <w:pPr>
            <w:pStyle w:val="Encabezado"/>
            <w:rPr>
              <w:rFonts w:ascii="Arial" w:hAnsi="Arial" w:cs="Arial"/>
              <w:b/>
              <w:sz w:val="16"/>
            </w:rPr>
          </w:pPr>
          <w:r w:rsidRPr="00831207">
            <w:rPr>
              <w:rFonts w:ascii="Arial" w:hAnsi="Arial" w:cs="Arial"/>
              <w:b/>
              <w:sz w:val="16"/>
            </w:rPr>
            <w:t>Fecha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D431C4">
            <w:rPr>
              <w:rFonts w:ascii="Arial" w:hAnsi="Arial" w:cs="Arial"/>
              <w:b/>
              <w:sz w:val="16"/>
            </w:rPr>
            <w:t>23/12/2015</w:t>
          </w:r>
        </w:p>
      </w:tc>
    </w:tr>
    <w:tr w:rsidR="00DA0469" w:rsidTr="00C17115">
      <w:trPr>
        <w:trHeight w:val="284"/>
        <w:jc w:val="center"/>
      </w:trPr>
      <w:tc>
        <w:tcPr>
          <w:tcW w:w="1476" w:type="pct"/>
          <w:vMerge/>
        </w:tcPr>
        <w:p w:rsidR="00DA0469" w:rsidRDefault="00DA0469" w:rsidP="00DA0469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2402" w:type="pct"/>
          <w:gridSpan w:val="3"/>
          <w:vMerge/>
          <w:vAlign w:val="center"/>
        </w:tcPr>
        <w:p w:rsidR="00DA0469" w:rsidRDefault="00DA0469" w:rsidP="00DA046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122" w:type="pct"/>
          <w:vAlign w:val="center"/>
        </w:tcPr>
        <w:p w:rsidR="00DA0469" w:rsidRPr="00831207" w:rsidRDefault="007F6119" w:rsidP="006032B4">
          <w:pPr>
            <w:pStyle w:val="Encabezado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Página  </w:t>
          </w:r>
          <w:r w:rsidR="006032B4" w:rsidRPr="006F339D">
            <w:rPr>
              <w:rFonts w:ascii="Arial" w:hAnsi="Arial" w:cs="Arial"/>
              <w:b/>
              <w:sz w:val="16"/>
            </w:rPr>
            <w:fldChar w:fldCharType="begin"/>
          </w:r>
          <w:r w:rsidR="006032B4" w:rsidRPr="006F339D">
            <w:rPr>
              <w:rFonts w:ascii="Arial" w:hAnsi="Arial" w:cs="Arial"/>
              <w:b/>
              <w:sz w:val="16"/>
            </w:rPr>
            <w:instrText>PAGE   \* MERGEFORMAT</w:instrText>
          </w:r>
          <w:r w:rsidR="006032B4" w:rsidRPr="006F339D">
            <w:rPr>
              <w:rFonts w:ascii="Arial" w:hAnsi="Arial" w:cs="Arial"/>
              <w:b/>
              <w:sz w:val="16"/>
            </w:rPr>
            <w:fldChar w:fldCharType="separate"/>
          </w:r>
          <w:r w:rsidR="00C17115">
            <w:rPr>
              <w:rFonts w:ascii="Arial" w:hAnsi="Arial" w:cs="Arial"/>
              <w:b/>
              <w:noProof/>
              <w:sz w:val="16"/>
            </w:rPr>
            <w:t>6</w:t>
          </w:r>
          <w:r w:rsidR="006032B4" w:rsidRPr="006F339D">
            <w:rPr>
              <w:rFonts w:ascii="Arial" w:hAnsi="Arial" w:cs="Arial"/>
              <w:b/>
              <w:sz w:val="16"/>
            </w:rPr>
            <w:fldChar w:fldCharType="end"/>
          </w:r>
          <w:r w:rsidR="00C17115">
            <w:rPr>
              <w:rFonts w:ascii="Arial" w:hAnsi="Arial" w:cs="Arial"/>
              <w:b/>
              <w:sz w:val="16"/>
            </w:rPr>
            <w:t xml:space="preserve"> de 7</w:t>
          </w:r>
        </w:p>
      </w:tc>
    </w:tr>
    <w:tr w:rsidR="00DA0469" w:rsidTr="00C17115">
      <w:trPr>
        <w:trHeight w:val="284"/>
        <w:jc w:val="center"/>
      </w:trPr>
      <w:tc>
        <w:tcPr>
          <w:tcW w:w="1814" w:type="pct"/>
          <w:gridSpan w:val="2"/>
          <w:shd w:val="clear" w:color="auto" w:fill="F2DBDB"/>
          <w:vAlign w:val="center"/>
        </w:tcPr>
        <w:p w:rsidR="00DA0469" w:rsidRPr="00DA0469" w:rsidRDefault="00DA0469" w:rsidP="00DA0469">
          <w:pPr>
            <w:pStyle w:val="Encabezado"/>
            <w:jc w:val="center"/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t>E</w:t>
          </w:r>
          <w:r w:rsidR="006F1F94">
            <w:rPr>
              <w:rFonts w:ascii="Arial" w:hAnsi="Arial" w:cs="Arial"/>
              <w:b/>
              <w:sz w:val="16"/>
              <w:szCs w:val="16"/>
            </w:rPr>
            <w:t>LABORÓ</w:t>
          </w:r>
        </w:p>
      </w:tc>
      <w:tc>
        <w:tcPr>
          <w:tcW w:w="1441" w:type="pct"/>
          <w:shd w:val="clear" w:color="auto" w:fill="F2DBDB"/>
          <w:vAlign w:val="center"/>
        </w:tcPr>
        <w:p w:rsidR="00DA0469" w:rsidRPr="00DA0469" w:rsidRDefault="00DA0469" w:rsidP="006F1F9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REVIS</w:t>
          </w:r>
          <w:r w:rsidR="006F1F94">
            <w:rPr>
              <w:rFonts w:ascii="Arial" w:hAnsi="Arial" w:cs="Arial"/>
              <w:b/>
              <w:sz w:val="16"/>
              <w:szCs w:val="16"/>
            </w:rPr>
            <w:t>Ó</w:t>
          </w:r>
        </w:p>
      </w:tc>
      <w:tc>
        <w:tcPr>
          <w:tcW w:w="1745" w:type="pct"/>
          <w:gridSpan w:val="2"/>
          <w:shd w:val="clear" w:color="auto" w:fill="F2DBDB"/>
          <w:vAlign w:val="center"/>
        </w:tcPr>
        <w:p w:rsidR="00DA0469" w:rsidRPr="00DA0469" w:rsidRDefault="00DA0469" w:rsidP="00DA04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A0469">
            <w:rPr>
              <w:rFonts w:ascii="Arial" w:hAnsi="Arial" w:cs="Arial"/>
              <w:b/>
              <w:sz w:val="16"/>
              <w:szCs w:val="16"/>
            </w:rPr>
            <w:t>APROBÓ</w:t>
          </w:r>
        </w:p>
      </w:tc>
    </w:tr>
    <w:tr w:rsidR="00DA0469" w:rsidTr="00C17115">
      <w:trPr>
        <w:trHeight w:val="284"/>
        <w:jc w:val="center"/>
      </w:trPr>
      <w:tc>
        <w:tcPr>
          <w:tcW w:w="1814" w:type="pct"/>
          <w:gridSpan w:val="2"/>
          <w:vAlign w:val="center"/>
        </w:tcPr>
        <w:p w:rsidR="00DA0469" w:rsidRPr="006F1F94" w:rsidRDefault="006F1F94" w:rsidP="006F1F94">
          <w:pPr>
            <w:pStyle w:val="Encabezado"/>
            <w:jc w:val="center"/>
            <w:rPr>
              <w:rFonts w:ascii="Arial" w:hAnsi="Arial" w:cs="Arial"/>
              <w:noProof/>
              <w:sz w:val="14"/>
              <w:lang w:val="es-CO" w:eastAsia="es-CO"/>
            </w:rPr>
          </w:pPr>
          <w:r w:rsidRPr="006F1F94">
            <w:rPr>
              <w:rFonts w:ascii="Arial" w:hAnsi="Arial" w:cs="Arial"/>
              <w:noProof/>
              <w:sz w:val="14"/>
              <w:lang w:val="es-CO" w:eastAsia="es-CO"/>
            </w:rPr>
            <w:t>ENLACE SIG GESTIÓN CONTRACTUAL</w:t>
          </w:r>
        </w:p>
      </w:tc>
      <w:tc>
        <w:tcPr>
          <w:tcW w:w="1441" w:type="pct"/>
          <w:vAlign w:val="center"/>
        </w:tcPr>
        <w:p w:rsidR="00DA0469" w:rsidRPr="004768E1" w:rsidRDefault="006F1F94" w:rsidP="006F1F94">
          <w:pPr>
            <w:pStyle w:val="Encabezado"/>
            <w:jc w:val="center"/>
            <w:rPr>
              <w:rFonts w:ascii="Arial" w:hAnsi="Arial" w:cs="Arial"/>
              <w:sz w:val="14"/>
            </w:rPr>
          </w:pPr>
          <w:r w:rsidRPr="004768E1">
            <w:rPr>
              <w:rFonts w:ascii="Arial" w:hAnsi="Arial" w:cs="Arial"/>
              <w:sz w:val="14"/>
            </w:rPr>
            <w:t>COORDINADORA(A) GRUPO GESTIÓN CONTRACTUAL</w:t>
          </w:r>
        </w:p>
      </w:tc>
      <w:tc>
        <w:tcPr>
          <w:tcW w:w="1745" w:type="pct"/>
          <w:gridSpan w:val="2"/>
          <w:vAlign w:val="center"/>
        </w:tcPr>
        <w:p w:rsidR="00DA0469" w:rsidRPr="004768E1" w:rsidRDefault="006F1F94" w:rsidP="006F1F94">
          <w:pPr>
            <w:pStyle w:val="Encabezado"/>
            <w:jc w:val="center"/>
            <w:rPr>
              <w:rFonts w:ascii="Arial" w:hAnsi="Arial" w:cs="Arial"/>
              <w:sz w:val="14"/>
            </w:rPr>
          </w:pPr>
          <w:r w:rsidRPr="004768E1">
            <w:rPr>
              <w:rFonts w:ascii="Arial" w:hAnsi="Arial" w:cs="Arial"/>
              <w:sz w:val="14"/>
            </w:rPr>
            <w:t>SECRETARIA GENERAL</w:t>
          </w:r>
        </w:p>
      </w:tc>
    </w:tr>
  </w:tbl>
  <w:p w:rsidR="00DA0469" w:rsidRDefault="00DA04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55C"/>
    <w:multiLevelType w:val="hybridMultilevel"/>
    <w:tmpl w:val="B1B63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0097"/>
    <w:multiLevelType w:val="hybridMultilevel"/>
    <w:tmpl w:val="E1A63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3D46"/>
    <w:multiLevelType w:val="hybridMultilevel"/>
    <w:tmpl w:val="BA2C9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77C"/>
    <w:multiLevelType w:val="hybridMultilevel"/>
    <w:tmpl w:val="86B41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F7"/>
    <w:multiLevelType w:val="hybridMultilevel"/>
    <w:tmpl w:val="2CD66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33B"/>
    <w:multiLevelType w:val="hybridMultilevel"/>
    <w:tmpl w:val="5296D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A4DD4"/>
    <w:multiLevelType w:val="hybridMultilevel"/>
    <w:tmpl w:val="2C926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68AA"/>
    <w:multiLevelType w:val="hybridMultilevel"/>
    <w:tmpl w:val="C9509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128C"/>
    <w:multiLevelType w:val="hybridMultilevel"/>
    <w:tmpl w:val="68C6D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65E7"/>
    <w:multiLevelType w:val="hybridMultilevel"/>
    <w:tmpl w:val="17EC2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7CAC"/>
    <w:multiLevelType w:val="hybridMultilevel"/>
    <w:tmpl w:val="2FA2CD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DF1222"/>
    <w:multiLevelType w:val="hybridMultilevel"/>
    <w:tmpl w:val="66821E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C1ED1"/>
    <w:multiLevelType w:val="hybridMultilevel"/>
    <w:tmpl w:val="07D26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739B4"/>
    <w:multiLevelType w:val="hybridMultilevel"/>
    <w:tmpl w:val="A66064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D0EDD"/>
    <w:multiLevelType w:val="hybridMultilevel"/>
    <w:tmpl w:val="255C85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865C3"/>
    <w:multiLevelType w:val="hybridMultilevel"/>
    <w:tmpl w:val="55E6C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5C86"/>
    <w:multiLevelType w:val="hybridMultilevel"/>
    <w:tmpl w:val="85DEF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3319F"/>
    <w:multiLevelType w:val="hybridMultilevel"/>
    <w:tmpl w:val="DF567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B5768"/>
    <w:multiLevelType w:val="hybridMultilevel"/>
    <w:tmpl w:val="ECF40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C529C"/>
    <w:multiLevelType w:val="hybridMultilevel"/>
    <w:tmpl w:val="BD701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921"/>
    <w:multiLevelType w:val="hybridMultilevel"/>
    <w:tmpl w:val="82C2B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B1744"/>
    <w:multiLevelType w:val="hybridMultilevel"/>
    <w:tmpl w:val="E43EC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1C3E"/>
    <w:multiLevelType w:val="hybridMultilevel"/>
    <w:tmpl w:val="34A86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1"/>
  </w:num>
  <w:num w:numId="5">
    <w:abstractNumId w:val="12"/>
  </w:num>
  <w:num w:numId="6">
    <w:abstractNumId w:val="11"/>
  </w:num>
  <w:num w:numId="7">
    <w:abstractNumId w:val="3"/>
  </w:num>
  <w:num w:numId="8">
    <w:abstractNumId w:val="17"/>
  </w:num>
  <w:num w:numId="9">
    <w:abstractNumId w:val="6"/>
  </w:num>
  <w:num w:numId="10">
    <w:abstractNumId w:val="7"/>
  </w:num>
  <w:num w:numId="11">
    <w:abstractNumId w:val="22"/>
  </w:num>
  <w:num w:numId="12">
    <w:abstractNumId w:val="5"/>
  </w:num>
  <w:num w:numId="13">
    <w:abstractNumId w:val="9"/>
  </w:num>
  <w:num w:numId="14">
    <w:abstractNumId w:val="20"/>
  </w:num>
  <w:num w:numId="15">
    <w:abstractNumId w:val="19"/>
  </w:num>
  <w:num w:numId="16">
    <w:abstractNumId w:val="0"/>
  </w:num>
  <w:num w:numId="17">
    <w:abstractNumId w:val="1"/>
  </w:num>
  <w:num w:numId="18">
    <w:abstractNumId w:val="18"/>
  </w:num>
  <w:num w:numId="19">
    <w:abstractNumId w:val="4"/>
  </w:num>
  <w:num w:numId="20">
    <w:abstractNumId w:val="16"/>
  </w:num>
  <w:num w:numId="21">
    <w:abstractNumId w:val="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69"/>
    <w:rsid w:val="00003969"/>
    <w:rsid w:val="00051D87"/>
    <w:rsid w:val="00057505"/>
    <w:rsid w:val="00062576"/>
    <w:rsid w:val="00063EB4"/>
    <w:rsid w:val="0007146B"/>
    <w:rsid w:val="000C7677"/>
    <w:rsid w:val="000D6E7E"/>
    <w:rsid w:val="000F7A66"/>
    <w:rsid w:val="001314D8"/>
    <w:rsid w:val="00172441"/>
    <w:rsid w:val="00191CB7"/>
    <w:rsid w:val="001A5D12"/>
    <w:rsid w:val="001D58D2"/>
    <w:rsid w:val="001D6F1A"/>
    <w:rsid w:val="001D7EBE"/>
    <w:rsid w:val="002C5C60"/>
    <w:rsid w:val="002D619A"/>
    <w:rsid w:val="002E09B1"/>
    <w:rsid w:val="00303D52"/>
    <w:rsid w:val="00305F9A"/>
    <w:rsid w:val="0031676E"/>
    <w:rsid w:val="0032488E"/>
    <w:rsid w:val="00357BAE"/>
    <w:rsid w:val="00360124"/>
    <w:rsid w:val="00373CDF"/>
    <w:rsid w:val="00380B7F"/>
    <w:rsid w:val="00394D65"/>
    <w:rsid w:val="003B07A9"/>
    <w:rsid w:val="004049A7"/>
    <w:rsid w:val="00425F81"/>
    <w:rsid w:val="00457293"/>
    <w:rsid w:val="004762F2"/>
    <w:rsid w:val="004768E1"/>
    <w:rsid w:val="004878D5"/>
    <w:rsid w:val="00491BDE"/>
    <w:rsid w:val="0049261B"/>
    <w:rsid w:val="00533F5A"/>
    <w:rsid w:val="005502F8"/>
    <w:rsid w:val="00565FE0"/>
    <w:rsid w:val="006032B4"/>
    <w:rsid w:val="006E13C1"/>
    <w:rsid w:val="006F1F94"/>
    <w:rsid w:val="00755A71"/>
    <w:rsid w:val="00770B1A"/>
    <w:rsid w:val="00783826"/>
    <w:rsid w:val="00783FDD"/>
    <w:rsid w:val="007907BE"/>
    <w:rsid w:val="007944BB"/>
    <w:rsid w:val="007D343B"/>
    <w:rsid w:val="007D59D7"/>
    <w:rsid w:val="007F6119"/>
    <w:rsid w:val="0083111D"/>
    <w:rsid w:val="008366F4"/>
    <w:rsid w:val="0085239D"/>
    <w:rsid w:val="008618C4"/>
    <w:rsid w:val="0087466D"/>
    <w:rsid w:val="008B2EBB"/>
    <w:rsid w:val="008B7E8A"/>
    <w:rsid w:val="008F2997"/>
    <w:rsid w:val="009320F5"/>
    <w:rsid w:val="009E127A"/>
    <w:rsid w:val="00A17317"/>
    <w:rsid w:val="00A83FA5"/>
    <w:rsid w:val="00A95B28"/>
    <w:rsid w:val="00AB558A"/>
    <w:rsid w:val="00AD4149"/>
    <w:rsid w:val="00AE2E9B"/>
    <w:rsid w:val="00B03D70"/>
    <w:rsid w:val="00B208CF"/>
    <w:rsid w:val="00B65DF7"/>
    <w:rsid w:val="00B700BB"/>
    <w:rsid w:val="00B923FD"/>
    <w:rsid w:val="00B968AE"/>
    <w:rsid w:val="00BA734F"/>
    <w:rsid w:val="00BC2F94"/>
    <w:rsid w:val="00BE113B"/>
    <w:rsid w:val="00BE69E1"/>
    <w:rsid w:val="00BE72EE"/>
    <w:rsid w:val="00C17115"/>
    <w:rsid w:val="00C3422F"/>
    <w:rsid w:val="00C549D4"/>
    <w:rsid w:val="00C5561B"/>
    <w:rsid w:val="00C56DEE"/>
    <w:rsid w:val="00C742BA"/>
    <w:rsid w:val="00C85D4C"/>
    <w:rsid w:val="00CA40EB"/>
    <w:rsid w:val="00CB1235"/>
    <w:rsid w:val="00CC2E4C"/>
    <w:rsid w:val="00CE303B"/>
    <w:rsid w:val="00D076EB"/>
    <w:rsid w:val="00D32136"/>
    <w:rsid w:val="00D34E8C"/>
    <w:rsid w:val="00D431C4"/>
    <w:rsid w:val="00D54311"/>
    <w:rsid w:val="00D67C0E"/>
    <w:rsid w:val="00D83F06"/>
    <w:rsid w:val="00D84154"/>
    <w:rsid w:val="00DA0469"/>
    <w:rsid w:val="00DA5AAC"/>
    <w:rsid w:val="00DB05F1"/>
    <w:rsid w:val="00DD7815"/>
    <w:rsid w:val="00E05FD4"/>
    <w:rsid w:val="00E23059"/>
    <w:rsid w:val="00E36633"/>
    <w:rsid w:val="00E71A74"/>
    <w:rsid w:val="00E77335"/>
    <w:rsid w:val="00E8435F"/>
    <w:rsid w:val="00F011A0"/>
    <w:rsid w:val="00F10224"/>
    <w:rsid w:val="00F243CF"/>
    <w:rsid w:val="00F263DC"/>
    <w:rsid w:val="00F31EE4"/>
    <w:rsid w:val="00F65ACF"/>
    <w:rsid w:val="00FB50DA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180388-40FC-499D-8F5F-548014D1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469"/>
  </w:style>
  <w:style w:type="paragraph" w:styleId="Piedepgina">
    <w:name w:val="footer"/>
    <w:basedOn w:val="Normal"/>
    <w:link w:val="PiedepginaCar"/>
    <w:uiPriority w:val="99"/>
    <w:unhideWhenUsed/>
    <w:rsid w:val="00DA0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469"/>
  </w:style>
  <w:style w:type="table" w:styleId="Tablaconcuadrcula">
    <w:name w:val="Table Grid"/>
    <w:basedOn w:val="Tablanormal"/>
    <w:uiPriority w:val="39"/>
    <w:rsid w:val="00DA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3D70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4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1F94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55A2-00D0-4BBD-BC7C-DDF2AF8C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1475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RAMIREZ</dc:creator>
  <cp:keywords/>
  <dc:description/>
  <cp:lastModifiedBy>Orlando Sabogal Sierra</cp:lastModifiedBy>
  <cp:revision>2</cp:revision>
  <cp:lastPrinted>2013-09-09T20:51:00Z</cp:lastPrinted>
  <dcterms:created xsi:type="dcterms:W3CDTF">2016-01-12T13:48:00Z</dcterms:created>
  <dcterms:modified xsi:type="dcterms:W3CDTF">2016-01-12T13:48:00Z</dcterms:modified>
</cp:coreProperties>
</file>